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8A" w:rsidRPr="00256B8A" w:rsidRDefault="00256B8A" w:rsidP="00256B8A">
      <w:pPr>
        <w:spacing w:after="0" w:line="240" w:lineRule="atLeast"/>
        <w:jc w:val="center"/>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TAŞINMAZMAL SATILACAKTIR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b/>
          <w:bCs/>
          <w:color w:val="0000CC"/>
          <w:sz w:val="18"/>
          <w:szCs w:val="18"/>
          <w:lang w:eastAsia="tr-TR"/>
        </w:rPr>
        <w:t>Gazipaşa Belediye Başkanlığından:</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1 - Mülkiyeti Gazipaşa Belediyesine ait, İstiklal Mahallesi 1390 ada 3 parselde bulunan ve aşağıda durumu gösterilen Taşınmaz 2886 Sayılı Devlet İhale Kanununun 37. maddesine göre kapalı teklif usulü ile satılacaktır.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2 - İhale 17.08.2012 tarihinde Cuma günü saat 10.00’da Gazipaşa Belediyesi toplantı salonunda İhale Komisyonu huzurunda başlayacaktır.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3 - İHALEYE KATILMA ŞARTLARI VE İSTENİLEN BELGELER; İsteklilerin aşağıda belirtilen belgelerin asılları veya noter tasdikli suretlerini 2886 Sayılı Kanunun 37. Maddesinde belirtilen esaslar doğrultusunda hazırlayacakları dosya ile birlikte ihale gün ve saatinde ihalenin yapılacağı salonda hazır bulunması veya tekliflerini iadeli taahhütlü mektupla Gazipaşa Belediyesi’ne göndermeleri şarttır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a)</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Kanuni İkametgâh belgesi ibraz etmek, Tüzel kişiler için Tüzel kişiliğin</w:t>
      </w:r>
      <w:r w:rsidRPr="00256B8A">
        <w:rPr>
          <w:rFonts w:ascii="Times New Roman" w:eastAsia="Times New Roman" w:hAnsi="Times New Roman" w:cs="Times New Roman"/>
          <w:color w:val="000000"/>
          <w:sz w:val="18"/>
          <w:lang w:eastAsia="tr-TR"/>
        </w:rPr>
        <w:t> </w:t>
      </w:r>
      <w:proofErr w:type="gramStart"/>
      <w:r w:rsidRPr="00256B8A">
        <w:rPr>
          <w:rFonts w:ascii="Times New Roman" w:eastAsia="Times New Roman" w:hAnsi="Times New Roman" w:cs="Times New Roman"/>
          <w:color w:val="000000"/>
          <w:sz w:val="18"/>
          <w:lang w:eastAsia="tr-TR"/>
        </w:rPr>
        <w:t>yada</w:t>
      </w:r>
      <w:proofErr w:type="gramEnd"/>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tüzel kişiliği temsile yetkili kişinin Kanuni İkametgâh Belgesi,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b) Geçici teminatlarını yatırdıklarına dair makbuz veya belge,</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c) İhale Dosya bedelinin ödendiğini gösterir makbuz veya belge,</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d)</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Gerçek kişiler için nüfus kayıt örneği, tüzel kişiler için ihalenin yapıldığı yıl içinde alınmış, tüzel kişiliğin kayıtlı olduğuna dair oda veya kurum belgesi,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e)</w:t>
      </w:r>
      <w:r w:rsidRPr="00256B8A">
        <w:rPr>
          <w:rFonts w:ascii="Times New Roman" w:eastAsia="Times New Roman" w:hAnsi="Times New Roman" w:cs="Times New Roman"/>
          <w:color w:val="000000"/>
          <w:sz w:val="18"/>
          <w:lang w:eastAsia="tr-TR"/>
        </w:rPr>
        <w:t> </w:t>
      </w:r>
      <w:proofErr w:type="gramStart"/>
      <w:r w:rsidRPr="00256B8A">
        <w:rPr>
          <w:rFonts w:ascii="Times New Roman" w:eastAsia="Times New Roman" w:hAnsi="Times New Roman" w:cs="Times New Roman"/>
          <w:color w:val="000000"/>
          <w:sz w:val="18"/>
          <w:lang w:eastAsia="tr-TR"/>
        </w:rPr>
        <w:t>Vekaleten</w:t>
      </w:r>
      <w:proofErr w:type="gramEnd"/>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f) İmza beyannamesi veya imza sirküleri;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g)</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Ortak girişim olarak ihaleye</w:t>
      </w:r>
      <w:r w:rsidRPr="00256B8A">
        <w:rPr>
          <w:rFonts w:ascii="Times New Roman" w:eastAsia="Times New Roman" w:hAnsi="Times New Roman" w:cs="Times New Roman"/>
          <w:color w:val="000000"/>
          <w:sz w:val="18"/>
          <w:lang w:eastAsia="tr-TR"/>
        </w:rPr>
        <w:t> </w:t>
      </w:r>
      <w:proofErr w:type="spellStart"/>
      <w:r w:rsidRPr="00256B8A">
        <w:rPr>
          <w:rFonts w:ascii="Times New Roman" w:eastAsia="Times New Roman" w:hAnsi="Times New Roman" w:cs="Times New Roman"/>
          <w:color w:val="000000"/>
          <w:sz w:val="18"/>
          <w:lang w:eastAsia="tr-TR"/>
        </w:rPr>
        <w:t>katılınması</w:t>
      </w:r>
      <w:proofErr w:type="spellEnd"/>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halinde ortaklarca imzalı ve noter tasdikli ortak girişim beyannamesi,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h)</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İsteklilerin yabancı uyruklu olması halinde, Türkiye Cumhuriyeti sınırları içerisinde gayrimenkul iktisabı edebileceğini gösterir, Dışişleri Bakanlığı’ndan alınmış belgeyi ibraz etmeleri.</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i)</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İsteklinin yabancı uyruklu şirket olması halinde (h) bendindeki yabancı uyruklu gerçek kişilerde aranan belge ile birlikte ( Bu belgenin şirkete uygunluğu gerekmektedir.) Türkiye’de şirketin faaliyetine müsaade edildiğini gösterir ilgili makamlardan alınan belgenin ibrazı.</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j) Gazipaşa Belediyesinde vadesi geçmiş borcu olmadığına dair belge;</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k) 2886 Sayılı D.İ.K.’</w:t>
      </w:r>
      <w:proofErr w:type="spellStart"/>
      <w:r w:rsidRPr="00256B8A">
        <w:rPr>
          <w:rFonts w:ascii="Times New Roman" w:eastAsia="Times New Roman" w:hAnsi="Times New Roman" w:cs="Times New Roman"/>
          <w:color w:val="000000"/>
          <w:sz w:val="18"/>
          <w:lang w:eastAsia="tr-TR"/>
        </w:rPr>
        <w:t>na</w:t>
      </w:r>
      <w:proofErr w:type="spellEnd"/>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göre ihalelere katılmaktan yasaklı veya cezalı olmadığına dair beyan.</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l) Tebligat için Türkiye’de adres beyanı,</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4 -</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Taşınmaz hakkında geniş bilgi ve şartnameler her gün mesai saatleri içerisinde Mali Hizmetler Müdürlüğü’nden temin edilebilir. (Şartname Gazipaşa Belediyesi internet sitesinde (www.</w:t>
      </w:r>
      <w:proofErr w:type="spellStart"/>
      <w:r w:rsidRPr="00256B8A">
        <w:rPr>
          <w:rFonts w:ascii="Times New Roman" w:eastAsia="Times New Roman" w:hAnsi="Times New Roman" w:cs="Times New Roman"/>
          <w:color w:val="000000"/>
          <w:sz w:val="18"/>
          <w:szCs w:val="18"/>
          <w:lang w:eastAsia="tr-TR"/>
        </w:rPr>
        <w:t>gazipasa</w:t>
      </w:r>
      <w:proofErr w:type="spellEnd"/>
      <w:r w:rsidRPr="00256B8A">
        <w:rPr>
          <w:rFonts w:ascii="Times New Roman" w:eastAsia="Times New Roman" w:hAnsi="Times New Roman" w:cs="Times New Roman"/>
          <w:color w:val="000000"/>
          <w:sz w:val="18"/>
          <w:szCs w:val="18"/>
          <w:lang w:eastAsia="tr-TR"/>
        </w:rPr>
        <w:t>.bel.tr) ücretsiz olarak görülebilir.) Dosya satın alma bedeli 100,00-TL (Yüz)’</w:t>
      </w:r>
      <w:proofErr w:type="spellStart"/>
      <w:r w:rsidRPr="00256B8A">
        <w:rPr>
          <w:rFonts w:ascii="Times New Roman" w:eastAsia="Times New Roman" w:hAnsi="Times New Roman" w:cs="Times New Roman"/>
          <w:color w:val="000000"/>
          <w:sz w:val="18"/>
          <w:lang w:eastAsia="tr-TR"/>
        </w:rPr>
        <w:t>dir</w:t>
      </w:r>
      <w:proofErr w:type="spellEnd"/>
      <w:r w:rsidRPr="00256B8A">
        <w:rPr>
          <w:rFonts w:ascii="Times New Roman" w:eastAsia="Times New Roman" w:hAnsi="Times New Roman" w:cs="Times New Roman"/>
          <w:color w:val="000000"/>
          <w:sz w:val="18"/>
          <w:szCs w:val="18"/>
          <w:lang w:eastAsia="tr-TR"/>
        </w:rPr>
        <w:t>. İhaleye katılabilmek için ihale dosyası satın almak zorunludur.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5 -</w:t>
      </w:r>
      <w:r w:rsidRPr="00256B8A">
        <w:rPr>
          <w:rFonts w:ascii="Times New Roman" w:eastAsia="Times New Roman" w:hAnsi="Times New Roman" w:cs="Times New Roman"/>
          <w:color w:val="000000"/>
          <w:sz w:val="18"/>
          <w:lang w:eastAsia="tr-TR"/>
        </w:rPr>
        <w:t> </w:t>
      </w:r>
      <w:r w:rsidRPr="00256B8A">
        <w:rPr>
          <w:rFonts w:ascii="Times New Roman" w:eastAsia="Times New Roman" w:hAnsi="Times New Roman" w:cs="Times New Roman"/>
          <w:color w:val="000000"/>
          <w:sz w:val="18"/>
          <w:szCs w:val="18"/>
          <w:lang w:eastAsia="tr-TR"/>
        </w:rPr>
        <w:t>İhale ve satıştan mütevekkil bütün vergi, resim, tapu harçları, alım satım ve sözleşme giderleri ihale edilene aittir. </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6 - İhaleyi alan, ihale bedelinin tamamını peşin olarak ödeyecektir.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7 - Teklifler 17.08.2012 tarihinde Cuma günü saat 10.00’a kadar komisyon başkanlığına (Yazı İşleri Müdürlüğü) teslim edilecektir.</w:t>
      </w:r>
    </w:p>
    <w:p w:rsidR="00256B8A" w:rsidRPr="00256B8A" w:rsidRDefault="00256B8A" w:rsidP="00256B8A">
      <w:pPr>
        <w:spacing w:after="0" w:line="240" w:lineRule="atLeast"/>
        <w:ind w:firstLine="567"/>
        <w:jc w:val="both"/>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 </w:t>
      </w:r>
    </w:p>
    <w:tbl>
      <w:tblPr>
        <w:tblW w:w="11340" w:type="dxa"/>
        <w:jc w:val="center"/>
        <w:tblInd w:w="70" w:type="dxa"/>
        <w:tblCellMar>
          <w:left w:w="0" w:type="dxa"/>
          <w:right w:w="0" w:type="dxa"/>
        </w:tblCellMar>
        <w:tblLook w:val="04A0"/>
      </w:tblPr>
      <w:tblGrid>
        <w:gridCol w:w="1100"/>
        <w:gridCol w:w="1121"/>
        <w:gridCol w:w="1270"/>
        <w:gridCol w:w="620"/>
        <w:gridCol w:w="901"/>
        <w:gridCol w:w="701"/>
        <w:gridCol w:w="1075"/>
        <w:gridCol w:w="1698"/>
        <w:gridCol w:w="1913"/>
        <w:gridCol w:w="941"/>
      </w:tblGrid>
      <w:tr w:rsidR="00256B8A" w:rsidRPr="00256B8A" w:rsidTr="00256B8A">
        <w:trPr>
          <w:jc w:val="center"/>
        </w:trPr>
        <w:tc>
          <w:tcPr>
            <w:tcW w:w="11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keepNext/>
              <w:spacing w:after="0" w:line="240" w:lineRule="atLeast"/>
              <w:jc w:val="center"/>
              <w:outlineLvl w:val="3"/>
              <w:rPr>
                <w:rFonts w:ascii="Cambria" w:eastAsia="Times New Roman" w:hAnsi="Cambria" w:cs="Times New Roman"/>
                <w:b/>
                <w:bCs/>
                <w:i/>
                <w:iCs/>
                <w:color w:val="4F81BD"/>
                <w:sz w:val="20"/>
                <w:szCs w:val="20"/>
                <w:lang w:eastAsia="tr-TR"/>
              </w:rPr>
            </w:pPr>
            <w:r w:rsidRPr="00256B8A">
              <w:rPr>
                <w:rFonts w:ascii="Cambria" w:eastAsia="Times New Roman" w:hAnsi="Cambria" w:cs="Times New Roman"/>
                <w:sz w:val="18"/>
                <w:szCs w:val="18"/>
                <w:lang w:eastAsia="tr-TR"/>
              </w:rPr>
              <w:t>İLİ</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İLÇESİ</w:t>
            </w:r>
          </w:p>
        </w:tc>
        <w:tc>
          <w:tcPr>
            <w:tcW w:w="12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MAHALLESİ</w:t>
            </w:r>
          </w:p>
        </w:tc>
        <w:tc>
          <w:tcPr>
            <w:tcW w:w="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ADA</w:t>
            </w:r>
          </w:p>
        </w:tc>
        <w:tc>
          <w:tcPr>
            <w:tcW w:w="9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PARSEL</w:t>
            </w:r>
          </w:p>
        </w:tc>
        <w:tc>
          <w:tcPr>
            <w:tcW w:w="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CİNSİ</w:t>
            </w:r>
          </w:p>
        </w:tc>
        <w:tc>
          <w:tcPr>
            <w:tcW w:w="10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ALANI (m</w:t>
            </w:r>
            <w:r w:rsidRPr="00256B8A">
              <w:rPr>
                <w:rFonts w:ascii="Times New Roman" w:eastAsia="Times New Roman" w:hAnsi="Times New Roman" w:cs="Times New Roman"/>
                <w:sz w:val="18"/>
                <w:szCs w:val="18"/>
                <w:vertAlign w:val="superscript"/>
                <w:lang w:eastAsia="tr-TR"/>
              </w:rPr>
              <w:t>2</w:t>
            </w:r>
            <w:r w:rsidRPr="00256B8A">
              <w:rPr>
                <w:rFonts w:ascii="Times New Roman" w:eastAsia="Times New Roman" w:hAnsi="Times New Roman" w:cs="Times New Roman"/>
                <w:sz w:val="18"/>
                <w:szCs w:val="18"/>
                <w:lang w:eastAsia="tr-TR"/>
              </w:rPr>
              <w:t>)</w:t>
            </w:r>
          </w:p>
        </w:tc>
        <w:tc>
          <w:tcPr>
            <w:tcW w:w="16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TAHMİNİ BEDEL (TL)</w:t>
            </w:r>
          </w:p>
        </w:tc>
        <w:tc>
          <w:tcPr>
            <w:tcW w:w="19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GEÇİCİ TEMİNAT (TL)</w:t>
            </w:r>
          </w:p>
        </w:tc>
        <w:tc>
          <w:tcPr>
            <w:tcW w:w="9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İHALE SAATİ</w:t>
            </w:r>
          </w:p>
        </w:tc>
      </w:tr>
      <w:tr w:rsidR="00256B8A" w:rsidRPr="00256B8A" w:rsidTr="00256B8A">
        <w:trPr>
          <w:jc w:val="center"/>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ANTALYA</w:t>
            </w:r>
          </w:p>
        </w:tc>
        <w:tc>
          <w:tcPr>
            <w:tcW w:w="11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GAZİPAŞA</w:t>
            </w:r>
          </w:p>
        </w:tc>
        <w:tc>
          <w:tcPr>
            <w:tcW w:w="12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İSTİKLAL</w:t>
            </w:r>
          </w:p>
        </w:tc>
        <w:tc>
          <w:tcPr>
            <w:tcW w:w="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1390</w:t>
            </w:r>
          </w:p>
        </w:tc>
        <w:tc>
          <w:tcPr>
            <w:tcW w:w="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3</w:t>
            </w:r>
          </w:p>
        </w:tc>
        <w:tc>
          <w:tcPr>
            <w:tcW w:w="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Arsa</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1787,15 m</w:t>
            </w:r>
            <w:r w:rsidRPr="00256B8A">
              <w:rPr>
                <w:rFonts w:ascii="Times New Roman" w:eastAsia="Times New Roman" w:hAnsi="Times New Roman" w:cs="Times New Roman"/>
                <w:sz w:val="18"/>
                <w:szCs w:val="18"/>
                <w:vertAlign w:val="superscript"/>
                <w:lang w:eastAsia="tr-TR"/>
              </w:rPr>
              <w:t>2</w:t>
            </w:r>
            <w:r w:rsidRPr="00256B8A">
              <w:rPr>
                <w:rFonts w:ascii="Times New Roman" w:eastAsia="Times New Roman" w:hAnsi="Times New Roman" w:cs="Times New Roman"/>
                <w:sz w:val="18"/>
                <w:szCs w:val="18"/>
                <w:lang w:eastAsia="tr-TR"/>
              </w:rPr>
              <w:t>(Tam)</w:t>
            </w:r>
          </w:p>
        </w:tc>
        <w:tc>
          <w:tcPr>
            <w:tcW w:w="16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2.250.000,00-</w:t>
            </w:r>
          </w:p>
        </w:tc>
        <w:tc>
          <w:tcPr>
            <w:tcW w:w="19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67.500,00</w:t>
            </w:r>
          </w:p>
        </w:tc>
        <w:tc>
          <w:tcPr>
            <w:tcW w:w="9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6B8A" w:rsidRPr="00256B8A" w:rsidRDefault="00256B8A" w:rsidP="00256B8A">
            <w:pPr>
              <w:spacing w:after="0" w:line="240" w:lineRule="atLeast"/>
              <w:jc w:val="center"/>
              <w:rPr>
                <w:rFonts w:ascii="Times New Roman" w:eastAsia="Times New Roman" w:hAnsi="Times New Roman" w:cs="Times New Roman"/>
                <w:sz w:val="20"/>
                <w:szCs w:val="20"/>
                <w:lang w:eastAsia="tr-TR"/>
              </w:rPr>
            </w:pPr>
            <w:r w:rsidRPr="00256B8A">
              <w:rPr>
                <w:rFonts w:ascii="Times New Roman" w:eastAsia="Times New Roman" w:hAnsi="Times New Roman" w:cs="Times New Roman"/>
                <w:sz w:val="18"/>
                <w:szCs w:val="18"/>
                <w:lang w:eastAsia="tr-TR"/>
              </w:rPr>
              <w:t>10.00</w:t>
            </w:r>
          </w:p>
        </w:tc>
      </w:tr>
    </w:tbl>
    <w:p w:rsidR="00256B8A" w:rsidRPr="00256B8A" w:rsidRDefault="00256B8A" w:rsidP="00256B8A">
      <w:pPr>
        <w:spacing w:after="0" w:line="240" w:lineRule="atLeast"/>
        <w:jc w:val="right"/>
        <w:rPr>
          <w:rFonts w:ascii="Times New Roman" w:eastAsia="Times New Roman" w:hAnsi="Times New Roman" w:cs="Times New Roman"/>
          <w:color w:val="000000"/>
          <w:sz w:val="20"/>
          <w:szCs w:val="20"/>
          <w:lang w:eastAsia="tr-TR"/>
        </w:rPr>
      </w:pPr>
      <w:r w:rsidRPr="00256B8A">
        <w:rPr>
          <w:rFonts w:ascii="Times New Roman" w:eastAsia="Times New Roman" w:hAnsi="Times New Roman" w:cs="Times New Roman"/>
          <w:color w:val="000000"/>
          <w:sz w:val="18"/>
          <w:szCs w:val="18"/>
          <w:lang w:eastAsia="tr-TR"/>
        </w:rPr>
        <w:t>6375/1-1</w:t>
      </w:r>
    </w:p>
    <w:p w:rsidR="00C62DCF" w:rsidRDefault="00C62DCF"/>
    <w:sectPr w:rsidR="00C62DCF" w:rsidSect="00C62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B8A"/>
    <w:rsid w:val="00256B8A"/>
    <w:rsid w:val="00C62D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CF"/>
  </w:style>
  <w:style w:type="paragraph" w:styleId="Balk4">
    <w:name w:val="heading 4"/>
    <w:basedOn w:val="Normal"/>
    <w:link w:val="Balk4Char"/>
    <w:uiPriority w:val="9"/>
    <w:qFormat/>
    <w:rsid w:val="00256B8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56B8A"/>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256B8A"/>
  </w:style>
  <w:style w:type="character" w:customStyle="1" w:styleId="grame">
    <w:name w:val="grame"/>
    <w:basedOn w:val="VarsaylanParagrafYazTipi"/>
    <w:rsid w:val="00256B8A"/>
  </w:style>
  <w:style w:type="character" w:customStyle="1" w:styleId="spelle">
    <w:name w:val="spelle"/>
    <w:basedOn w:val="VarsaylanParagrafYazTipi"/>
    <w:rsid w:val="00256B8A"/>
  </w:style>
</w:styles>
</file>

<file path=word/webSettings.xml><?xml version="1.0" encoding="utf-8"?>
<w:webSettings xmlns:r="http://schemas.openxmlformats.org/officeDocument/2006/relationships" xmlns:w="http://schemas.openxmlformats.org/wordprocessingml/2006/main">
  <w:divs>
    <w:div w:id="105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Lilya&amp;Emre</dc:creator>
  <cp:keywords/>
  <dc:description/>
  <cp:lastModifiedBy>Lilya&amp;Emre</cp:lastModifiedBy>
  <cp:revision>2</cp:revision>
  <dcterms:created xsi:type="dcterms:W3CDTF">2012-08-04T06:54:00Z</dcterms:created>
  <dcterms:modified xsi:type="dcterms:W3CDTF">2012-08-04T06:54:00Z</dcterms:modified>
</cp:coreProperties>
</file>