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62" w:rsidRDefault="008138A9">
      <w:pPr>
        <w:framePr w:h="821"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9pt;height:40.9pt">
            <v:imagedata r:id="rId7" r:href="rId8"/>
          </v:shape>
        </w:pict>
      </w:r>
    </w:p>
    <w:p w:rsidR="00310362" w:rsidRDefault="008138A9">
      <w:pPr>
        <w:pStyle w:val="Resimyazs0"/>
        <w:framePr w:h="821" w:wrap="notBeside" w:vAnchor="text" w:hAnchor="text" w:xAlign="center" w:y="1"/>
        <w:shd w:val="clear" w:color="auto" w:fill="auto"/>
        <w:spacing w:line="170" w:lineRule="exact"/>
      </w:pPr>
      <w:r>
        <w:t>2008/204 TLMT.</w:t>
      </w:r>
    </w:p>
    <w:p w:rsidR="00310362" w:rsidRDefault="00310362">
      <w:pPr>
        <w:rPr>
          <w:sz w:val="2"/>
          <w:szCs w:val="2"/>
        </w:rPr>
      </w:pPr>
    </w:p>
    <w:p w:rsidR="00310362" w:rsidRDefault="008138A9">
      <w:pPr>
        <w:pStyle w:val="Gvdemetni0"/>
        <w:shd w:val="clear" w:color="auto" w:fill="auto"/>
        <w:ind w:left="300"/>
      </w:pPr>
      <w:r>
        <w:t>Satılmasına Karar Verilen Taşınmazın Cinsi, Kıymeti, Adedi, Evsafı:</w:t>
      </w:r>
    </w:p>
    <w:p w:rsidR="00310362" w:rsidRDefault="008138A9">
      <w:pPr>
        <w:pStyle w:val="Gvdemetni0"/>
        <w:shd w:val="clear" w:color="auto" w:fill="auto"/>
        <w:ind w:left="300" w:right="560"/>
      </w:pPr>
      <w:r>
        <w:t xml:space="preserve">Taşınmazın Bilgileri: Şımak ili Cizre ilçesi Konak </w:t>
      </w:r>
      <w:r>
        <w:t>Mahallesi 254 Ada 91 parselde kayıtlı 43.801,90 m2 yüzölçümlü arsa niteliğinde taşınmaz.</w:t>
      </w:r>
    </w:p>
    <w:p w:rsidR="00310362" w:rsidRDefault="008138A9">
      <w:pPr>
        <w:pStyle w:val="Gvdemetni0"/>
        <w:shd w:val="clear" w:color="auto" w:fill="auto"/>
        <w:ind w:left="300"/>
      </w:pPr>
      <w:r>
        <w:t>Taşınmazın Yüzölçümü: 43.801,90 m2</w:t>
      </w:r>
    </w:p>
    <w:p w:rsidR="00310362" w:rsidRDefault="008138A9">
      <w:pPr>
        <w:pStyle w:val="Gvdemetni0"/>
        <w:shd w:val="clear" w:color="auto" w:fill="auto"/>
        <w:ind w:left="300" w:right="560"/>
      </w:pPr>
      <w:r>
        <w:t>Taşınmazın Özellikleri: Taşınmaz belediye hizmetlerinden yararlanır. Toplu konut idaresi konutlarına yakın ve Cizre-Silopi bağlantıs</w:t>
      </w:r>
      <w:r>
        <w:t>ını sağlayan tpekyolu’na yaklaşık 200-250 metre uzaklıktadır.Taşınmaz arsa vasfında ve üzerinde birbiriyle aynı tip ve ebatlarda 1-B yapı sınıfına dahil üstü saç kaplı 50,00 m2 alana sahip 100 adet tamirci dükkanı bulunmaktadır. Taşınmaz üzerinde bulunan y</w:t>
      </w:r>
      <w:r>
        <w:t>apıların toplam alanı 5.000,00 m2’dir.</w:t>
      </w:r>
    </w:p>
    <w:p w:rsidR="00310362" w:rsidRDefault="008138A9">
      <w:pPr>
        <w:pStyle w:val="Gvdemetni0"/>
        <w:shd w:val="clear" w:color="auto" w:fill="auto"/>
        <w:ind w:left="300"/>
      </w:pPr>
      <w:r>
        <w:t>Yapılar yaklaşık 15 yıllıktır. Aşınma payı oranı %15’tir.</w:t>
      </w:r>
    </w:p>
    <w:p w:rsidR="00310362" w:rsidRDefault="008138A9">
      <w:pPr>
        <w:pStyle w:val="Gvdemetni0"/>
        <w:shd w:val="clear" w:color="auto" w:fill="auto"/>
        <w:ind w:left="300"/>
      </w:pPr>
      <w:r>
        <w:t>Takdir Olunan Kıymeti: 3.761.142,50 TL</w:t>
      </w:r>
    </w:p>
    <w:p w:rsidR="00310362" w:rsidRDefault="008138A9">
      <w:pPr>
        <w:pStyle w:val="Gvdemetni0"/>
        <w:shd w:val="clear" w:color="auto" w:fill="auto"/>
        <w:ind w:left="300"/>
      </w:pPr>
      <w:r>
        <w:t>KDV Oranı: %18</w:t>
      </w:r>
    </w:p>
    <w:p w:rsidR="00310362" w:rsidRDefault="008138A9">
      <w:pPr>
        <w:pStyle w:val="Gvdemetni0"/>
        <w:numPr>
          <w:ilvl w:val="0"/>
          <w:numId w:val="1"/>
        </w:numPr>
        <w:shd w:val="clear" w:color="auto" w:fill="auto"/>
        <w:tabs>
          <w:tab w:val="left" w:pos="628"/>
        </w:tabs>
        <w:ind w:left="300"/>
      </w:pPr>
      <w:r>
        <w:t>Satış Günü: 03.08.2012 Cuma 14:00 - 14:10-saatleri arasında</w:t>
      </w:r>
    </w:p>
    <w:p w:rsidR="00310362" w:rsidRDefault="008138A9">
      <w:pPr>
        <w:pStyle w:val="Gvdemetni0"/>
        <w:numPr>
          <w:ilvl w:val="0"/>
          <w:numId w:val="1"/>
        </w:numPr>
        <w:shd w:val="clear" w:color="auto" w:fill="auto"/>
        <w:tabs>
          <w:tab w:val="left" w:pos="647"/>
        </w:tabs>
        <w:ind w:left="300"/>
      </w:pPr>
      <w:r>
        <w:t>Satış Günü: 13.08.2012 Pazartesi 14:00 - 14:1</w:t>
      </w:r>
      <w:r>
        <w:t>0 saatleri arasında</w:t>
      </w:r>
    </w:p>
    <w:p w:rsidR="00310362" w:rsidRDefault="008138A9">
      <w:pPr>
        <w:pStyle w:val="Gvdemetni0"/>
        <w:shd w:val="clear" w:color="auto" w:fill="auto"/>
        <w:ind w:left="300" w:right="560"/>
      </w:pPr>
      <w:r>
        <w:t>Yukarıda özellikleri yazılı taşınmaz bir borç nedeni ile açık arttırma suretiyle satı</w:t>
      </w:r>
      <w:r>
        <w:softHyphen/>
        <w:t>lacaktır.</w:t>
      </w:r>
    </w:p>
    <w:p w:rsidR="00310362" w:rsidRDefault="008138A9">
      <w:pPr>
        <w:pStyle w:val="Gvdemetni0"/>
        <w:shd w:val="clear" w:color="auto" w:fill="auto"/>
        <w:ind w:left="300"/>
      </w:pPr>
      <w:r>
        <w:t>Satış Şartları:</w:t>
      </w:r>
    </w:p>
    <w:p w:rsidR="00310362" w:rsidRDefault="008138A9">
      <w:pPr>
        <w:pStyle w:val="Gvdemetni0"/>
        <w:numPr>
          <w:ilvl w:val="0"/>
          <w:numId w:val="2"/>
        </w:numPr>
        <w:shd w:val="clear" w:color="auto" w:fill="auto"/>
        <w:tabs>
          <w:tab w:val="left" w:pos="670"/>
        </w:tabs>
        <w:ind w:left="300" w:right="560"/>
      </w:pPr>
      <w:r>
        <w:t xml:space="preserve">Satış yukarıda belirtilen gün ve saatte CİZRE ADLÎYE SARAYI ÖNÜ’nde açık artırma sureti ile yapılacaktır. Bu artırmada </w:t>
      </w:r>
      <w:r>
        <w:t>tahmin edilen kıymetin %60’ını ve rüç- hanlı alacaklılar varsa alacakları mecmuunu ve satış masraflarını geçmek şartı ile iha</w:t>
      </w:r>
      <w:r>
        <w:softHyphen/>
        <w:t>le olunur. Böyle bir bedelle alıcı çıkmaz ise en çok artıranın taahhüdü baki kalmak şar</w:t>
      </w:r>
      <w:r>
        <w:softHyphen/>
        <w:t>tı ile yukarıda belirtilen gün ve saatlerd</w:t>
      </w:r>
      <w:r>
        <w:t>e ikinci arttırmaya çıkılacaktır. Bu arttırmada da bu miktar elde edilememiş ise taşınmaz en çok arttıranın taahhüdü saklı kalmak üzere arttırma ilanında gösterilen müddet sonunda en çok arttırana ihale edilecektir. Şu kadar ki, arttırma bedelinin malın ta</w:t>
      </w:r>
      <w:r>
        <w:t xml:space="preserve">hmin edilen kıymetinin </w:t>
      </w:r>
      <w:r>
        <w:rPr>
          <w:vertAlign w:val="superscript"/>
        </w:rPr>
        <w:t>0</w:t>
      </w:r>
      <w:r>
        <w:t>o40’mı bulması ve satış isteyenin alacağına rücham olan alacaklann toplamından fazla olması ve bundan baş</w:t>
      </w:r>
      <w:r>
        <w:softHyphen/>
        <w:t>ka, paraya çevirme ve paylaştırma masraflarını geçmesi lazımdır. Böyle fazla bedelle alıcı çıkmaz ise satış talebi düşecektir.</w:t>
      </w:r>
    </w:p>
    <w:p w:rsidR="00310362" w:rsidRDefault="008138A9">
      <w:pPr>
        <w:pStyle w:val="Gvdemetni0"/>
        <w:numPr>
          <w:ilvl w:val="0"/>
          <w:numId w:val="2"/>
        </w:numPr>
        <w:shd w:val="clear" w:color="auto" w:fill="auto"/>
        <w:tabs>
          <w:tab w:val="left" w:pos="655"/>
        </w:tabs>
        <w:ind w:left="300" w:right="560"/>
      </w:pPr>
      <w:r>
        <w:t>Arttırmaya iştirak edeceklerin, tahmin edilen kıymetin %20'si nispetinde pey ak</w:t>
      </w:r>
      <w:r>
        <w:softHyphen/>
        <w:t>çesi veya bu miktar kadar milli bir bankanın teminat mektubunu vermeleri lazımdır. Sa</w:t>
      </w:r>
      <w:r>
        <w:softHyphen/>
        <w:t>tış peşin para iledir, alıcı istediğinde 10 günü geçmemek üzere mehil verilebilir. KDV, d</w:t>
      </w:r>
      <w:r>
        <w:t>amga yergisi, tapu harç ve masraflarının 1/2’si alıcıya aittir. Birikmiş -.ergiler, tella</w:t>
      </w:r>
      <w:r>
        <w:softHyphen/>
        <w:t>liye resmi satış bedelinden ödenir. Tahliye ve teslim giderleri ihale alıcısına aittir.</w:t>
      </w:r>
    </w:p>
    <w:p w:rsidR="00310362" w:rsidRDefault="008138A9">
      <w:pPr>
        <w:pStyle w:val="Gvdemetni0"/>
        <w:numPr>
          <w:ilvl w:val="0"/>
          <w:numId w:val="2"/>
        </w:numPr>
        <w:shd w:val="clear" w:color="auto" w:fill="auto"/>
        <w:tabs>
          <w:tab w:val="left" w:pos="679"/>
        </w:tabs>
        <w:ind w:left="300" w:right="560"/>
      </w:pPr>
      <w:r>
        <w:t>ipotek sahibi alacaklılarla diğer ilgililerin (*) bu taşınmaz üzeredeki haklar</w:t>
      </w:r>
      <w:r>
        <w:t>ını hususu ile faiz ve masrafa dair olan iddialannı dayanağı belgeler ile on beş gün içinde dairemize bildirmeleri lazımdır. Aksi takdirde hakları tapu sicil :1e sabit olmadıkça paylaşmadan hariç bırakılacaktır.</w:t>
      </w:r>
    </w:p>
    <w:p w:rsidR="00310362" w:rsidRDefault="008138A9">
      <w:pPr>
        <w:pStyle w:val="Gvdemetni0"/>
        <w:numPr>
          <w:ilvl w:val="0"/>
          <w:numId w:val="2"/>
        </w:numPr>
        <w:shd w:val="clear" w:color="auto" w:fill="auto"/>
        <w:tabs>
          <w:tab w:val="left" w:pos="674"/>
        </w:tabs>
        <w:ind w:left="300" w:right="560"/>
      </w:pPr>
      <w:r>
        <w:t>ihaleye katılıp daha sonra ihale bedelini ya</w:t>
      </w:r>
      <w:r>
        <w:t>tırmamak sureti .e ihalenin feshine sebep olan tüm alıcılar ve kefilleri teklif ettikleri bedel ile son ihale reieli arasındaki farktan ve diğer zararlardan ve ayrıca temerrüt faizinden muteselsılen mesul olacak</w:t>
      </w:r>
      <w:r>
        <w:softHyphen/>
        <w:t>lardır. ihale farkı ve temerrüt faizi ayrıca</w:t>
      </w:r>
      <w:r>
        <w:t xml:space="preserve"> hükme hacet kalmaksızm Dairemizce tahsil olunacak, bu fark, varsa öncelikle teminat bedelinden alınacaktır</w:t>
      </w:r>
    </w:p>
    <w:p w:rsidR="00310362" w:rsidRDefault="008138A9">
      <w:pPr>
        <w:pStyle w:val="Gvdemetni0"/>
        <w:numPr>
          <w:ilvl w:val="0"/>
          <w:numId w:val="2"/>
        </w:numPr>
        <w:shd w:val="clear" w:color="auto" w:fill="auto"/>
        <w:tabs>
          <w:tab w:val="left" w:pos="689"/>
        </w:tabs>
        <w:ind w:left="300" w:right="560"/>
      </w:pPr>
      <w:r>
        <w:t>Şartname, ilan tarihinden itibaren herkesin görebilmesi için dairede açık olup masrafı verildiği takdirde isteyen alıcıya bir örneği gönderilebilir.</w:t>
      </w:r>
    </w:p>
    <w:p w:rsidR="00310362" w:rsidRDefault="008138A9">
      <w:pPr>
        <w:pStyle w:val="Gvdemetni0"/>
        <w:numPr>
          <w:ilvl w:val="0"/>
          <w:numId w:val="2"/>
        </w:numPr>
        <w:shd w:val="clear" w:color="auto" w:fill="auto"/>
        <w:tabs>
          <w:tab w:val="left" w:pos="674"/>
        </w:tabs>
        <w:ind w:left="300" w:right="560"/>
      </w:pPr>
      <w:r>
        <w:t>Satışa iştirak edenlerin şartnameyi görmüş ve münderecatmı kabul etmiş sayıla</w:t>
      </w:r>
      <w:r>
        <w:softHyphen/>
        <w:t>cakları, başkaca bilgi almak isteyenlerin 2010/111 Talimat sayılı ic*&gt;va numarası ile Müdürlüğümüze başvurmaları ilan olunur. 16.05.2012</w:t>
      </w:r>
    </w:p>
    <w:p w:rsidR="00310362" w:rsidRDefault="008138A9">
      <w:pPr>
        <w:pStyle w:val="Gvdemetni0"/>
        <w:shd w:val="clear" w:color="auto" w:fill="auto"/>
        <w:spacing w:after="93"/>
        <w:ind w:left="300"/>
      </w:pPr>
      <w:r>
        <w:t>(lc.If.K.126)</w:t>
      </w:r>
    </w:p>
    <w:p w:rsidR="00310362" w:rsidRDefault="008138A9">
      <w:pPr>
        <w:pStyle w:val="Gvdemetni20"/>
        <w:shd w:val="clear" w:color="auto" w:fill="auto"/>
        <w:tabs>
          <w:tab w:val="left" w:pos="5354"/>
        </w:tabs>
        <w:spacing w:before="0" w:line="160" w:lineRule="exact"/>
        <w:ind w:left="300"/>
      </w:pPr>
      <w:r>
        <w:t>“Resmi ilanlar: www.ilan.g</w:t>
      </w:r>
      <w:r>
        <w:t>ov.tr’de”</w:t>
      </w:r>
      <w:r>
        <w:tab/>
        <w:t>Basın: 32130)</w:t>
      </w:r>
    </w:p>
    <w:sectPr w:rsidR="00310362" w:rsidSect="00310362">
      <w:type w:val="continuous"/>
      <w:pgSz w:w="11909" w:h="16834"/>
      <w:pgMar w:top="2474" w:right="2474" w:bottom="2584" w:left="247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8A9" w:rsidRDefault="008138A9" w:rsidP="00310362">
      <w:r>
        <w:separator/>
      </w:r>
    </w:p>
  </w:endnote>
  <w:endnote w:type="continuationSeparator" w:id="1">
    <w:p w:rsidR="008138A9" w:rsidRDefault="008138A9" w:rsidP="00310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8A9" w:rsidRDefault="008138A9"/>
  </w:footnote>
  <w:footnote w:type="continuationSeparator" w:id="1">
    <w:p w:rsidR="008138A9" w:rsidRDefault="008138A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E24"/>
    <w:multiLevelType w:val="multilevel"/>
    <w:tmpl w:val="5C882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3C2ACE"/>
    <w:multiLevelType w:val="multilevel"/>
    <w:tmpl w:val="DE307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10362"/>
    <w:rsid w:val="00310362"/>
    <w:rsid w:val="00596786"/>
    <w:rsid w:val="008138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036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10362"/>
    <w:rPr>
      <w:color w:val="000080"/>
      <w:u w:val="single"/>
    </w:rPr>
  </w:style>
  <w:style w:type="character" w:customStyle="1" w:styleId="Resimyazs">
    <w:name w:val="Resim yazısı_"/>
    <w:basedOn w:val="VarsaylanParagrafYazTipi"/>
    <w:link w:val="Resimyazs0"/>
    <w:rsid w:val="00310362"/>
    <w:rPr>
      <w:rFonts w:ascii="Times New Roman" w:eastAsia="Times New Roman" w:hAnsi="Times New Roman" w:cs="Times New Roman"/>
      <w:b w:val="0"/>
      <w:bCs w:val="0"/>
      <w:i w:val="0"/>
      <w:iCs w:val="0"/>
      <w:smallCaps w:val="0"/>
      <w:strike w:val="0"/>
      <w:sz w:val="17"/>
      <w:szCs w:val="17"/>
      <w:u w:val="none"/>
    </w:rPr>
  </w:style>
  <w:style w:type="character" w:customStyle="1" w:styleId="Gvdemetni">
    <w:name w:val="Gövde metni_"/>
    <w:basedOn w:val="VarsaylanParagrafYazTipi"/>
    <w:link w:val="Gvdemetni0"/>
    <w:rsid w:val="00310362"/>
    <w:rPr>
      <w:rFonts w:ascii="Times New Roman" w:eastAsia="Times New Roman" w:hAnsi="Times New Roman" w:cs="Times New Roman"/>
      <w:b w:val="0"/>
      <w:bCs w:val="0"/>
      <w:i w:val="0"/>
      <w:iCs w:val="0"/>
      <w:smallCaps w:val="0"/>
      <w:strike w:val="0"/>
      <w:sz w:val="17"/>
      <w:szCs w:val="17"/>
      <w:u w:val="none"/>
    </w:rPr>
  </w:style>
  <w:style w:type="character" w:customStyle="1" w:styleId="Gvdemetni2">
    <w:name w:val="Gövde metni (2)_"/>
    <w:basedOn w:val="VarsaylanParagrafYazTipi"/>
    <w:link w:val="Gvdemetni20"/>
    <w:rsid w:val="00310362"/>
    <w:rPr>
      <w:rFonts w:ascii="Times New Roman" w:eastAsia="Times New Roman" w:hAnsi="Times New Roman" w:cs="Times New Roman"/>
      <w:b/>
      <w:bCs/>
      <w:i w:val="0"/>
      <w:iCs w:val="0"/>
      <w:smallCaps w:val="0"/>
      <w:strike w:val="0"/>
      <w:sz w:val="16"/>
      <w:szCs w:val="16"/>
      <w:u w:val="none"/>
    </w:rPr>
  </w:style>
  <w:style w:type="paragraph" w:customStyle="1" w:styleId="Resimyazs0">
    <w:name w:val="Resim yazısı"/>
    <w:basedOn w:val="Normal"/>
    <w:link w:val="Resimyazs"/>
    <w:rsid w:val="00310362"/>
    <w:pPr>
      <w:shd w:val="clear" w:color="auto" w:fill="FFFFFF"/>
      <w:spacing w:line="0" w:lineRule="atLeast"/>
    </w:pPr>
    <w:rPr>
      <w:rFonts w:ascii="Times New Roman" w:eastAsia="Times New Roman" w:hAnsi="Times New Roman" w:cs="Times New Roman"/>
      <w:sz w:val="17"/>
      <w:szCs w:val="17"/>
    </w:rPr>
  </w:style>
  <w:style w:type="paragraph" w:customStyle="1" w:styleId="Gvdemetni0">
    <w:name w:val="Gövde metni"/>
    <w:basedOn w:val="Normal"/>
    <w:link w:val="Gvdemetni"/>
    <w:rsid w:val="00310362"/>
    <w:pPr>
      <w:shd w:val="clear" w:color="auto" w:fill="FFFFFF"/>
      <w:spacing w:line="202" w:lineRule="exact"/>
      <w:ind w:firstLine="160"/>
      <w:jc w:val="both"/>
    </w:pPr>
    <w:rPr>
      <w:rFonts w:ascii="Times New Roman" w:eastAsia="Times New Roman" w:hAnsi="Times New Roman" w:cs="Times New Roman"/>
      <w:sz w:val="17"/>
      <w:szCs w:val="17"/>
    </w:rPr>
  </w:style>
  <w:style w:type="paragraph" w:customStyle="1" w:styleId="Gvdemetni20">
    <w:name w:val="Gövde metni (2)"/>
    <w:basedOn w:val="Normal"/>
    <w:link w:val="Gvdemetni2"/>
    <w:rsid w:val="00310362"/>
    <w:pPr>
      <w:shd w:val="clear" w:color="auto" w:fill="FFFFFF"/>
      <w:spacing w:before="60" w:line="0" w:lineRule="atLeast"/>
    </w:pPr>
    <w:rPr>
      <w:rFonts w:ascii="Times New Roman" w:eastAsia="Times New Roman" w:hAnsi="Times New Roman" w:cs="Times New Roman"/>
      <w:b/>
      <w:b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DOCUME~1/EBRU/LOCALS~1/Temp/FineReader11/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2012-06-01T07:46:00Z</dcterms:created>
  <dcterms:modified xsi:type="dcterms:W3CDTF">2012-06-01T07:47:00Z</dcterms:modified>
</cp:coreProperties>
</file>