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9DF" w:rsidRDefault="004835D4">
      <w:pPr>
        <w:pStyle w:val="Balk10"/>
        <w:keepNext/>
        <w:keepLines/>
        <w:shd w:val="clear" w:color="auto" w:fill="auto"/>
        <w:ind w:left="480" w:right="380"/>
      </w:pPr>
      <w:bookmarkStart w:id="0" w:name="bookmark0"/>
      <w:r>
        <w:t>TAŞINMAZIN AÇIK ARTIRMA İLANI T.C. VAN 2. İCRA MÜDÜRLÜĞÜNDEN</w:t>
      </w:r>
      <w:bookmarkEnd w:id="0"/>
    </w:p>
    <w:p w:rsidR="005609DF" w:rsidRDefault="004835D4">
      <w:pPr>
        <w:pStyle w:val="Gvdemetni20"/>
        <w:shd w:val="clear" w:color="auto" w:fill="auto"/>
        <w:tabs>
          <w:tab w:val="left" w:pos="3098"/>
        </w:tabs>
        <w:ind w:left="60"/>
      </w:pPr>
      <w:r>
        <w:t>Sayı: 2011 / 7861 ESAS</w:t>
      </w:r>
      <w:r>
        <w:tab/>
      </w:r>
      <w:r>
        <w:rPr>
          <w:rStyle w:val="Gvdemetni2KalnDeil"/>
        </w:rPr>
        <w:t>Örnek No. 27</w:t>
      </w:r>
    </w:p>
    <w:p w:rsidR="005609DF" w:rsidRDefault="004835D4">
      <w:pPr>
        <w:pStyle w:val="Gvdemetni20"/>
        <w:shd w:val="clear" w:color="auto" w:fill="auto"/>
        <w:ind w:left="60"/>
      </w:pPr>
      <w:r>
        <w:rPr>
          <w:rStyle w:val="Gvdemetni21"/>
          <w:b/>
          <w:bCs/>
        </w:rPr>
        <w:t>Sa</w:t>
      </w:r>
      <w:r>
        <w:t>l</w:t>
      </w:r>
      <w:r>
        <w:rPr>
          <w:rStyle w:val="Gvdemetni21"/>
          <w:b/>
          <w:bCs/>
        </w:rPr>
        <w:t>masına K</w:t>
      </w:r>
      <w:r>
        <w:t xml:space="preserve">arar </w:t>
      </w:r>
      <w:r>
        <w:rPr>
          <w:rStyle w:val="Gvdemetni21"/>
          <w:b/>
          <w:bCs/>
        </w:rPr>
        <w:t>ve</w:t>
      </w:r>
      <w:r>
        <w:t>rilen a</w:t>
      </w:r>
      <w:r>
        <w:rPr>
          <w:rStyle w:val="Gvdemetni21"/>
          <w:b/>
          <w:bCs/>
        </w:rPr>
        <w:t>şınmazın cinsi</w:t>
      </w:r>
      <w:r>
        <w:t xml:space="preserve">, </w:t>
      </w:r>
      <w:r>
        <w:rPr>
          <w:rStyle w:val="Gvdemetni21"/>
          <w:b/>
          <w:bCs/>
        </w:rPr>
        <w:t>kıymet</w:t>
      </w:r>
      <w:r>
        <w:t xml:space="preserve">, </w:t>
      </w:r>
      <w:r>
        <w:rPr>
          <w:rStyle w:val="Gvdemetni21"/>
          <w:b/>
          <w:bCs/>
        </w:rPr>
        <w:t>adedi</w:t>
      </w:r>
      <w:r>
        <w:t xml:space="preserve">, </w:t>
      </w:r>
      <w:r>
        <w:rPr>
          <w:rStyle w:val="Gvdemetni21"/>
          <w:b/>
          <w:bCs/>
        </w:rPr>
        <w:t>evsafı:</w:t>
      </w:r>
    </w:p>
    <w:p w:rsidR="005609DF" w:rsidRDefault="004835D4">
      <w:pPr>
        <w:pStyle w:val="Gvdemetni0"/>
        <w:shd w:val="clear" w:color="auto" w:fill="auto"/>
        <w:ind w:left="60" w:right="40"/>
      </w:pPr>
      <w:r>
        <w:rPr>
          <w:rStyle w:val="GvdemetniKaln"/>
        </w:rPr>
        <w:t xml:space="preserve">TAPU </w:t>
      </w:r>
      <w:proofErr w:type="gramStart"/>
      <w:r>
        <w:rPr>
          <w:rStyle w:val="GvdemetniKaln"/>
        </w:rPr>
        <w:t xml:space="preserve">KAYDI </w:t>
      </w:r>
      <w:r>
        <w:t>: Van</w:t>
      </w:r>
      <w:proofErr w:type="gramEnd"/>
      <w:r>
        <w:t xml:space="preserve"> ili, Merkez, </w:t>
      </w:r>
      <w:proofErr w:type="spellStart"/>
      <w:r>
        <w:t>Şabaniye</w:t>
      </w:r>
      <w:proofErr w:type="spellEnd"/>
      <w:r>
        <w:t xml:space="preserve"> Mahallesi, </w:t>
      </w:r>
      <w:proofErr w:type="spellStart"/>
      <w:r>
        <w:t>Hacıbekir</w:t>
      </w:r>
      <w:proofErr w:type="spellEnd"/>
      <w:r>
        <w:t xml:space="preserve"> ilkokulu sokağı mevkiinde.tapunun 10 cilt,953 sayfa,247 ada, 81 parselde kayıtlı, 1,814,14 m2 yüzölçümlü,arsa niteliğindeki taşınmazın 1/2 hissesi 1,374.680,00TL muhammen bedelle saat: 10.00-10.10 arası açık artırma suretiyle satılacaktır. </w:t>
      </w:r>
      <w:r>
        <w:rPr>
          <w:rStyle w:val="GvdemetniKaln"/>
        </w:rPr>
        <w:t xml:space="preserve">İMAR </w:t>
      </w:r>
      <w:proofErr w:type="gramStart"/>
      <w:r>
        <w:rPr>
          <w:rStyle w:val="GvdemetniKaln"/>
        </w:rPr>
        <w:t xml:space="preserve">DURUMU </w:t>
      </w:r>
      <w:r>
        <w:t>: Taşınmaz</w:t>
      </w:r>
      <w:proofErr w:type="gramEnd"/>
      <w:r>
        <w:t xml:space="preserve"> uygulama imar planında, 18L2D paftasında kısmen ayrım nizam 4 kat.yoldan 5 metre yanlardan 3 metre çekmeli olarak imar planına işlenmiştir. </w:t>
      </w:r>
      <w:r>
        <w:rPr>
          <w:rStyle w:val="GvdemetniKaln"/>
        </w:rPr>
        <w:t xml:space="preserve">HALİ HAZIR </w:t>
      </w:r>
      <w:proofErr w:type="gramStart"/>
      <w:r>
        <w:rPr>
          <w:rStyle w:val="GvdemetniKaln"/>
        </w:rPr>
        <w:t xml:space="preserve">DURUMU </w:t>
      </w:r>
      <w:r>
        <w:t>: Arsa</w:t>
      </w:r>
      <w:proofErr w:type="gramEnd"/>
      <w:r>
        <w:t xml:space="preserve"> üzerinde bodrum + 7 katlı her katta 2 daire bulunan </w:t>
      </w:r>
      <w:proofErr w:type="spellStart"/>
      <w:r>
        <w:t>kargir</w:t>
      </w:r>
      <w:proofErr w:type="spellEnd"/>
      <w:r>
        <w:t xml:space="preserve"> yapı mevcuttur. Yapının kat irtifakı dosyasında ve yapılan incelemede olmadığı görülmüştür. Van Depreminden dolayı Valilik sitesinin hasar tespit nihai sonuç'una göre az hasarlı çıkmıştır. </w:t>
      </w:r>
      <w:r>
        <w:rPr>
          <w:rStyle w:val="GvdemetniKaln"/>
        </w:rPr>
        <w:t>KIYMET TAKTİRİ</w:t>
      </w:r>
      <w:r>
        <w:t xml:space="preserve">: Yapıda bulunan daire alanı yaklaşık 235 m2,5+1 </w:t>
      </w:r>
      <w:proofErr w:type="spellStart"/>
      <w:proofErr w:type="gramStart"/>
      <w:r>
        <w:t>dir</w:t>
      </w:r>
      <w:proofErr w:type="spellEnd"/>
      <w:r>
        <w:t>.Mesken</w:t>
      </w:r>
      <w:proofErr w:type="gramEnd"/>
      <w:r>
        <w:t xml:space="preserve"> kaloriferli ve asansörlüdür. Bayındırlık ve İskan Bakan</w:t>
      </w:r>
      <w:r>
        <w:softHyphen/>
        <w:t xml:space="preserve">lığı tebliğine göre 3. sınıf B grubu yapı özelliği </w:t>
      </w:r>
      <w:proofErr w:type="gramStart"/>
      <w:r>
        <w:t>taşımaktadır.Yapının</w:t>
      </w:r>
      <w:proofErr w:type="gramEnd"/>
      <w:r>
        <w:t xml:space="preserve"> oturma alanı 500 m2 2012 yaklaşık birim maliyet değeri açıklanmadığından, 2011 yılı birim maliyet fiyatına %10 eklenerek 2012 yılı birim maliyet fiyatı hesap</w:t>
      </w:r>
      <w:r>
        <w:softHyphen/>
        <w:t xml:space="preserve">lanacaktır. 2011 yılı birim maliyet fiyatı 565 TL m2 </w:t>
      </w:r>
      <w:proofErr w:type="spellStart"/>
      <w:r>
        <w:t>dir</w:t>
      </w:r>
      <w:proofErr w:type="spellEnd"/>
      <w:r>
        <w:t xml:space="preserve">. Yapının yıpranma payı %4 dür, Arsanın değeri 200 TIVm2 </w:t>
      </w:r>
      <w:proofErr w:type="spellStart"/>
      <w:r>
        <w:t>dir</w:t>
      </w:r>
      <w:proofErr w:type="spellEnd"/>
      <w:r>
        <w:t>. Kat irtifakı olmadığından yapının tamamı hesaplanmıştır.</w:t>
      </w:r>
    </w:p>
    <w:p w:rsidR="005609DF" w:rsidRDefault="004835D4">
      <w:pPr>
        <w:pStyle w:val="Gvdemetni0"/>
        <w:shd w:val="clear" w:color="auto" w:fill="auto"/>
        <w:ind w:left="60" w:right="1980"/>
        <w:jc w:val="left"/>
      </w:pPr>
      <w:r>
        <w:t>Meskenin Değeri: 2,386.560,00 TL Arsanın Değeri :</w:t>
      </w:r>
      <w:r>
        <w:rPr>
          <w:rStyle w:val="Gvdemetni1"/>
        </w:rPr>
        <w:t xml:space="preserve">+ 362.800.00 </w:t>
      </w:r>
      <w:proofErr w:type="spellStart"/>
      <w:r>
        <w:rPr>
          <w:rStyle w:val="Gvdemetni1"/>
        </w:rPr>
        <w:t>Tl</w:t>
      </w:r>
      <w:proofErr w:type="spellEnd"/>
    </w:p>
    <w:p w:rsidR="005609DF" w:rsidRDefault="004835D4">
      <w:pPr>
        <w:pStyle w:val="Gvdemetni0"/>
        <w:shd w:val="clear" w:color="auto" w:fill="auto"/>
        <w:tabs>
          <w:tab w:val="left" w:pos="2690"/>
        </w:tabs>
        <w:ind w:left="60" w:right="40" w:firstLine="1060"/>
      </w:pPr>
      <w:r>
        <w:t xml:space="preserve">2.749.360,00 TL Borçlunun hissesi 1/2 olduğundan </w:t>
      </w:r>
      <w:r>
        <w:rPr>
          <w:rStyle w:val="GvdemetniKaln"/>
        </w:rPr>
        <w:t xml:space="preserve">1.374,680,00TL muhammen bedelle satışa </w:t>
      </w:r>
      <w:proofErr w:type="spellStart"/>
      <w:proofErr w:type="gramStart"/>
      <w:r>
        <w:rPr>
          <w:rStyle w:val="GvdemetniKaln"/>
        </w:rPr>
        <w:t>çıkacaktr</w:t>
      </w:r>
      <w:proofErr w:type="spellEnd"/>
      <w:r>
        <w:rPr>
          <w:rStyle w:val="GvdemetniKaln"/>
        </w:rPr>
        <w:t>.</w:t>
      </w:r>
      <w:proofErr w:type="spellStart"/>
      <w:r>
        <w:rPr>
          <w:rStyle w:val="GvdemetniKaln"/>
        </w:rPr>
        <w:t>Saiş</w:t>
      </w:r>
      <w:proofErr w:type="spellEnd"/>
      <w:proofErr w:type="gramEnd"/>
      <w:r>
        <w:rPr>
          <w:rStyle w:val="GvdemetniKaln"/>
        </w:rPr>
        <w:t xml:space="preserve"> Şartlan: A) </w:t>
      </w:r>
      <w:r>
        <w:t>Ta</w:t>
      </w:r>
      <w:r>
        <w:softHyphen/>
        <w:t xml:space="preserve">şınmazların tümü 20.07.2012 Cuma günü 10:00-10:10 saatleri arasında Van Adliyesi 2- icra Müdürlüğü Kalemi-Van adresinde açık artırma suretiyle satılacaktır. Bu artırmada muhammen kıymetin %60'ını ve bundan başka paraya çevirme ve paraların paylaştırılması masraflarını geçmesi şartıyla en çok fiyat verene ihale </w:t>
      </w:r>
      <w:proofErr w:type="gramStart"/>
      <w:r>
        <w:t>olunur.Böyle</w:t>
      </w:r>
      <w:proofErr w:type="gramEnd"/>
      <w:r>
        <w:t xml:space="preserve"> bir bedelle alıcı çıkmaz ise en çok artı</w:t>
      </w:r>
      <w:r>
        <w:softHyphen/>
        <w:t xml:space="preserve">ranın taahhüdü bağlı kalmak kaydıyla taşınmazlar </w:t>
      </w:r>
      <w:r>
        <w:rPr>
          <w:rStyle w:val="GvdemetniKaln"/>
        </w:rPr>
        <w:t xml:space="preserve">30.07.2012 Pazartesi günü Van Adliyesi 2. İcra Müdürlüğü Kalemi-Van adresinde aynı saatlerde ikinci artırmaya </w:t>
      </w:r>
      <w:proofErr w:type="spellStart"/>
      <w:r>
        <w:rPr>
          <w:rStyle w:val="GvdemetniKaln"/>
        </w:rPr>
        <w:t>çıkanlacaktır</w:t>
      </w:r>
      <w:proofErr w:type="spellEnd"/>
      <w:r>
        <w:rPr>
          <w:rStyle w:val="GvdemetniKaln"/>
        </w:rPr>
        <w:t xml:space="preserve">. </w:t>
      </w:r>
      <w:r>
        <w:t xml:space="preserve">Bu artırmada muhammen kıymetin % 40 </w:t>
      </w:r>
      <w:proofErr w:type="spellStart"/>
      <w:r>
        <w:t>ını</w:t>
      </w:r>
      <w:proofErr w:type="spellEnd"/>
      <w:r>
        <w:t xml:space="preserve"> bulması ve bundan başka paraya çevirme ve paraların paylaştırılması mas</w:t>
      </w:r>
      <w:r>
        <w:softHyphen/>
        <w:t xml:space="preserve">raflarını geçmesi şartıyla en çok artırana ihale </w:t>
      </w:r>
      <w:proofErr w:type="gramStart"/>
      <w:r>
        <w:t>olunur.Taşınmaz</w:t>
      </w:r>
      <w:proofErr w:type="gramEnd"/>
      <w:r>
        <w:t xml:space="preserve"> üzerindeki re</w:t>
      </w:r>
      <w:r>
        <w:softHyphen/>
        <w:t>hinle temin edilmiş muaccel borçlar müşteriye devredilmeyerek satış bede</w:t>
      </w:r>
      <w:r>
        <w:softHyphen/>
        <w:t xml:space="preserve">linden tercihen ödenir. </w:t>
      </w:r>
      <w:r>
        <w:rPr>
          <w:rStyle w:val="GvdemetniKaln"/>
        </w:rPr>
        <w:t xml:space="preserve">B) </w:t>
      </w:r>
      <w:r>
        <w:t>Artırmaya iştirak edeceklerin iştirak edeceği bölüme ilişkin % 20 si pey akçesi veya bu miktar kadar milli bir bankanın te</w:t>
      </w:r>
      <w:r>
        <w:softHyphen/>
        <w:t>minat mektubunu vermeleri lazımdır. Her bir taşınmaz için ödeme tarihi itiba</w:t>
      </w:r>
      <w:r>
        <w:softHyphen/>
        <w:t>rıyla yürürlükte bulunan nispet dairesinde katma değer vergisi, damga resmi, tapu alım harcı ve masrafları ile teslim masrafları alıcıya aittir. Birikmiş vergi</w:t>
      </w:r>
      <w:r>
        <w:softHyphen/>
        <w:t xml:space="preserve">ler, </w:t>
      </w:r>
      <w:proofErr w:type="gramStart"/>
      <w:r>
        <w:t>tellaliye</w:t>
      </w:r>
      <w:proofErr w:type="gramEnd"/>
      <w:r>
        <w:t xml:space="preserve"> ve tapu satım harcı satış bedelinden alıcıya iade edilir. Satış peşin para iledir. Satış bedeli için istendiğinde 10 gün mehil </w:t>
      </w:r>
      <w:proofErr w:type="gramStart"/>
      <w:r>
        <w:t>verilebilir.</w:t>
      </w:r>
      <w:proofErr w:type="spellStart"/>
      <w:r>
        <w:t>lhaleye</w:t>
      </w:r>
      <w:proofErr w:type="spellEnd"/>
      <w:proofErr w:type="gramEnd"/>
      <w:r>
        <w:t xml:space="preserve"> itiraz vaki olması halinde dahi, (alacağına tekabül eden satış bedelini müşteri sıfa</w:t>
      </w:r>
      <w:r>
        <w:softHyphen/>
        <w:t xml:space="preserve">tıyla ödemekten imtina (alacağına) mahsuben ihale yapılmamış olması şartı hariç) satış bedeli </w:t>
      </w:r>
      <w:proofErr w:type="spellStart"/>
      <w:r>
        <w:t>nakten</w:t>
      </w:r>
      <w:proofErr w:type="spellEnd"/>
      <w:r>
        <w:t xml:space="preserve"> icra veznesine </w:t>
      </w:r>
      <w:proofErr w:type="spellStart"/>
      <w:r>
        <w:t>yatınlır</w:t>
      </w:r>
      <w:proofErr w:type="spellEnd"/>
      <w:r>
        <w:t>. (İİK.m.134/4)%18 KDV ve damga vergisi ile tapu harcının yarısı ihale alıcısından tahsil edilecek olup, tellaliye ve tapu harcının diğer yansı satış bedelinden ödenecektir.(</w:t>
      </w:r>
      <w:proofErr w:type="gramStart"/>
      <w:r>
        <w:t>İİK.m.</w:t>
      </w:r>
      <w:proofErr w:type="gramEnd"/>
      <w:r>
        <w:t xml:space="preserve"> 134/4) </w:t>
      </w:r>
      <w:proofErr w:type="spellStart"/>
      <w:r>
        <w:t>Qipotek</w:t>
      </w:r>
      <w:proofErr w:type="spellEnd"/>
      <w:r>
        <w:t xml:space="preserve"> sahibi alacaklılar ile diğer ilgililerin(irtifak hakkı sahipleri de dahildir) bu taşınmaz üzerinde ki haklarını hususiyle faiz ve masrafa dair olan iddialarını dayanağı belgeler ile </w:t>
      </w:r>
      <w:proofErr w:type="spellStart"/>
      <w:r>
        <w:t>onbeş</w:t>
      </w:r>
      <w:proofErr w:type="spellEnd"/>
      <w:r>
        <w:t xml:space="preserve"> gün içinde dairemize bildirmeleri la</w:t>
      </w:r>
      <w:r>
        <w:softHyphen/>
        <w:t xml:space="preserve">zımdır. Aksi </w:t>
      </w:r>
      <w:proofErr w:type="gramStart"/>
      <w:r>
        <w:t>taktirde</w:t>
      </w:r>
      <w:proofErr w:type="gramEnd"/>
      <w:r>
        <w:t xml:space="preserve"> hakları tapu sicili </w:t>
      </w:r>
      <w:proofErr w:type="spellStart"/>
      <w:r>
        <w:t>le</w:t>
      </w:r>
      <w:proofErr w:type="spellEnd"/>
      <w:r>
        <w:t xml:space="preserve"> sabit olmadıkça paylaşmadan hariç bırakılacaklardır. D)Satış bedeli hemen veya verilen mühlet içinde ödenmez ise İ.İ.K.</w:t>
      </w:r>
      <w:proofErr w:type="spellStart"/>
      <w:r>
        <w:t>nun</w:t>
      </w:r>
      <w:proofErr w:type="spellEnd"/>
      <w:r>
        <w:t xml:space="preserve"> 133.maddesi gereğince ihale </w:t>
      </w:r>
      <w:proofErr w:type="spellStart"/>
      <w:r>
        <w:t>fesh</w:t>
      </w:r>
      <w:proofErr w:type="spellEnd"/>
      <w:r>
        <w:t xml:space="preserve"> edilir, ihaleye katılıp daha sonra ihale bedelini yatırmamak suretiyle ihalenin feshine sebep olan tüm alıcılar ve kefilleri teklif ettikleri bedel ile son ihale arasındaki farktan ve diğer zararlardan ve ayrıca satış bedelini yatırması için verilen 10 </w:t>
      </w:r>
      <w:proofErr w:type="spellStart"/>
      <w:r>
        <w:t>ncu</w:t>
      </w:r>
      <w:proofErr w:type="spellEnd"/>
      <w:r>
        <w:t xml:space="preserve"> günden itibaren temerrüt faizinden </w:t>
      </w:r>
      <w:proofErr w:type="spellStart"/>
      <w:r>
        <w:t>müteselsilen</w:t>
      </w:r>
      <w:proofErr w:type="spellEnd"/>
      <w:r>
        <w:t xml:space="preserve"> mesul olacaklardır, ihale farkı ve te</w:t>
      </w:r>
      <w:r>
        <w:softHyphen/>
        <w:t xml:space="preserve">merrüt faizi (takip talebindeki faiz esas alınmak üzere) ayrıca hükme hacet kalmaksızın dairemizce tahsil </w:t>
      </w:r>
      <w:proofErr w:type="gramStart"/>
      <w:r>
        <w:t>olunacak,bu</w:t>
      </w:r>
      <w:proofErr w:type="gramEnd"/>
      <w:r>
        <w:t xml:space="preserve"> fark varsa öncelikle teminat bede</w:t>
      </w:r>
      <w:r>
        <w:softHyphen/>
        <w:t>linden alınacaktır. E5$</w:t>
      </w:r>
      <w:proofErr w:type="spellStart"/>
      <w:proofErr w:type="gramStart"/>
      <w:r>
        <w:t>artname</w:t>
      </w:r>
      <w:proofErr w:type="spellEnd"/>
      <w:r>
        <w:t>,ilan</w:t>
      </w:r>
      <w:proofErr w:type="gramEnd"/>
      <w:r>
        <w:t xml:space="preserve"> tarihinden itibaren herkesin görebilmesi için dairede açık olup masrafı verildiği taktirde isteyen alıcıya bir örneği gön</w:t>
      </w:r>
      <w:r>
        <w:softHyphen/>
        <w:t>derilebilir. F)Tapu sicilinde taraf olup adresi belli olan veya olmayanlara gön</w:t>
      </w:r>
      <w:r>
        <w:softHyphen/>
        <w:t xml:space="preserve">derilen satış ilanının </w:t>
      </w:r>
      <w:proofErr w:type="spellStart"/>
      <w:r>
        <w:t>bila</w:t>
      </w:r>
      <w:proofErr w:type="spellEnd"/>
      <w:r>
        <w:t xml:space="preserve"> tebliğ müdürlüğümüze iade edilmesi halinde veya adresleri bilinmeyen ilgililer için iş bu gazete ilanı ilanen tebliğ mahiyetindedir. (</w:t>
      </w:r>
      <w:proofErr w:type="gramStart"/>
      <w:r>
        <w:t>İİK.m</w:t>
      </w:r>
      <w:proofErr w:type="gramEnd"/>
      <w:r>
        <w:t xml:space="preserve"> 127) </w:t>
      </w:r>
      <w:proofErr w:type="spellStart"/>
      <w:r>
        <w:t>GJSatışa</w:t>
      </w:r>
      <w:proofErr w:type="spellEnd"/>
      <w:r>
        <w:t xml:space="preserve"> iştirak edenlerin şartnameyi görmüş ve münderecatını kabul etmiş sayılacakları; başkaca bilgi almak isteyenlerin </w:t>
      </w:r>
      <w:r>
        <w:rPr>
          <w:rStyle w:val="GvdemetniKaln"/>
        </w:rPr>
        <w:t xml:space="preserve">2011/7861 Esas </w:t>
      </w:r>
      <w:r>
        <w:t xml:space="preserve">sayılı dosya numarasıyla müdürlüğümüze başvurmaları ilan olunur. 31.05.12 </w:t>
      </w:r>
      <w:proofErr w:type="spellStart"/>
      <w:r>
        <w:t>ic</w:t>
      </w:r>
      <w:proofErr w:type="spellEnd"/>
      <w:r>
        <w:t>.</w:t>
      </w:r>
      <w:proofErr w:type="spellStart"/>
      <w:r>
        <w:t>if</w:t>
      </w:r>
      <w:proofErr w:type="spellEnd"/>
      <w:r>
        <w:t>.K.m.126</w:t>
      </w:r>
      <w:proofErr w:type="gramStart"/>
      <w:r>
        <w:t>)</w:t>
      </w:r>
      <w:proofErr w:type="gramEnd"/>
      <w:r>
        <w:tab/>
        <w:t xml:space="preserve">B: </w:t>
      </w:r>
      <w:r>
        <w:rPr>
          <w:lang w:val="en-US"/>
        </w:rPr>
        <w:t>36353</w:t>
      </w:r>
      <w:hyperlink r:id="rId6" w:history="1">
        <w:r>
          <w:rPr>
            <w:rStyle w:val="Kpr"/>
            <w:lang w:val="en-US"/>
          </w:rPr>
          <w:t>www.bik.gov.tr</w:t>
        </w:r>
      </w:hyperlink>
    </w:p>
    <w:sectPr w:rsidR="005609DF" w:rsidSect="005609DF">
      <w:type w:val="continuous"/>
      <w:pgSz w:w="11909" w:h="16838"/>
      <w:pgMar w:top="863" w:right="3887" w:bottom="810" w:left="388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C3A" w:rsidRDefault="00EF3C3A" w:rsidP="005609DF">
      <w:r>
        <w:separator/>
      </w:r>
    </w:p>
  </w:endnote>
  <w:endnote w:type="continuationSeparator" w:id="0">
    <w:p w:rsidR="00EF3C3A" w:rsidRDefault="00EF3C3A" w:rsidP="005609D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C3A" w:rsidRDefault="00EF3C3A"/>
  </w:footnote>
  <w:footnote w:type="continuationSeparator" w:id="0">
    <w:p w:rsidR="00EF3C3A" w:rsidRDefault="00EF3C3A"/>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609DF"/>
    <w:rsid w:val="000F73C3"/>
    <w:rsid w:val="00293734"/>
    <w:rsid w:val="004835D4"/>
    <w:rsid w:val="005609DF"/>
    <w:rsid w:val="005F7890"/>
    <w:rsid w:val="00EF3C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09D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609DF"/>
    <w:rPr>
      <w:color w:val="000080"/>
      <w:u w:val="single"/>
    </w:rPr>
  </w:style>
  <w:style w:type="character" w:customStyle="1" w:styleId="Balk1">
    <w:name w:val="Başlık #1_"/>
    <w:basedOn w:val="VarsaylanParagrafYazTipi"/>
    <w:link w:val="Balk10"/>
    <w:rsid w:val="005609DF"/>
    <w:rPr>
      <w:rFonts w:ascii="Arial Narrow" w:eastAsia="Arial Narrow" w:hAnsi="Arial Narrow" w:cs="Arial Narrow"/>
      <w:b/>
      <w:bCs/>
      <w:i w:val="0"/>
      <w:iCs w:val="0"/>
      <w:smallCaps w:val="0"/>
      <w:strike w:val="0"/>
      <w:u w:val="none"/>
    </w:rPr>
  </w:style>
  <w:style w:type="character" w:customStyle="1" w:styleId="Gvdemetni2">
    <w:name w:val="Gövde metni (2)_"/>
    <w:basedOn w:val="VarsaylanParagrafYazTipi"/>
    <w:link w:val="Gvdemetni20"/>
    <w:rsid w:val="005609DF"/>
    <w:rPr>
      <w:rFonts w:ascii="Arial Narrow" w:eastAsia="Arial Narrow" w:hAnsi="Arial Narrow" w:cs="Arial Narrow"/>
      <w:b/>
      <w:bCs/>
      <w:i w:val="0"/>
      <w:iCs w:val="0"/>
      <w:smallCaps w:val="0"/>
      <w:strike w:val="0"/>
      <w:sz w:val="14"/>
      <w:szCs w:val="14"/>
      <w:u w:val="none"/>
    </w:rPr>
  </w:style>
  <w:style w:type="character" w:customStyle="1" w:styleId="Gvdemetni2KalnDeil">
    <w:name w:val="Gövde metni (2) + Kalın Değil"/>
    <w:basedOn w:val="Gvdemetni2"/>
    <w:rsid w:val="005609DF"/>
    <w:rPr>
      <w:b/>
      <w:bCs/>
      <w:color w:val="000000"/>
      <w:spacing w:val="0"/>
      <w:w w:val="100"/>
      <w:position w:val="0"/>
      <w:lang w:val="tr-TR"/>
    </w:rPr>
  </w:style>
  <w:style w:type="character" w:customStyle="1" w:styleId="Gvdemetni21">
    <w:name w:val="Gövde metni (2)"/>
    <w:basedOn w:val="Gvdemetni2"/>
    <w:rsid w:val="005609DF"/>
    <w:rPr>
      <w:color w:val="000000"/>
      <w:spacing w:val="0"/>
      <w:w w:val="100"/>
      <w:position w:val="0"/>
      <w:u w:val="single"/>
      <w:lang w:val="tr-TR"/>
    </w:rPr>
  </w:style>
  <w:style w:type="character" w:customStyle="1" w:styleId="Gvdemetni">
    <w:name w:val="Gövde metni_"/>
    <w:basedOn w:val="VarsaylanParagrafYazTipi"/>
    <w:link w:val="Gvdemetni0"/>
    <w:rsid w:val="005609DF"/>
    <w:rPr>
      <w:rFonts w:ascii="Arial Narrow" w:eastAsia="Arial Narrow" w:hAnsi="Arial Narrow" w:cs="Arial Narrow"/>
      <w:b w:val="0"/>
      <w:bCs w:val="0"/>
      <w:i w:val="0"/>
      <w:iCs w:val="0"/>
      <w:smallCaps w:val="0"/>
      <w:strike w:val="0"/>
      <w:sz w:val="14"/>
      <w:szCs w:val="14"/>
      <w:u w:val="none"/>
    </w:rPr>
  </w:style>
  <w:style w:type="character" w:customStyle="1" w:styleId="GvdemetniKaln">
    <w:name w:val="Gövde metni + Kalın"/>
    <w:basedOn w:val="Gvdemetni"/>
    <w:rsid w:val="005609DF"/>
    <w:rPr>
      <w:b/>
      <w:bCs/>
      <w:color w:val="000000"/>
      <w:spacing w:val="0"/>
      <w:w w:val="100"/>
      <w:position w:val="0"/>
      <w:lang w:val="tr-TR"/>
    </w:rPr>
  </w:style>
  <w:style w:type="character" w:customStyle="1" w:styleId="Gvdemetni1">
    <w:name w:val="Gövde metni"/>
    <w:basedOn w:val="Gvdemetni"/>
    <w:rsid w:val="005609DF"/>
    <w:rPr>
      <w:color w:val="000000"/>
      <w:spacing w:val="0"/>
      <w:w w:val="100"/>
      <w:position w:val="0"/>
      <w:u w:val="single"/>
      <w:lang w:val="tr-TR"/>
    </w:rPr>
  </w:style>
  <w:style w:type="character" w:customStyle="1" w:styleId="Balk2">
    <w:name w:val="Başlık #2_"/>
    <w:basedOn w:val="VarsaylanParagrafYazTipi"/>
    <w:link w:val="Balk20"/>
    <w:rsid w:val="005609DF"/>
    <w:rPr>
      <w:rFonts w:ascii="Arial Narrow" w:eastAsia="Arial Narrow" w:hAnsi="Arial Narrow" w:cs="Arial Narrow"/>
      <w:b/>
      <w:bCs/>
      <w:i w:val="0"/>
      <w:iCs w:val="0"/>
      <w:smallCaps w:val="0"/>
      <w:strike w:val="0"/>
      <w:u w:val="none"/>
    </w:rPr>
  </w:style>
  <w:style w:type="character" w:customStyle="1" w:styleId="Balk21">
    <w:name w:val="Başlık #2"/>
    <w:basedOn w:val="Balk2"/>
    <w:rsid w:val="005609DF"/>
    <w:rPr>
      <w:color w:val="000000"/>
      <w:spacing w:val="0"/>
      <w:w w:val="100"/>
      <w:position w:val="0"/>
      <w:sz w:val="24"/>
      <w:szCs w:val="24"/>
      <w:u w:val="single"/>
      <w:lang w:val="tr-TR"/>
    </w:rPr>
  </w:style>
  <w:style w:type="paragraph" w:customStyle="1" w:styleId="Balk10">
    <w:name w:val="Başlık #1"/>
    <w:basedOn w:val="Normal"/>
    <w:link w:val="Balk1"/>
    <w:rsid w:val="005609DF"/>
    <w:pPr>
      <w:shd w:val="clear" w:color="auto" w:fill="FFFFFF"/>
      <w:spacing w:line="302" w:lineRule="exact"/>
      <w:outlineLvl w:val="0"/>
    </w:pPr>
    <w:rPr>
      <w:rFonts w:ascii="Arial Narrow" w:eastAsia="Arial Narrow" w:hAnsi="Arial Narrow" w:cs="Arial Narrow"/>
      <w:b/>
      <w:bCs/>
    </w:rPr>
  </w:style>
  <w:style w:type="paragraph" w:customStyle="1" w:styleId="Gvdemetni20">
    <w:name w:val="Gövde metni (2)"/>
    <w:basedOn w:val="Normal"/>
    <w:link w:val="Gvdemetni2"/>
    <w:rsid w:val="005609DF"/>
    <w:pPr>
      <w:shd w:val="clear" w:color="auto" w:fill="FFFFFF"/>
      <w:spacing w:line="202" w:lineRule="exact"/>
      <w:jc w:val="both"/>
    </w:pPr>
    <w:rPr>
      <w:rFonts w:ascii="Arial Narrow" w:eastAsia="Arial Narrow" w:hAnsi="Arial Narrow" w:cs="Arial Narrow"/>
      <w:b/>
      <w:bCs/>
      <w:sz w:val="14"/>
      <w:szCs w:val="14"/>
    </w:rPr>
  </w:style>
  <w:style w:type="paragraph" w:customStyle="1" w:styleId="Gvdemetni0">
    <w:name w:val="Gövde metni"/>
    <w:basedOn w:val="Normal"/>
    <w:link w:val="Gvdemetni"/>
    <w:rsid w:val="005609DF"/>
    <w:pPr>
      <w:shd w:val="clear" w:color="auto" w:fill="FFFFFF"/>
      <w:spacing w:line="202" w:lineRule="exact"/>
      <w:jc w:val="both"/>
    </w:pPr>
    <w:rPr>
      <w:rFonts w:ascii="Arial Narrow" w:eastAsia="Arial Narrow" w:hAnsi="Arial Narrow" w:cs="Arial Narrow"/>
      <w:sz w:val="14"/>
      <w:szCs w:val="14"/>
    </w:rPr>
  </w:style>
  <w:style w:type="paragraph" w:customStyle="1" w:styleId="Balk20">
    <w:name w:val="Başlık #2"/>
    <w:basedOn w:val="Normal"/>
    <w:link w:val="Balk2"/>
    <w:rsid w:val="005609DF"/>
    <w:pPr>
      <w:shd w:val="clear" w:color="auto" w:fill="FFFFFF"/>
      <w:spacing w:line="0" w:lineRule="atLeast"/>
      <w:jc w:val="both"/>
      <w:outlineLvl w:val="1"/>
    </w:pPr>
    <w:rPr>
      <w:rFonts w:ascii="Arial Narrow" w:eastAsia="Arial Narrow" w:hAnsi="Arial Narrow" w:cs="Arial Narrow"/>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k.gov.t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2012-06-09T11:47:00Z</dcterms:created>
  <dcterms:modified xsi:type="dcterms:W3CDTF">2012-06-09T11:47:00Z</dcterms:modified>
</cp:coreProperties>
</file>