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08" w:rsidRDefault="00FF5D1E">
      <w:pPr>
        <w:pStyle w:val="Balk10"/>
        <w:keepNext/>
        <w:keepLines/>
        <w:shd w:val="clear" w:color="auto" w:fill="000000"/>
        <w:spacing w:after="224"/>
        <w:ind w:left="400"/>
      </w:pPr>
      <w:bookmarkStart w:id="0" w:name="bookmark0"/>
      <w:r>
        <w:rPr>
          <w:rStyle w:val="Balk11"/>
          <w:b/>
          <w:bCs/>
        </w:rPr>
        <w:t xml:space="preserve">T.C. MERKEZ / KAYSERİ 8.ICRA DAİRESİ Dosya </w:t>
      </w:r>
      <w:proofErr w:type="gramStart"/>
      <w:r>
        <w:rPr>
          <w:rStyle w:val="Balk11"/>
          <w:b/>
          <w:bCs/>
        </w:rPr>
        <w:t>No : 2011</w:t>
      </w:r>
      <w:proofErr w:type="gramEnd"/>
      <w:r>
        <w:rPr>
          <w:rStyle w:val="Balk11"/>
          <w:b/>
          <w:bCs/>
        </w:rPr>
        <w:t xml:space="preserve"> / 2406 Esas</w:t>
      </w:r>
      <w:bookmarkEnd w:id="0"/>
    </w:p>
    <w:p w:rsidR="00546B08" w:rsidRDefault="00F830B4">
      <w:pPr>
        <w:pStyle w:val="Gvdemetni20"/>
        <w:shd w:val="clear" w:color="auto" w:fill="auto"/>
        <w:spacing w:before="0" w:after="286"/>
        <w:ind w:left="400"/>
      </w:pPr>
      <w:r>
        <w:pict>
          <v:shapetype id="_x0000_t202" coordsize="21600,21600" o:spt="202" path="m,l,21600r21600,l21600,xe">
            <v:stroke joinstyle="miter"/>
            <v:path gradientshapeok="t" o:connecttype="rect"/>
          </v:shapetype>
          <v:shape id="_x0000_s1026" type="#_x0000_t202" style="position:absolute;left:0;text-align:left;margin-left:-.5pt;margin-top:28.7pt;width:83.85pt;height:17.7pt;z-index:-125829376;mso-wrap-distance-left:5pt;mso-wrap-distance-right:5pt;mso-position-horizontal-relative:margin" filled="f" stroked="f">
            <v:textbox style="mso-fit-shape-to-text:t" inset="0,0,0,0">
              <w:txbxContent>
                <w:p w:rsidR="00546B08" w:rsidRDefault="00FF5D1E">
                  <w:pPr>
                    <w:pStyle w:val="Gvdemetni20"/>
                    <w:shd w:val="clear" w:color="auto" w:fill="auto"/>
                    <w:spacing w:before="0" w:after="0" w:line="178" w:lineRule="exact"/>
                    <w:ind w:right="100"/>
                    <w:jc w:val="left"/>
                  </w:pPr>
                  <w:r>
                    <w:rPr>
                      <w:rStyle w:val="Gvdemetni2Exact0"/>
                      <w:b/>
                      <w:bCs/>
                      <w:spacing w:val="0"/>
                    </w:rPr>
                    <w:t>TAŞINMAZ 1:</w:t>
                  </w:r>
                  <w:r>
                    <w:rPr>
                      <w:rStyle w:val="Gvdemetni2Exact"/>
                      <w:b/>
                      <w:bCs/>
                      <w:spacing w:val="0"/>
                    </w:rPr>
                    <w:t xml:space="preserve"> Taşınmazın Bilgileri</w:t>
                  </w:r>
                </w:p>
              </w:txbxContent>
            </v:textbox>
            <w10:wrap type="square" anchorx="margin"/>
          </v:shape>
        </w:pict>
      </w:r>
      <w:r w:rsidR="00FF5D1E">
        <w:t>TAŞINMAZ AÇIK ARTIRMA İLANI Satılmasına Karar Verilen Taşınmazın Cinsi, Kıymeti, Adedi Evsafı:</w:t>
      </w:r>
    </w:p>
    <w:p w:rsidR="00546B08" w:rsidRDefault="00F830B4">
      <w:pPr>
        <w:pStyle w:val="Gvdemetni0"/>
        <w:shd w:val="clear" w:color="auto" w:fill="auto"/>
        <w:spacing w:before="0"/>
        <w:ind w:left="1720" w:right="480" w:firstLine="380"/>
      </w:pPr>
      <w:r>
        <w:pict>
          <v:shape id="_x0000_s1027" type="#_x0000_t202" style="position:absolute;left:0;text-align:left;margin-left:-.25pt;margin-top:15.45pt;width:105.45pt;height:26.85pt;z-index:-125829375;mso-wrap-distance-left:5pt;mso-wrap-distance-right:5pt;mso-wrap-distance-bottom:30.65pt;mso-position-horizontal-relative:margin" filled="f" stroked="f">
            <v:textbox style="mso-fit-shape-to-text:t" inset="0,0,0,0">
              <w:txbxContent>
                <w:p w:rsidR="00546B08" w:rsidRDefault="00FF5D1E">
                  <w:pPr>
                    <w:pStyle w:val="Gvdemetni20"/>
                    <w:shd w:val="clear" w:color="auto" w:fill="auto"/>
                    <w:spacing w:before="0" w:after="0" w:line="178" w:lineRule="exact"/>
                    <w:ind w:right="100"/>
                    <w:jc w:val="left"/>
                  </w:pPr>
                  <w:r>
                    <w:rPr>
                      <w:rStyle w:val="Gvdemetni2Exact"/>
                      <w:b/>
                      <w:bCs/>
                      <w:spacing w:val="0"/>
                    </w:rPr>
                    <w:t>Taşınmazın Adresi Taşınmazın Yüzölçümü Taşınmazın İmar Durumu</w:t>
                  </w:r>
                </w:p>
              </w:txbxContent>
            </v:textbox>
            <w10:wrap type="square" anchorx="margin"/>
          </v:shape>
        </w:pict>
      </w:r>
      <w:r w:rsidR="00FF5D1E">
        <w:t xml:space="preserve">: Kayseri ili Kocasinan İlçesi </w:t>
      </w:r>
      <w:proofErr w:type="spellStart"/>
      <w:r w:rsidR="00FF5D1E">
        <w:t>Beydeğirmeni</w:t>
      </w:r>
      <w:proofErr w:type="spellEnd"/>
      <w:r w:rsidR="00FF5D1E">
        <w:t xml:space="preserve"> Köyü Çiftlik mevkii 848 parselde kayıtlı LPG satış servis istasyonu ve müştemilatı ve arsası </w:t>
      </w:r>
      <w:proofErr w:type="gramStart"/>
      <w:r w:rsidR="00FF5D1E">
        <w:t xml:space="preserve">taşınmaz : </w:t>
      </w:r>
      <w:proofErr w:type="spellStart"/>
      <w:r w:rsidR="00FF5D1E">
        <w:t>Beydeğirmeni</w:t>
      </w:r>
      <w:proofErr w:type="spellEnd"/>
      <w:proofErr w:type="gramEnd"/>
      <w:r w:rsidR="00FF5D1E">
        <w:t xml:space="preserve"> Köyü Ankara yolu 29, km </w:t>
      </w:r>
      <w:proofErr w:type="spellStart"/>
      <w:r w:rsidR="00FF5D1E">
        <w:t>Selgaz</w:t>
      </w:r>
      <w:proofErr w:type="spellEnd"/>
      <w:r w:rsidR="00FF5D1E">
        <w:t xml:space="preserve"> Petrol Ürünleri Kocasinan / KAYSERİ : 5.145.53 m2</w:t>
      </w:r>
    </w:p>
    <w:p w:rsidR="00546B08" w:rsidRDefault="00FF5D1E">
      <w:pPr>
        <w:pStyle w:val="Gvdemetni0"/>
        <w:shd w:val="clear" w:color="auto" w:fill="auto"/>
        <w:spacing w:before="0" w:line="149" w:lineRule="exact"/>
        <w:ind w:left="1720" w:right="480"/>
      </w:pPr>
      <w:r>
        <w:t xml:space="preserve">: Taşınmazın akaryakıt ve </w:t>
      </w:r>
      <w:proofErr w:type="spellStart"/>
      <w:r>
        <w:t>Ipg</w:t>
      </w:r>
      <w:proofErr w:type="spellEnd"/>
      <w:r>
        <w:t xml:space="preserve"> istasyonu olarak planının bulunmasının gerektiği, 1/1000 ölçekli uygulama imar olanı sınırlan dışında olan ancak fiilen İ3r;m arazisi </w:t>
      </w:r>
      <w:proofErr w:type="spellStart"/>
      <w:r>
        <w:t>clarak</w:t>
      </w:r>
      <w:proofErr w:type="spellEnd"/>
      <w:r>
        <w:t xml:space="preserve"> kullanılmayan yer olduğu; taşınmazın üzerinde </w:t>
      </w:r>
      <w:proofErr w:type="spellStart"/>
      <w:r>
        <w:t>Ipg</w:t>
      </w:r>
      <w:proofErr w:type="spellEnd"/>
      <w:r>
        <w:t xml:space="preserve"> istasyonu ile yol dinlenme tesisi ile müştemilatı bulunmakla fiilen arsa olarak kullanılmakta olduğu: bilirkişi raporundan anlaşılmıştır.</w:t>
      </w:r>
    </w:p>
    <w:p w:rsidR="00546B08" w:rsidRDefault="00FF5D1E">
      <w:pPr>
        <w:pStyle w:val="Gvdemetni0"/>
        <w:shd w:val="clear" w:color="auto" w:fill="auto"/>
        <w:tabs>
          <w:tab w:val="left" w:pos="3885"/>
        </w:tabs>
        <w:spacing w:before="0" w:line="149" w:lineRule="exact"/>
        <w:ind w:left="40"/>
        <w:jc w:val="both"/>
      </w:pPr>
      <w:r>
        <w:rPr>
          <w:rStyle w:val="GvdemetniKaln"/>
        </w:rPr>
        <w:t>Taşınmazın özellikleri</w:t>
      </w:r>
      <w:r>
        <w:rPr>
          <w:rStyle w:val="GvdemetniKaln"/>
        </w:rPr>
        <w:tab/>
      </w:r>
      <w:r>
        <w:t>:</w:t>
      </w:r>
      <w:proofErr w:type="spellStart"/>
      <w:r>
        <w:t>Taştnmazın</w:t>
      </w:r>
      <w:proofErr w:type="spellEnd"/>
      <w:r>
        <w:t xml:space="preserve"> üzerinde akaryakıt istasyonu ve yol dinlenme tesisi ile müştemilatı</w:t>
      </w:r>
    </w:p>
    <w:p w:rsidR="00546B08" w:rsidRDefault="00FF5D1E">
      <w:pPr>
        <w:pStyle w:val="Gvdemetni0"/>
        <w:shd w:val="clear" w:color="auto" w:fill="auto"/>
        <w:spacing w:before="0" w:line="149" w:lineRule="exact"/>
        <w:ind w:left="40" w:right="480"/>
        <w:jc w:val="both"/>
      </w:pPr>
      <w:proofErr w:type="gramStart"/>
      <w:r>
        <w:t>bulunmakta</w:t>
      </w:r>
      <w:proofErr w:type="gramEnd"/>
      <w:r>
        <w:t xml:space="preserve"> olup; istasyonlu akaryakıt bayilik lisansının olduğu, ancak bir süre önce Enerji Piyasası Düzenleme Kurumu tarafından sona erdirildiği, anlaşılmıştır. Taşınmaz; Kayseri kent yerleşim alanı dışında, Kayseri-Ankara karayoluna cepheli konumda, Ankara istikametine giderken yolun sağında (doğusunda). </w:t>
      </w:r>
      <w:proofErr w:type="spellStart"/>
      <w:r>
        <w:t>Beydeğirmeni</w:t>
      </w:r>
      <w:proofErr w:type="spellEnd"/>
      <w:r>
        <w:t xml:space="preserve"> Köyü sınırları </w:t>
      </w:r>
      <w:proofErr w:type="gramStart"/>
      <w:r>
        <w:t>dahilinde</w:t>
      </w:r>
      <w:proofErr w:type="gramEnd"/>
      <w:r>
        <w:t xml:space="preserve">, bulunmaktadır. </w:t>
      </w:r>
      <w:proofErr w:type="gramStart"/>
      <w:r>
        <w:t xml:space="preserve">Kıymet takdiri tarihi itibariyle taşınmazın </w:t>
      </w:r>
      <w:proofErr w:type="spellStart"/>
      <w:r>
        <w:t>Ipg</w:t>
      </w:r>
      <w:proofErr w:type="spellEnd"/>
      <w:r>
        <w:t xml:space="preserve"> istasyonu olduğu; kıymet takdiri tarihi itibariyle akaryakıt bayilik lisansı iptal edilmiş olup, bu nedenle sadece </w:t>
      </w:r>
      <w:proofErr w:type="spellStart"/>
      <w:r>
        <w:t>Ipg</w:t>
      </w:r>
      <w:proofErr w:type="spellEnd"/>
      <w:r>
        <w:t xml:space="preserve"> istasyonu olduğu; ancak akaryakıt bayilik lisansı iptal gerekçesi olarak gösterilen asgari mesafe tespit tutanağının tanzim edilmesi, mesafe yönünden sorun var ise giderilmesi, </w:t>
      </w:r>
      <w:r>
        <w:rPr>
          <w:rStyle w:val="GvdemetniKaln"/>
        </w:rPr>
        <w:t xml:space="preserve">halinde </w:t>
      </w:r>
      <w:r>
        <w:t>akaryakıt bayilik lisans iptal durumunun değişebileceği; Taşınmazın Kayseri kent merkezin^takribi 28-30 km mesafede bulunduğu; elektrik, su. toplu</w:t>
      </w:r>
      <w:proofErr w:type="gramEnd"/>
      <w:r>
        <w:t xml:space="preserve"> ulaşım, telefon, gibi kamu hizmetlerinden yararlanma imkanının bulunduğu; çevresinde tarım-hayvancılık tesisleri </w:t>
      </w:r>
      <w:r>
        <w:rPr>
          <w:rStyle w:val="GvdemetniKaln"/>
        </w:rPr>
        <w:t xml:space="preserve">olarak </w:t>
      </w:r>
      <w:r>
        <w:t>kullanılan yapılaşmalar bulunmakta ise de, bölgede tarla olarak kullanılan afazilerin çok daha fazla olduğu; bilirkişi raporundan anlaşılmıştır.</w:t>
      </w:r>
    </w:p>
    <w:p w:rsidR="00546B08" w:rsidRDefault="00F830B4">
      <w:pPr>
        <w:pStyle w:val="Gvdemetni0"/>
        <w:shd w:val="clear" w:color="auto" w:fill="auto"/>
        <w:tabs>
          <w:tab w:val="left" w:pos="6131"/>
        </w:tabs>
        <w:spacing w:before="0" w:line="178" w:lineRule="exact"/>
        <w:ind w:left="1720"/>
        <w:jc w:val="both"/>
      </w:pPr>
      <w:r>
        <w:pict>
          <v:shape id="_x0000_s1028" type="#_x0000_t202" style="position:absolute;left:0;text-align:left;margin-left:.7pt;margin-top:.25pt;width:105.45pt;height:71.1pt;z-index:-125829374;mso-wrap-distance-left:5pt;mso-wrap-distance-top:2.9pt;mso-wrap-distance-right:5pt;mso-wrap-distance-bottom:15.8pt;mso-position-horizontal-relative:margin" filled="f" stroked="f">
            <v:textbox style="mso-fit-shape-to-text:t" inset="0,0,0,0">
              <w:txbxContent>
                <w:p w:rsidR="00546B08" w:rsidRDefault="00FF5D1E">
                  <w:pPr>
                    <w:pStyle w:val="Gvdemetni20"/>
                    <w:shd w:val="clear" w:color="auto" w:fill="auto"/>
                    <w:spacing w:before="0" w:after="0" w:line="120" w:lineRule="exact"/>
                    <w:jc w:val="left"/>
                  </w:pPr>
                  <w:r>
                    <w:rPr>
                      <w:rStyle w:val="Gvdemetni2Exact"/>
                      <w:b/>
                      <w:bCs/>
                      <w:spacing w:val="0"/>
                    </w:rPr>
                    <w:t>Takdir Olunan Kıymeti</w:t>
                  </w:r>
                </w:p>
                <w:p w:rsidR="00546B08" w:rsidRDefault="00FF5D1E">
                  <w:pPr>
                    <w:pStyle w:val="Gvdemetni20"/>
                    <w:numPr>
                      <w:ilvl w:val="0"/>
                      <w:numId w:val="1"/>
                    </w:numPr>
                    <w:shd w:val="clear" w:color="auto" w:fill="auto"/>
                    <w:tabs>
                      <w:tab w:val="left" w:pos="182"/>
                    </w:tabs>
                    <w:spacing w:before="0" w:after="0" w:line="120" w:lineRule="exact"/>
                    <w:jc w:val="left"/>
                  </w:pPr>
                  <w:r>
                    <w:rPr>
                      <w:rStyle w:val="Gvdemetni2Exact"/>
                      <w:b/>
                      <w:bCs/>
                      <w:spacing w:val="0"/>
                    </w:rPr>
                    <w:t>Satış Günü</w:t>
                  </w:r>
                </w:p>
                <w:p w:rsidR="00546B08" w:rsidRDefault="00FF5D1E">
                  <w:pPr>
                    <w:pStyle w:val="Gvdemetni20"/>
                    <w:numPr>
                      <w:ilvl w:val="0"/>
                      <w:numId w:val="1"/>
                    </w:numPr>
                    <w:shd w:val="clear" w:color="auto" w:fill="auto"/>
                    <w:tabs>
                      <w:tab w:val="left" w:pos="192"/>
                    </w:tabs>
                    <w:spacing w:before="0" w:after="0" w:line="206" w:lineRule="exact"/>
                    <w:ind w:right="180"/>
                    <w:jc w:val="left"/>
                  </w:pPr>
                  <w:r>
                    <w:rPr>
                      <w:rStyle w:val="Gvdemetni2Exact"/>
                      <w:b/>
                      <w:bCs/>
                      <w:spacing w:val="0"/>
                    </w:rPr>
                    <w:t>Satış Günü TAŞINMAZ 2:</w:t>
                  </w:r>
                </w:p>
                <w:p w:rsidR="00546B08" w:rsidRDefault="00FF5D1E">
                  <w:pPr>
                    <w:pStyle w:val="Gvdemetni20"/>
                    <w:shd w:val="clear" w:color="auto" w:fill="auto"/>
                    <w:spacing w:before="0" w:after="0" w:line="178" w:lineRule="exact"/>
                    <w:ind w:right="180"/>
                    <w:jc w:val="left"/>
                  </w:pPr>
                  <w:r>
                    <w:rPr>
                      <w:rStyle w:val="Gvdemetni2Exact"/>
                      <w:b/>
                      <w:bCs/>
                      <w:spacing w:val="0"/>
                    </w:rPr>
                    <w:t>Taşınmazın Bilgileri Taşınmazın Adresi Taşınmazın Yüzölçümü Taşınmazın imar Durumu</w:t>
                  </w:r>
                </w:p>
              </w:txbxContent>
            </v:textbox>
            <w10:wrap type="square" anchorx="margin"/>
          </v:shape>
        </w:pict>
      </w:r>
      <w:r w:rsidR="00FF5D1E">
        <w:t>:576.724,33 TL</w:t>
      </w:r>
      <w:r w:rsidR="00FF5D1E">
        <w:tab/>
      </w:r>
      <w:r w:rsidR="00FF5D1E">
        <w:rPr>
          <w:rStyle w:val="GvdemetniKaln"/>
        </w:rPr>
        <w:t xml:space="preserve">KDV </w:t>
      </w:r>
      <w:r w:rsidR="00FF5D1E">
        <w:t>Oranı : %18</w:t>
      </w:r>
    </w:p>
    <w:p w:rsidR="00546B08" w:rsidRDefault="00FF5D1E">
      <w:pPr>
        <w:pStyle w:val="Gvdemetni0"/>
        <w:shd w:val="clear" w:color="auto" w:fill="auto"/>
        <w:spacing w:before="0" w:after="120" w:line="178" w:lineRule="exact"/>
        <w:ind w:left="1720" w:right="100"/>
        <w:jc w:val="both"/>
      </w:pPr>
      <w:r>
        <w:t xml:space="preserve">: 10/09/2012 Pazartesi 14:45 - 14:55 saatleri </w:t>
      </w:r>
      <w:proofErr w:type="gramStart"/>
      <w:r>
        <w:t>arasında : 20</w:t>
      </w:r>
      <w:proofErr w:type="gramEnd"/>
      <w:r>
        <w:t>/09/2012 Perşembe 14:45- 14:55 saatleri arasında</w:t>
      </w:r>
    </w:p>
    <w:p w:rsidR="00546B08" w:rsidRDefault="00FF5D1E">
      <w:pPr>
        <w:pStyle w:val="Gvdemetni0"/>
        <w:shd w:val="clear" w:color="auto" w:fill="auto"/>
        <w:spacing w:before="0" w:line="178" w:lineRule="exact"/>
        <w:ind w:left="1720" w:right="100"/>
        <w:jc w:val="both"/>
      </w:pPr>
      <w:r>
        <w:t xml:space="preserve">: Kayseri ili Kocasinan ilçesi </w:t>
      </w:r>
      <w:proofErr w:type="spellStart"/>
      <w:r>
        <w:t>Beydeğirmeni</w:t>
      </w:r>
      <w:proofErr w:type="spellEnd"/>
      <w:r>
        <w:t xml:space="preserve"> Köyü Çiftlik mevkii 849 parsel de kayıtlı </w:t>
      </w:r>
      <w:proofErr w:type="gramStart"/>
      <w:r>
        <w:t xml:space="preserve">arsa : </w:t>
      </w:r>
      <w:proofErr w:type="spellStart"/>
      <w:r>
        <w:t>Beydeğirmeni</w:t>
      </w:r>
      <w:proofErr w:type="spellEnd"/>
      <w:proofErr w:type="gramEnd"/>
      <w:r>
        <w:t xml:space="preserve"> Köyü Ankara yolu 29. km Kocasinan / KAYSERİ : 14.176.99 m2</w:t>
      </w:r>
    </w:p>
    <w:p w:rsidR="00546B08" w:rsidRDefault="00FF5D1E">
      <w:pPr>
        <w:pStyle w:val="Gvdemetni0"/>
        <w:shd w:val="clear" w:color="auto" w:fill="auto"/>
        <w:spacing w:before="0" w:line="144" w:lineRule="exact"/>
        <w:ind w:left="1720" w:right="100"/>
        <w:jc w:val="both"/>
      </w:pPr>
      <w:r>
        <w:t>: 1/1000 ölçek</w:t>
      </w:r>
      <w:proofErr w:type="gramStart"/>
      <w:r>
        <w:t>»</w:t>
      </w:r>
      <w:proofErr w:type="gramEnd"/>
      <w:r>
        <w:t xml:space="preserve"> uygulama imar planı sınırları dışında olan ancak fiilen tarım arazisi olarak kullanılmayan yer olduğu: taşınmazın üzerinde </w:t>
      </w:r>
      <w:proofErr w:type="spellStart"/>
      <w:r>
        <w:t>Ipg</w:t>
      </w:r>
      <w:proofErr w:type="spellEnd"/>
      <w:r>
        <w:t xml:space="preserve"> tüp dolum tesisi bulunmakla fiilen arsa olarak kullanılmaktadır.</w:t>
      </w:r>
    </w:p>
    <w:p w:rsidR="00546B08" w:rsidRDefault="00FF5D1E">
      <w:pPr>
        <w:pStyle w:val="Gvdemetni0"/>
        <w:shd w:val="clear" w:color="auto" w:fill="auto"/>
        <w:tabs>
          <w:tab w:val="left" w:pos="3822"/>
        </w:tabs>
        <w:spacing w:before="0" w:line="149" w:lineRule="exact"/>
        <w:ind w:left="40"/>
        <w:jc w:val="both"/>
      </w:pPr>
      <w:r>
        <w:rPr>
          <w:rStyle w:val="GvdemetniKaln"/>
        </w:rPr>
        <w:t>Taşınmazın Özellikleri</w:t>
      </w:r>
      <w:r>
        <w:rPr>
          <w:rStyle w:val="GvdemetniKaln"/>
        </w:rPr>
        <w:tab/>
      </w:r>
      <w:r>
        <w:t xml:space="preserve">: Taşınmazın üzerinde </w:t>
      </w:r>
      <w:proofErr w:type="spellStart"/>
      <w:r>
        <w:t>Ipg</w:t>
      </w:r>
      <w:proofErr w:type="spellEnd"/>
      <w:r>
        <w:t xml:space="preserve"> tüp dolum tesisi ile müştemilatı bulunmakta olup; Taşınmaz;</w:t>
      </w:r>
    </w:p>
    <w:p w:rsidR="00546B08" w:rsidRDefault="00FF5D1E">
      <w:pPr>
        <w:pStyle w:val="Gvdemetni0"/>
        <w:shd w:val="clear" w:color="auto" w:fill="auto"/>
        <w:spacing w:before="0" w:line="149" w:lineRule="exact"/>
        <w:ind w:left="40" w:right="480"/>
        <w:jc w:val="both"/>
      </w:pPr>
      <w:proofErr w:type="gramStart"/>
      <w:r>
        <w:t xml:space="preserve">Kayseri kent yerleşim alanı dışında. </w:t>
      </w:r>
      <w:proofErr w:type="gramEnd"/>
      <w:r>
        <w:t xml:space="preserve">Kayseri-Ankara karayoluna cepheli konumda, Ankara istikametine giderken yolun sağında (doğusunda). </w:t>
      </w:r>
      <w:proofErr w:type="spellStart"/>
      <w:r>
        <w:t>Beydeğirmeni</w:t>
      </w:r>
      <w:proofErr w:type="spellEnd"/>
      <w:r>
        <w:t xml:space="preserve"> Köyü sınırları </w:t>
      </w:r>
      <w:proofErr w:type="gramStart"/>
      <w:r>
        <w:t>dahilinde</w:t>
      </w:r>
      <w:proofErr w:type="gramEnd"/>
      <w:r>
        <w:t xml:space="preserve">, bulunmaktadır. Taşınmazın Kayseri kent merkezine takribi 28-30km mesafede bulunduğu; elektrik, su, toplu ulaşım, telefon, git» kamu hizmetlerinden yararlanma </w:t>
      </w:r>
      <w:proofErr w:type="gramStart"/>
      <w:r>
        <w:t>imkanının</w:t>
      </w:r>
      <w:proofErr w:type="gramEnd"/>
      <w:r>
        <w:t xml:space="preserve"> bulunduğu; çevresinde </w:t>
      </w:r>
      <w:proofErr w:type="spellStart"/>
      <w:r>
        <w:t>tarımhayvancılık</w:t>
      </w:r>
      <w:proofErr w:type="spellEnd"/>
      <w:r>
        <w:t xml:space="preserve"> tesisleri olarak kullanılan yapılaşmalar bulunmakta ise de. </w:t>
      </w:r>
      <w:proofErr w:type="gramStart"/>
      <w:r>
        <w:t>bölgede</w:t>
      </w:r>
      <w:proofErr w:type="gramEnd"/>
      <w:r>
        <w:t xml:space="preserve"> tarla olarak kullanılan arazilerin çok daha fazla olduğu; bilirkişi raporundan anlaşılmıştır.</w:t>
      </w:r>
    </w:p>
    <w:p w:rsidR="00546B08" w:rsidRDefault="00FF5D1E">
      <w:pPr>
        <w:pStyle w:val="Gvdemetni20"/>
        <w:shd w:val="clear" w:color="auto" w:fill="auto"/>
        <w:tabs>
          <w:tab w:val="left" w:pos="3794"/>
          <w:tab w:val="left" w:pos="8430"/>
        </w:tabs>
        <w:spacing w:before="0" w:after="0" w:line="182" w:lineRule="exact"/>
        <w:ind w:left="40"/>
        <w:jc w:val="both"/>
      </w:pPr>
      <w:r>
        <w:t>Takdir Olunan Kıymeti</w:t>
      </w:r>
      <w:r>
        <w:tab/>
      </w:r>
      <w:r>
        <w:rPr>
          <w:rStyle w:val="Gvdemetni2KalnDeil"/>
        </w:rPr>
        <w:t>:712.132,14 TL</w:t>
      </w:r>
      <w:r>
        <w:rPr>
          <w:rStyle w:val="Gvdemetni2KalnDeil"/>
        </w:rPr>
        <w:tab/>
      </w:r>
      <w:r>
        <w:t xml:space="preserve">KDV Oranı </w:t>
      </w:r>
      <w:r>
        <w:rPr>
          <w:rStyle w:val="Gvdemetni2KalnDeil"/>
        </w:rPr>
        <w:t>: %18</w:t>
      </w:r>
    </w:p>
    <w:p w:rsidR="00546B08" w:rsidRDefault="00FF5D1E">
      <w:pPr>
        <w:pStyle w:val="Gvdemetni0"/>
        <w:numPr>
          <w:ilvl w:val="0"/>
          <w:numId w:val="2"/>
        </w:numPr>
        <w:shd w:val="clear" w:color="auto" w:fill="auto"/>
        <w:tabs>
          <w:tab w:val="left" w:pos="218"/>
          <w:tab w:val="left" w:pos="3779"/>
        </w:tabs>
        <w:spacing w:before="0" w:line="182" w:lineRule="exact"/>
        <w:ind w:left="40"/>
        <w:jc w:val="both"/>
      </w:pPr>
      <w:r>
        <w:t xml:space="preserve">Satış </w:t>
      </w:r>
      <w:r>
        <w:rPr>
          <w:rStyle w:val="GvdemetniKaln"/>
        </w:rPr>
        <w:t>Günü</w:t>
      </w:r>
      <w:r>
        <w:rPr>
          <w:rStyle w:val="GvdemetniKaln"/>
        </w:rPr>
        <w:tab/>
      </w:r>
      <w:r>
        <w:t xml:space="preserve">: </w:t>
      </w:r>
      <w:proofErr w:type="gramStart"/>
      <w:r>
        <w:t>10/09/2012</w:t>
      </w:r>
      <w:proofErr w:type="gramEnd"/>
      <w:r>
        <w:t xml:space="preserve"> Pazartesi 15:00 - 15:10 saatleri arasında</w:t>
      </w:r>
    </w:p>
    <w:p w:rsidR="00546B08" w:rsidRDefault="00FF5D1E">
      <w:pPr>
        <w:pStyle w:val="Gvdemetni0"/>
        <w:numPr>
          <w:ilvl w:val="0"/>
          <w:numId w:val="2"/>
        </w:numPr>
        <w:shd w:val="clear" w:color="auto" w:fill="auto"/>
        <w:tabs>
          <w:tab w:val="left" w:pos="227"/>
          <w:tab w:val="left" w:pos="3789"/>
        </w:tabs>
        <w:spacing w:before="0" w:line="182" w:lineRule="exact"/>
        <w:ind w:left="40"/>
        <w:jc w:val="both"/>
      </w:pPr>
      <w:r>
        <w:t xml:space="preserve">Satış </w:t>
      </w:r>
      <w:r>
        <w:rPr>
          <w:rStyle w:val="GvdemetniKaln"/>
        </w:rPr>
        <w:t>Günü</w:t>
      </w:r>
      <w:r>
        <w:rPr>
          <w:rStyle w:val="GvdemetniKaln"/>
        </w:rPr>
        <w:tab/>
      </w:r>
      <w:r>
        <w:t xml:space="preserve">: </w:t>
      </w:r>
      <w:proofErr w:type="gramStart"/>
      <w:r>
        <w:t>20/09/2012</w:t>
      </w:r>
      <w:proofErr w:type="gramEnd"/>
      <w:r>
        <w:t xml:space="preserve"> Perşembe 15:00- 15:10 saatleri arasında</w:t>
      </w:r>
    </w:p>
    <w:p w:rsidR="00546B08" w:rsidRDefault="00FF5D1E">
      <w:pPr>
        <w:pStyle w:val="Gvdemetni0"/>
        <w:shd w:val="clear" w:color="auto" w:fill="auto"/>
        <w:spacing w:before="0" w:after="91" w:line="130" w:lineRule="exact"/>
        <w:ind w:left="40"/>
        <w:jc w:val="both"/>
      </w:pPr>
      <w:r>
        <w:t xml:space="preserve">Not: İşbu ilan, tebligat yapılamayan ilgililere tebliği niteliğinde olup, </w:t>
      </w:r>
      <w:proofErr w:type="spellStart"/>
      <w:r>
        <w:t>bilaiade</w:t>
      </w:r>
      <w:proofErr w:type="spellEnd"/>
      <w:r>
        <w:t xml:space="preserve"> tebligatlar hakkında gazete ilanı ile </w:t>
      </w:r>
      <w:proofErr w:type="spellStart"/>
      <w:r>
        <w:t>yetiniiecektir</w:t>
      </w:r>
      <w:proofErr w:type="spellEnd"/>
      <w:r>
        <w:t>,( U.K. 127. Mad.)</w:t>
      </w:r>
    </w:p>
    <w:p w:rsidR="00546B08" w:rsidRDefault="00FF5D1E">
      <w:pPr>
        <w:pStyle w:val="Gvdemetni0"/>
        <w:shd w:val="clear" w:color="auto" w:fill="auto"/>
        <w:spacing w:before="0" w:line="130" w:lineRule="exact"/>
        <w:ind w:left="40" w:firstLine="740"/>
        <w:jc w:val="both"/>
      </w:pPr>
      <w:r>
        <w:t>Yukarıda özellikleri yazılı taşınmaz/</w:t>
      </w:r>
      <w:proofErr w:type="spellStart"/>
      <w:r>
        <w:t>lar</w:t>
      </w:r>
      <w:proofErr w:type="spellEnd"/>
      <w:r>
        <w:t xml:space="preserve"> bir borç nedeni ile açık arttırma suretiyle satılacaktır.</w:t>
      </w:r>
    </w:p>
    <w:p w:rsidR="00546B08" w:rsidRDefault="00FF5D1E">
      <w:pPr>
        <w:pStyle w:val="Gvdemetni20"/>
        <w:shd w:val="clear" w:color="auto" w:fill="auto"/>
        <w:spacing w:before="0" w:after="0" w:line="130" w:lineRule="exact"/>
        <w:ind w:left="40" w:firstLine="740"/>
        <w:jc w:val="both"/>
      </w:pPr>
      <w:r>
        <w:t>Satış Şartları:</w:t>
      </w:r>
    </w:p>
    <w:p w:rsidR="00546B08" w:rsidRDefault="00FF5D1E">
      <w:pPr>
        <w:pStyle w:val="Gvdemetni0"/>
        <w:numPr>
          <w:ilvl w:val="0"/>
          <w:numId w:val="3"/>
        </w:numPr>
        <w:shd w:val="clear" w:color="auto" w:fill="auto"/>
        <w:tabs>
          <w:tab w:val="left" w:pos="966"/>
        </w:tabs>
        <w:spacing w:before="0" w:line="144" w:lineRule="exact"/>
        <w:ind w:left="40" w:right="480" w:firstLine="740"/>
        <w:jc w:val="both"/>
      </w:pPr>
      <w:r>
        <w:t xml:space="preserve">Satış yukarıda belirtilen gün ve saatte Kayseri 8.İcra Müdürlüğü </w:t>
      </w:r>
      <w:proofErr w:type="spellStart"/>
      <w:r>
        <w:t>önüda</w:t>
      </w:r>
      <w:proofErr w:type="spellEnd"/>
      <w:r>
        <w:t xml:space="preserve"> açık artırma sureti ile yapılacaktır. Bu artırmada tahmin edilen kıymetin % 60 </w:t>
      </w:r>
      <w:proofErr w:type="spellStart"/>
      <w:r>
        <w:t>nı</w:t>
      </w:r>
      <w:proofErr w:type="spellEnd"/>
      <w:r>
        <w:t xml:space="preserve">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w:t>
      </w:r>
      <w:proofErr w:type="spellStart"/>
      <w:r>
        <w:t>ını</w:t>
      </w:r>
      <w:proofErr w:type="spellEnd"/>
      <w:r>
        <w:t xml:space="preserve"> bulması ve satış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 ise satış talebi düşecektir.</w:t>
      </w:r>
    </w:p>
    <w:p w:rsidR="00546B08" w:rsidRDefault="00FF5D1E">
      <w:pPr>
        <w:pStyle w:val="Gvdemetni0"/>
        <w:numPr>
          <w:ilvl w:val="0"/>
          <w:numId w:val="3"/>
        </w:numPr>
        <w:shd w:val="clear" w:color="auto" w:fill="auto"/>
        <w:tabs>
          <w:tab w:val="left" w:pos="1768"/>
        </w:tabs>
        <w:spacing w:before="0" w:line="144" w:lineRule="exact"/>
        <w:ind w:left="40" w:right="480" w:firstLine="740"/>
        <w:jc w:val="both"/>
      </w:pPr>
      <w:r>
        <w:t>Arttırmaya</w:t>
      </w:r>
      <w:r>
        <w:tab/>
        <w:t xml:space="preserve">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10günü geçmemek üzere mehil </w:t>
      </w:r>
      <w:proofErr w:type="gramStart"/>
      <w:r>
        <w:t>verilebilir.Tellaliye</w:t>
      </w:r>
      <w:proofErr w:type="gramEnd"/>
      <w:r>
        <w:t xml:space="preserve"> resmi, ihale pulu. 1/2 tapu harcı ve masrafları, KDV alıcıya aittir.</w:t>
      </w:r>
    </w:p>
    <w:p w:rsidR="00546B08" w:rsidRDefault="00FF5D1E">
      <w:pPr>
        <w:pStyle w:val="Gvdemetni0"/>
        <w:numPr>
          <w:ilvl w:val="0"/>
          <w:numId w:val="3"/>
        </w:numPr>
        <w:shd w:val="clear" w:color="auto" w:fill="auto"/>
        <w:tabs>
          <w:tab w:val="left" w:pos="1000"/>
        </w:tabs>
        <w:spacing w:before="0" w:line="144" w:lineRule="exact"/>
        <w:ind w:left="40" w:right="480" w:firstLine="740"/>
        <w:jc w:val="both"/>
      </w:pPr>
      <w:proofErr w:type="gramStart"/>
      <w:r>
        <w:t>ipotek</w:t>
      </w:r>
      <w:proofErr w:type="gramEnd"/>
      <w:r>
        <w:t xml:space="preserve">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tapu sicil ile sabit olmadıkça paylaşmadan hariç bırakılacaktır.</w:t>
      </w:r>
    </w:p>
    <w:p w:rsidR="00546B08" w:rsidRDefault="00FF5D1E">
      <w:pPr>
        <w:pStyle w:val="Gvdemetni0"/>
        <w:numPr>
          <w:ilvl w:val="0"/>
          <w:numId w:val="3"/>
        </w:numPr>
        <w:shd w:val="clear" w:color="auto" w:fill="auto"/>
        <w:tabs>
          <w:tab w:val="left" w:pos="986"/>
        </w:tabs>
        <w:spacing w:before="0" w:line="144" w:lineRule="exact"/>
        <w:ind w:left="40" w:right="100" w:firstLine="740"/>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Dairemize® tahsil olunacak, bu fark, varsa öncelikle teminat bedelinden alınacaktır.</w:t>
      </w:r>
    </w:p>
    <w:p w:rsidR="00546B08" w:rsidRDefault="00FF5D1E">
      <w:pPr>
        <w:pStyle w:val="Gvdemetni0"/>
        <w:numPr>
          <w:ilvl w:val="0"/>
          <w:numId w:val="3"/>
        </w:numPr>
        <w:shd w:val="clear" w:color="auto" w:fill="auto"/>
        <w:tabs>
          <w:tab w:val="left" w:pos="990"/>
        </w:tabs>
        <w:spacing w:before="0" w:line="154" w:lineRule="exact"/>
        <w:ind w:left="40" w:right="340" w:firstLine="740"/>
      </w:pPr>
      <w:r>
        <w:t>Şartname, ilan tarihinden itibaren herkesin görebilmesi için dairede açık olup masrafı verildiği takdirde isteyen alıcıya bir örneği gönderilebilir.</w:t>
      </w:r>
    </w:p>
    <w:p w:rsidR="00546B08" w:rsidRDefault="00FF5D1E">
      <w:pPr>
        <w:pStyle w:val="Gvdemetni0"/>
        <w:numPr>
          <w:ilvl w:val="0"/>
          <w:numId w:val="3"/>
        </w:numPr>
        <w:shd w:val="clear" w:color="auto" w:fill="auto"/>
        <w:tabs>
          <w:tab w:val="left" w:pos="962"/>
        </w:tabs>
        <w:spacing w:before="0" w:after="139" w:line="154" w:lineRule="exact"/>
        <w:ind w:left="40" w:right="100" w:firstLine="740"/>
      </w:pPr>
      <w:r>
        <w:t>Satışa iştirak edenleri şartnameyi görmüş ve münderecatını kabul etmiş sayılacakları, başkaca bilgi almak isteyenlerin 2011/2406 E. sayılı dosya numarası ile Müdürlüğümüze başvurmaları ilan olunur.(</w:t>
      </w:r>
      <w:proofErr w:type="spellStart"/>
      <w:proofErr w:type="gramStart"/>
      <w:r>
        <w:t>lc</w:t>
      </w:r>
      <w:proofErr w:type="spellEnd"/>
      <w:r>
        <w:t>.</w:t>
      </w:r>
      <w:proofErr w:type="spellStart"/>
      <w:r>
        <w:t>if</w:t>
      </w:r>
      <w:proofErr w:type="spellEnd"/>
      <w:proofErr w:type="gramEnd"/>
      <w:r>
        <w:t>.K.126)</w:t>
      </w:r>
    </w:p>
    <w:p w:rsidR="00546B08" w:rsidRDefault="00FF5D1E">
      <w:pPr>
        <w:pStyle w:val="Gvdemetni0"/>
        <w:shd w:val="clear" w:color="auto" w:fill="auto"/>
        <w:spacing w:before="0" w:line="130" w:lineRule="exact"/>
        <w:ind w:left="40"/>
        <w:jc w:val="both"/>
      </w:pPr>
      <w:r>
        <w:t>(*) İlgililer tabirine irtifak hakkı sahipleri de dahidir.</w:t>
      </w:r>
    </w:p>
    <w:p w:rsidR="00546B08" w:rsidRDefault="00FF5D1E">
      <w:pPr>
        <w:pStyle w:val="Gvdemetni0"/>
        <w:shd w:val="clear" w:color="auto" w:fill="auto"/>
        <w:spacing w:before="0" w:line="130" w:lineRule="exact"/>
        <w:ind w:left="40"/>
        <w:jc w:val="both"/>
      </w:pPr>
      <w:r>
        <w:t>Yönetmelik Örnek No:27</w:t>
      </w:r>
    </w:p>
    <w:p w:rsidR="00546B08" w:rsidRDefault="00FF5D1E">
      <w:pPr>
        <w:pStyle w:val="Balk20"/>
        <w:keepNext/>
        <w:keepLines/>
        <w:shd w:val="clear" w:color="auto" w:fill="auto"/>
        <w:spacing w:after="69" w:line="190" w:lineRule="exact"/>
        <w:ind w:right="100"/>
      </w:pPr>
      <w:bookmarkStart w:id="1" w:name="bookmark1"/>
      <w:r>
        <w:t xml:space="preserve">( Basın No: 47864 </w:t>
      </w:r>
      <w:hyperlink r:id="rId7" w:history="1">
        <w:r>
          <w:rPr>
            <w:rStyle w:val="Kpr"/>
            <w:lang w:val="en-US"/>
          </w:rPr>
          <w:t>www.bik.gov.tr</w:t>
        </w:r>
      </w:hyperlink>
      <w:r>
        <w:rPr>
          <w:lang w:val="en-US"/>
        </w:rPr>
        <w:t xml:space="preserve"> </w:t>
      </w:r>
      <w:r>
        <w:t>)</w:t>
      </w:r>
      <w:bookmarkEnd w:id="1"/>
    </w:p>
    <w:p w:rsidR="00546B08" w:rsidRDefault="00FF5D1E">
      <w:pPr>
        <w:pStyle w:val="Gvdemetni30"/>
        <w:shd w:val="clear" w:color="auto" w:fill="auto"/>
        <w:spacing w:before="0"/>
        <w:ind w:left="8580" w:right="480"/>
      </w:pPr>
      <w:r>
        <w:t xml:space="preserve">• ' • . • ... </w:t>
      </w:r>
      <w:proofErr w:type="gramStart"/>
      <w:r>
        <w:t>..</w:t>
      </w:r>
      <w:proofErr w:type="gramEnd"/>
      <w:r>
        <w:t xml:space="preserve"> - - •• Û.S- i;-' -</w:t>
      </w:r>
    </w:p>
    <w:p w:rsidR="00546B08" w:rsidRDefault="00FF5D1E">
      <w:pPr>
        <w:pStyle w:val="Balk30"/>
        <w:keepNext/>
        <w:keepLines/>
        <w:shd w:val="clear" w:color="auto" w:fill="auto"/>
        <w:spacing w:line="190" w:lineRule="exact"/>
        <w:ind w:left="400"/>
      </w:pPr>
      <w:bookmarkStart w:id="2" w:name="bookmark2"/>
      <w:r>
        <w:t>Resmi İlanlar; www.ilan.gov.</w:t>
      </w:r>
      <w:proofErr w:type="spellStart"/>
      <w:r>
        <w:t>tr’de</w:t>
      </w:r>
      <w:bookmarkEnd w:id="2"/>
      <w:proofErr w:type="spellEnd"/>
    </w:p>
    <w:sectPr w:rsidR="00546B08" w:rsidSect="00546B08">
      <w:type w:val="continuous"/>
      <w:pgSz w:w="11909" w:h="16838"/>
      <w:pgMar w:top="2524" w:right="521" w:bottom="1185" w:left="6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9C" w:rsidRDefault="00AC019C" w:rsidP="00546B08">
      <w:r>
        <w:separator/>
      </w:r>
    </w:p>
  </w:endnote>
  <w:endnote w:type="continuationSeparator" w:id="0">
    <w:p w:rsidR="00AC019C" w:rsidRDefault="00AC019C" w:rsidP="00546B0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9C" w:rsidRDefault="00AC019C"/>
  </w:footnote>
  <w:footnote w:type="continuationSeparator" w:id="0">
    <w:p w:rsidR="00AC019C" w:rsidRDefault="00AC01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09B"/>
    <w:multiLevelType w:val="multilevel"/>
    <w:tmpl w:val="A18056EC"/>
    <w:lvl w:ilvl="0">
      <w:start w:val="1"/>
      <w:numFmt w:val="decimal"/>
      <w:lvlText w:val="%1."/>
      <w:lvlJc w:val="left"/>
      <w:rPr>
        <w:rFonts w:ascii="Bookman Old Style" w:eastAsia="Bookman Old Style" w:hAnsi="Bookman Old Style" w:cs="Bookman Old Style"/>
        <w:b/>
        <w:bCs/>
        <w:i w:val="0"/>
        <w:iCs w:val="0"/>
        <w:smallCaps w:val="0"/>
        <w:strike w:val="0"/>
        <w:color w:val="000000"/>
        <w:spacing w:val="2"/>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2107E"/>
    <w:multiLevelType w:val="multilevel"/>
    <w:tmpl w:val="AA0AE48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044E87"/>
    <w:multiLevelType w:val="multilevel"/>
    <w:tmpl w:val="C1125F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46B08"/>
    <w:rsid w:val="00533D9A"/>
    <w:rsid w:val="00546B08"/>
    <w:rsid w:val="007207DE"/>
    <w:rsid w:val="00AC019C"/>
    <w:rsid w:val="00F830B4"/>
    <w:rsid w:val="00FF5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6B0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46B08"/>
    <w:rPr>
      <w:color w:val="000080"/>
      <w:u w:val="single"/>
    </w:rPr>
  </w:style>
  <w:style w:type="character" w:customStyle="1" w:styleId="Gvdemetni2Exact">
    <w:name w:val="Gövde metni (2) Exact"/>
    <w:basedOn w:val="VarsaylanParagrafYazTipi"/>
    <w:rsid w:val="00546B08"/>
    <w:rPr>
      <w:rFonts w:ascii="Bookman Old Style" w:eastAsia="Bookman Old Style" w:hAnsi="Bookman Old Style" w:cs="Bookman Old Style"/>
      <w:b/>
      <w:bCs/>
      <w:i w:val="0"/>
      <w:iCs w:val="0"/>
      <w:smallCaps w:val="0"/>
      <w:strike w:val="0"/>
      <w:spacing w:val="2"/>
      <w:sz w:val="12"/>
      <w:szCs w:val="12"/>
      <w:u w:val="none"/>
    </w:rPr>
  </w:style>
  <w:style w:type="character" w:customStyle="1" w:styleId="Gvdemetni2Exact0">
    <w:name w:val="Gövde metni (2) Exact"/>
    <w:basedOn w:val="Gvdemetni2"/>
    <w:rsid w:val="00546B08"/>
    <w:rPr>
      <w:spacing w:val="2"/>
      <w:sz w:val="12"/>
      <w:szCs w:val="12"/>
      <w:u w:val="single"/>
    </w:rPr>
  </w:style>
  <w:style w:type="character" w:customStyle="1" w:styleId="Balk1">
    <w:name w:val="Başlık #1_"/>
    <w:basedOn w:val="VarsaylanParagrafYazTipi"/>
    <w:link w:val="Balk10"/>
    <w:rsid w:val="00546B08"/>
    <w:rPr>
      <w:rFonts w:ascii="Segoe UI" w:eastAsia="Segoe UI" w:hAnsi="Segoe UI" w:cs="Segoe UI"/>
      <w:b/>
      <w:bCs/>
      <w:i w:val="0"/>
      <w:iCs w:val="0"/>
      <w:smallCaps w:val="0"/>
      <w:strike w:val="0"/>
      <w:spacing w:val="10"/>
      <w:sz w:val="22"/>
      <w:szCs w:val="22"/>
      <w:u w:val="none"/>
    </w:rPr>
  </w:style>
  <w:style w:type="character" w:customStyle="1" w:styleId="Balk11">
    <w:name w:val="Başlık #1"/>
    <w:basedOn w:val="Balk1"/>
    <w:rsid w:val="00546B08"/>
    <w:rPr>
      <w:color w:val="FFFFFF"/>
      <w:w w:val="100"/>
      <w:position w:val="0"/>
      <w:lang w:val="tr-TR"/>
    </w:rPr>
  </w:style>
  <w:style w:type="character" w:customStyle="1" w:styleId="Gvdemetni2">
    <w:name w:val="Gövde metni (2)_"/>
    <w:basedOn w:val="VarsaylanParagrafYazTipi"/>
    <w:link w:val="Gvdemetni20"/>
    <w:rsid w:val="00546B08"/>
    <w:rPr>
      <w:rFonts w:ascii="Bookman Old Style" w:eastAsia="Bookman Old Style" w:hAnsi="Bookman Old Style" w:cs="Bookman Old Style"/>
      <w:b/>
      <w:bCs/>
      <w:i w:val="0"/>
      <w:iCs w:val="0"/>
      <w:smallCaps w:val="0"/>
      <w:strike w:val="0"/>
      <w:sz w:val="13"/>
      <w:szCs w:val="13"/>
      <w:u w:val="none"/>
    </w:rPr>
  </w:style>
  <w:style w:type="character" w:customStyle="1" w:styleId="Gvdemetni">
    <w:name w:val="Gövde metni_"/>
    <w:basedOn w:val="VarsaylanParagrafYazTipi"/>
    <w:link w:val="Gvdemetni0"/>
    <w:rsid w:val="00546B08"/>
    <w:rPr>
      <w:rFonts w:ascii="Bookman Old Style" w:eastAsia="Bookman Old Style" w:hAnsi="Bookman Old Style" w:cs="Bookman Old Style"/>
      <w:b w:val="0"/>
      <w:bCs w:val="0"/>
      <w:i w:val="0"/>
      <w:iCs w:val="0"/>
      <w:smallCaps w:val="0"/>
      <w:strike w:val="0"/>
      <w:sz w:val="13"/>
      <w:szCs w:val="13"/>
      <w:u w:val="none"/>
    </w:rPr>
  </w:style>
  <w:style w:type="character" w:customStyle="1" w:styleId="GvdemetniKaln">
    <w:name w:val="Gövde metni + Kalın"/>
    <w:basedOn w:val="Gvdemetni"/>
    <w:rsid w:val="00546B08"/>
    <w:rPr>
      <w:b/>
      <w:bCs/>
      <w:color w:val="000000"/>
      <w:spacing w:val="0"/>
      <w:w w:val="100"/>
      <w:position w:val="0"/>
      <w:lang w:val="tr-TR"/>
    </w:rPr>
  </w:style>
  <w:style w:type="character" w:customStyle="1" w:styleId="Gvdemetni2KalnDeil">
    <w:name w:val="Gövde metni (2) + Kalın Değil"/>
    <w:basedOn w:val="Gvdemetni2"/>
    <w:rsid w:val="00546B08"/>
    <w:rPr>
      <w:b/>
      <w:bCs/>
      <w:color w:val="000000"/>
      <w:spacing w:val="0"/>
      <w:w w:val="100"/>
      <w:position w:val="0"/>
      <w:lang w:val="tr-TR"/>
    </w:rPr>
  </w:style>
  <w:style w:type="character" w:customStyle="1" w:styleId="Balk2">
    <w:name w:val="Başlık #2_"/>
    <w:basedOn w:val="VarsaylanParagrafYazTipi"/>
    <w:link w:val="Balk20"/>
    <w:rsid w:val="00546B08"/>
    <w:rPr>
      <w:rFonts w:ascii="Segoe UI" w:eastAsia="Segoe UI" w:hAnsi="Segoe UI" w:cs="Segoe UI"/>
      <w:b/>
      <w:bCs/>
      <w:i w:val="0"/>
      <w:iCs w:val="0"/>
      <w:smallCaps w:val="0"/>
      <w:strike w:val="0"/>
      <w:sz w:val="19"/>
      <w:szCs w:val="19"/>
      <w:u w:val="none"/>
    </w:rPr>
  </w:style>
  <w:style w:type="character" w:customStyle="1" w:styleId="Gvdemetni3">
    <w:name w:val="Gövde metni (3)_"/>
    <w:basedOn w:val="VarsaylanParagrafYazTipi"/>
    <w:link w:val="Gvdemetni30"/>
    <w:rsid w:val="00546B08"/>
    <w:rPr>
      <w:rFonts w:ascii="Bookman Old Style" w:eastAsia="Bookman Old Style" w:hAnsi="Bookman Old Style" w:cs="Bookman Old Style"/>
      <w:b w:val="0"/>
      <w:bCs w:val="0"/>
      <w:i w:val="0"/>
      <w:iCs w:val="0"/>
      <w:smallCaps w:val="0"/>
      <w:strike w:val="0"/>
      <w:sz w:val="9"/>
      <w:szCs w:val="9"/>
      <w:u w:val="none"/>
    </w:rPr>
  </w:style>
  <w:style w:type="character" w:customStyle="1" w:styleId="Balk3">
    <w:name w:val="Başlık #3_"/>
    <w:basedOn w:val="VarsaylanParagrafYazTipi"/>
    <w:link w:val="Balk30"/>
    <w:rsid w:val="00546B08"/>
    <w:rPr>
      <w:rFonts w:ascii="Segoe UI" w:eastAsia="Segoe UI" w:hAnsi="Segoe UI" w:cs="Segoe UI"/>
      <w:b/>
      <w:bCs/>
      <w:i w:val="0"/>
      <w:iCs w:val="0"/>
      <w:smallCaps w:val="0"/>
      <w:strike w:val="0"/>
      <w:sz w:val="19"/>
      <w:szCs w:val="19"/>
      <w:u w:val="none"/>
    </w:rPr>
  </w:style>
  <w:style w:type="paragraph" w:customStyle="1" w:styleId="Gvdemetni20">
    <w:name w:val="Gövde metni (2)"/>
    <w:basedOn w:val="Normal"/>
    <w:link w:val="Gvdemetni2"/>
    <w:rsid w:val="00546B08"/>
    <w:pPr>
      <w:shd w:val="clear" w:color="auto" w:fill="FFFFFF"/>
      <w:spacing w:before="120" w:after="240" w:line="226" w:lineRule="exact"/>
      <w:jc w:val="center"/>
    </w:pPr>
    <w:rPr>
      <w:rFonts w:ascii="Bookman Old Style" w:eastAsia="Bookman Old Style" w:hAnsi="Bookman Old Style" w:cs="Bookman Old Style"/>
      <w:b/>
      <w:bCs/>
      <w:sz w:val="13"/>
      <w:szCs w:val="13"/>
    </w:rPr>
  </w:style>
  <w:style w:type="paragraph" w:customStyle="1" w:styleId="Balk10">
    <w:name w:val="Başlık #1"/>
    <w:basedOn w:val="Normal"/>
    <w:link w:val="Balk1"/>
    <w:rsid w:val="00546B08"/>
    <w:pPr>
      <w:shd w:val="clear" w:color="auto" w:fill="FFFFFF"/>
      <w:spacing w:after="120" w:line="355" w:lineRule="exact"/>
      <w:jc w:val="center"/>
      <w:outlineLvl w:val="0"/>
    </w:pPr>
    <w:rPr>
      <w:rFonts w:ascii="Segoe UI" w:eastAsia="Segoe UI" w:hAnsi="Segoe UI" w:cs="Segoe UI"/>
      <w:b/>
      <w:bCs/>
      <w:spacing w:val="10"/>
      <w:sz w:val="22"/>
      <w:szCs w:val="22"/>
    </w:rPr>
  </w:style>
  <w:style w:type="paragraph" w:customStyle="1" w:styleId="Gvdemetni0">
    <w:name w:val="Gövde metni"/>
    <w:basedOn w:val="Normal"/>
    <w:link w:val="Gvdemetni"/>
    <w:rsid w:val="00546B08"/>
    <w:pPr>
      <w:shd w:val="clear" w:color="auto" w:fill="FFFFFF"/>
      <w:spacing w:before="240" w:line="168" w:lineRule="exact"/>
    </w:pPr>
    <w:rPr>
      <w:rFonts w:ascii="Bookman Old Style" w:eastAsia="Bookman Old Style" w:hAnsi="Bookman Old Style" w:cs="Bookman Old Style"/>
      <w:sz w:val="13"/>
      <w:szCs w:val="13"/>
    </w:rPr>
  </w:style>
  <w:style w:type="paragraph" w:customStyle="1" w:styleId="Balk20">
    <w:name w:val="Başlık #2"/>
    <w:basedOn w:val="Normal"/>
    <w:link w:val="Balk2"/>
    <w:rsid w:val="00546B08"/>
    <w:pPr>
      <w:shd w:val="clear" w:color="auto" w:fill="FFFFFF"/>
      <w:spacing w:after="120" w:line="0" w:lineRule="atLeast"/>
      <w:jc w:val="right"/>
      <w:outlineLvl w:val="1"/>
    </w:pPr>
    <w:rPr>
      <w:rFonts w:ascii="Segoe UI" w:eastAsia="Segoe UI" w:hAnsi="Segoe UI" w:cs="Segoe UI"/>
      <w:b/>
      <w:bCs/>
      <w:sz w:val="19"/>
      <w:szCs w:val="19"/>
    </w:rPr>
  </w:style>
  <w:style w:type="paragraph" w:customStyle="1" w:styleId="Gvdemetni30">
    <w:name w:val="Gövde metni (3)"/>
    <w:basedOn w:val="Normal"/>
    <w:link w:val="Gvdemetni3"/>
    <w:rsid w:val="00546B08"/>
    <w:pPr>
      <w:shd w:val="clear" w:color="auto" w:fill="FFFFFF"/>
      <w:spacing w:before="120" w:line="173" w:lineRule="exact"/>
      <w:ind w:hanging="740"/>
    </w:pPr>
    <w:rPr>
      <w:rFonts w:ascii="Bookman Old Style" w:eastAsia="Bookman Old Style" w:hAnsi="Bookman Old Style" w:cs="Bookman Old Style"/>
      <w:sz w:val="9"/>
      <w:szCs w:val="9"/>
    </w:rPr>
  </w:style>
  <w:style w:type="paragraph" w:customStyle="1" w:styleId="Balk30">
    <w:name w:val="Başlık #3"/>
    <w:basedOn w:val="Normal"/>
    <w:link w:val="Balk3"/>
    <w:rsid w:val="00546B08"/>
    <w:pPr>
      <w:shd w:val="clear" w:color="auto" w:fill="FFFFFF"/>
      <w:spacing w:line="0" w:lineRule="atLeast"/>
      <w:jc w:val="center"/>
      <w:outlineLvl w:val="2"/>
    </w:pPr>
    <w:rPr>
      <w:rFonts w:ascii="Segoe UI" w:eastAsia="Segoe UI" w:hAnsi="Segoe UI" w:cs="Segoe UI"/>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2012-08-01T13:27:00Z</dcterms:created>
  <dcterms:modified xsi:type="dcterms:W3CDTF">2012-08-01T13:27:00Z</dcterms:modified>
</cp:coreProperties>
</file>