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6B" w:rsidRDefault="00363137" w:rsidP="00363137">
      <w:pPr>
        <w:pStyle w:val="Balk10"/>
        <w:framePr w:w="8056" w:h="301" w:hRule="exact" w:wrap="none" w:vAnchor="page" w:hAnchor="page" w:x="136" w:y="496"/>
        <w:shd w:val="clear" w:color="auto" w:fill="000000"/>
        <w:spacing w:after="0" w:line="250" w:lineRule="exact"/>
      </w:pPr>
      <w:bookmarkStart w:id="0" w:name="bookmark0"/>
      <w:r>
        <w:rPr>
          <w:rStyle w:val="Balk11"/>
          <w:b/>
          <w:bCs/>
        </w:rPr>
        <w:t>BALIKESİR BELEDİ</w:t>
      </w:r>
      <w:r w:rsidR="004115D1">
        <w:rPr>
          <w:rStyle w:val="Balk11"/>
          <w:b/>
          <w:bCs/>
        </w:rPr>
        <w:t>YE BAŞKANLIĞINDAN</w:t>
      </w:r>
      <w:bookmarkEnd w:id="0"/>
      <w:r>
        <w:rPr>
          <w:rStyle w:val="Balk11"/>
          <w:b/>
          <w:bCs/>
        </w:rPr>
        <w:t xml:space="preserve"> İHALE İLANI</w:t>
      </w:r>
    </w:p>
    <w:p w:rsidR="00E16D6B" w:rsidRDefault="004115D1">
      <w:pPr>
        <w:pStyle w:val="Gvdemetni0"/>
        <w:framePr w:w="8165" w:h="1761" w:hRule="exact" w:wrap="none" w:vAnchor="page" w:hAnchor="page" w:x="240" w:y="845"/>
        <w:shd w:val="clear" w:color="auto" w:fill="auto"/>
        <w:spacing w:before="0"/>
        <w:ind w:left="100" w:right="360" w:firstLine="700"/>
      </w:pPr>
      <w:r>
        <w:t>Mülkiyeti Belediyemize ait aşağıda, tapu ve adres bilgileri, niteliği, alanı, muhammen bedeli, geçici temi-</w:t>
      </w:r>
    </w:p>
    <w:p w:rsidR="00E16D6B" w:rsidRDefault="004115D1">
      <w:pPr>
        <w:pStyle w:val="Gvdemetni0"/>
        <w:framePr w:w="8165" w:h="1761" w:hRule="exact" w:wrap="none" w:vAnchor="page" w:hAnchor="page" w:x="240" w:y="845"/>
        <w:shd w:val="clear" w:color="auto" w:fill="auto"/>
        <w:spacing w:before="0"/>
        <w:ind w:left="100" w:right="360"/>
      </w:pPr>
      <w:r>
        <w:t>I natı, ihale tarihi, ihale saati, kira süresi belirtilen taşınmazın 2886 sayılı Devlet ihale Kanununun 45. maddesine göre</w:t>
      </w:r>
      <w:r>
        <w:br/>
        <w:t xml:space="preserve">i </w:t>
      </w:r>
      <w:r>
        <w:t xml:space="preserve">şartname esasları </w:t>
      </w:r>
      <w:proofErr w:type="gramStart"/>
      <w:r>
        <w:t>dahilinde</w:t>
      </w:r>
      <w:proofErr w:type="gramEnd"/>
      <w:r>
        <w:t xml:space="preserve"> açık teklif usulü arttırma sureti ile kiralama ihalesi yapılacaktır</w:t>
      </w:r>
      <w:r>
        <w:br/>
      </w:r>
      <w:r>
        <w:rPr>
          <w:rStyle w:val="Gvdemetni65pt0ptbolukbraklyor"/>
        </w:rPr>
        <w:t xml:space="preserve">! </w:t>
      </w:r>
      <w:r>
        <w:rPr>
          <w:rStyle w:val="GvdemetniArial65ptKaln0ptbolukbraklyor"/>
        </w:rPr>
        <w:t>1</w:t>
      </w:r>
      <w:r>
        <w:rPr>
          <w:rStyle w:val="Gvdemetni65pt0ptbolukbraklyor"/>
        </w:rPr>
        <w:t xml:space="preserve">- </w:t>
      </w:r>
      <w:r>
        <w:t>idarenin</w:t>
      </w:r>
    </w:p>
    <w:p w:rsidR="00E16D6B" w:rsidRDefault="004115D1">
      <w:pPr>
        <w:pStyle w:val="Gvdemetni0"/>
        <w:framePr w:w="8165" w:h="1761" w:hRule="exact" w:wrap="none" w:vAnchor="page" w:hAnchor="page" w:x="240" w:y="845"/>
        <w:numPr>
          <w:ilvl w:val="0"/>
          <w:numId w:val="1"/>
        </w:numPr>
        <w:shd w:val="clear" w:color="auto" w:fill="auto"/>
        <w:tabs>
          <w:tab w:val="left" w:pos="273"/>
          <w:tab w:val="left" w:pos="2798"/>
        </w:tabs>
        <w:spacing w:before="0"/>
        <w:ind w:left="100" w:right="249"/>
        <w:jc w:val="both"/>
      </w:pPr>
      <w:r>
        <w:t>Adı</w:t>
      </w:r>
      <w:r>
        <w:tab/>
        <w:t>Balıkesir Belediye Başkanlığı</w:t>
      </w:r>
    </w:p>
    <w:p w:rsidR="00E16D6B" w:rsidRDefault="004115D1">
      <w:pPr>
        <w:pStyle w:val="Gvdemetni0"/>
        <w:framePr w:w="8165" w:h="1761" w:hRule="exact" w:wrap="none" w:vAnchor="page" w:hAnchor="page" w:x="240" w:y="845"/>
        <w:numPr>
          <w:ilvl w:val="0"/>
          <w:numId w:val="1"/>
        </w:numPr>
        <w:shd w:val="clear" w:color="auto" w:fill="auto"/>
        <w:tabs>
          <w:tab w:val="left" w:pos="273"/>
          <w:tab w:val="left" w:pos="2798"/>
        </w:tabs>
        <w:spacing w:before="0"/>
        <w:ind w:left="100" w:right="249"/>
        <w:jc w:val="both"/>
      </w:pPr>
      <w:r>
        <w:t>Adresi</w:t>
      </w:r>
      <w:r>
        <w:tab/>
      </w:r>
      <w:proofErr w:type="spellStart"/>
      <w:r>
        <w:t>Eskikuyumcular</w:t>
      </w:r>
      <w:proofErr w:type="spellEnd"/>
      <w:r>
        <w:t xml:space="preserve"> Mah. </w:t>
      </w:r>
      <w:proofErr w:type="spellStart"/>
      <w:r>
        <w:t>Vasıfçınar</w:t>
      </w:r>
      <w:proofErr w:type="spellEnd"/>
      <w:r>
        <w:t xml:space="preserve"> Cad.</w:t>
      </w:r>
    </w:p>
    <w:p w:rsidR="00E16D6B" w:rsidRDefault="004115D1">
      <w:pPr>
        <w:pStyle w:val="Gvdemetni0"/>
        <w:framePr w:w="8165" w:h="1761" w:hRule="exact" w:wrap="none" w:vAnchor="page" w:hAnchor="page" w:x="240" w:y="845"/>
        <w:shd w:val="clear" w:color="auto" w:fill="auto"/>
        <w:spacing w:before="0"/>
        <w:ind w:left="2940" w:right="3100"/>
      </w:pPr>
      <w:r>
        <w:t>Belediye Hizmet Binası Merkez</w:t>
      </w:r>
      <w:r>
        <w:br/>
        <w:t>BALIKESİR</w:t>
      </w:r>
    </w:p>
    <w:p w:rsidR="00E16D6B" w:rsidRDefault="004115D1">
      <w:pPr>
        <w:pStyle w:val="Gvdemetni0"/>
        <w:framePr w:w="8165" w:h="1761" w:hRule="exact" w:wrap="none" w:vAnchor="page" w:hAnchor="page" w:x="240" w:y="845"/>
        <w:shd w:val="clear" w:color="auto" w:fill="auto"/>
        <w:spacing w:before="0"/>
        <w:ind w:left="2940"/>
      </w:pPr>
      <w:r>
        <w:t>Tel: 0.266.2430400-1400</w:t>
      </w:r>
    </w:p>
    <w:p w:rsidR="00E16D6B" w:rsidRDefault="00E16D6B">
      <w:pPr>
        <w:pStyle w:val="Gvdemetni0"/>
        <w:framePr w:w="2870" w:h="802" w:hRule="exact" w:wrap="none" w:vAnchor="page" w:hAnchor="page" w:x="3105" w:y="2770"/>
        <w:shd w:val="clear" w:color="auto" w:fill="auto"/>
        <w:spacing w:before="0" w:after="180" w:line="140" w:lineRule="exact"/>
        <w:ind w:left="100"/>
      </w:pPr>
      <w:hyperlink r:id="rId7" w:history="1">
        <w:r w:rsidR="004115D1">
          <w:rPr>
            <w:rStyle w:val="Kpr"/>
            <w:lang w:val="en-US"/>
          </w:rPr>
          <w:t>belediye@balikesir-bld.gov.tr</w:t>
        </w:r>
      </w:hyperlink>
    </w:p>
    <w:p w:rsidR="00E16D6B" w:rsidRDefault="004115D1">
      <w:pPr>
        <w:pStyle w:val="Gvdemetni0"/>
        <w:framePr w:w="2870" w:h="802" w:hRule="exact" w:wrap="none" w:vAnchor="page" w:hAnchor="page" w:x="3105" w:y="2770"/>
        <w:shd w:val="clear" w:color="auto" w:fill="auto"/>
        <w:spacing w:before="0" w:line="197" w:lineRule="exact"/>
        <w:ind w:left="100" w:right="100"/>
      </w:pPr>
      <w:r>
        <w:t xml:space="preserve">Mezbaha Tesisinin kiralanması </w:t>
      </w:r>
      <w:proofErr w:type="spellStart"/>
      <w:r>
        <w:t>Gümüşçeşme</w:t>
      </w:r>
      <w:proofErr w:type="spellEnd"/>
      <w:r>
        <w:t xml:space="preserve"> Mahallesi </w:t>
      </w:r>
      <w:proofErr w:type="spellStart"/>
      <w:r>
        <w:t>Kepsut</w:t>
      </w:r>
      <w:proofErr w:type="spellEnd"/>
      <w:r>
        <w:t xml:space="preserve"> Caddesi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1"/>
        </w:numPr>
        <w:shd w:val="clear" w:color="auto" w:fill="auto"/>
        <w:tabs>
          <w:tab w:val="left" w:pos="268"/>
        </w:tabs>
        <w:spacing w:before="0"/>
        <w:ind w:left="100" w:right="5654"/>
        <w:jc w:val="both"/>
      </w:pPr>
      <w:r>
        <w:t xml:space="preserve">Telefon ve </w:t>
      </w:r>
      <w:proofErr w:type="spellStart"/>
      <w:r>
        <w:t>Fax</w:t>
      </w:r>
      <w:proofErr w:type="spellEnd"/>
      <w:r>
        <w:t xml:space="preserve"> Numarası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00" w:right="5232"/>
        <w:jc w:val="both"/>
      </w:pPr>
      <w:r>
        <w:t>Faks:0.266.2416801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1"/>
        </w:numPr>
        <w:shd w:val="clear" w:color="auto" w:fill="auto"/>
        <w:tabs>
          <w:tab w:val="left" w:pos="292"/>
        </w:tabs>
        <w:spacing w:before="0"/>
        <w:ind w:left="100" w:right="5596"/>
        <w:jc w:val="both"/>
      </w:pPr>
      <w:r>
        <w:t>Elektronik Posta Adresi (varsa)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 w:right="5596"/>
        <w:jc w:val="both"/>
      </w:pPr>
      <w:r>
        <w:t>İhale Konusu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3"/>
        </w:numPr>
        <w:shd w:val="clear" w:color="auto" w:fill="auto"/>
        <w:tabs>
          <w:tab w:val="left" w:pos="278"/>
        </w:tabs>
        <w:spacing w:before="0"/>
        <w:ind w:left="100" w:right="5596"/>
        <w:jc w:val="both"/>
      </w:pPr>
      <w:r>
        <w:t xml:space="preserve">Niteliği, türü ve </w:t>
      </w:r>
      <w:r>
        <w:t>miktarı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ind w:left="100" w:right="5596"/>
        <w:jc w:val="both"/>
      </w:pPr>
      <w:r>
        <w:t>Yeri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520"/>
      </w:pPr>
      <w:r>
        <w:t>No.'174/A BALIKESİR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100" w:right="220"/>
        <w:jc w:val="both"/>
      </w:pPr>
      <w:proofErr w:type="gramStart"/>
      <w:r>
        <w:t>ihalenin</w:t>
      </w:r>
      <w:proofErr w:type="gramEnd"/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4"/>
        </w:numPr>
        <w:shd w:val="clear" w:color="auto" w:fill="auto"/>
        <w:tabs>
          <w:tab w:val="left" w:pos="273"/>
          <w:tab w:val="left" w:pos="2754"/>
        </w:tabs>
        <w:spacing w:before="0"/>
        <w:ind w:left="100" w:right="220"/>
        <w:jc w:val="both"/>
      </w:pPr>
      <w:r>
        <w:t>Yapılacağı yer</w:t>
      </w:r>
      <w:r>
        <w:tab/>
        <w:t>Belediye Hizmet Binası Encümen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520"/>
      </w:pPr>
      <w:r>
        <w:t>Toplantı Salonu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4"/>
        </w:numPr>
        <w:shd w:val="clear" w:color="auto" w:fill="auto"/>
        <w:tabs>
          <w:tab w:val="left" w:pos="282"/>
          <w:tab w:val="left" w:pos="2759"/>
        </w:tabs>
        <w:spacing w:before="0"/>
        <w:ind w:left="100" w:right="220"/>
        <w:jc w:val="both"/>
      </w:pPr>
      <w:r>
        <w:t>Tarihi ve Saati</w:t>
      </w:r>
      <w:r>
        <w:tab/>
      </w:r>
      <w:proofErr w:type="gramStart"/>
      <w:r>
        <w:t>18/12/2012</w:t>
      </w:r>
      <w:proofErr w:type="gramEnd"/>
      <w:r>
        <w:t xml:space="preserve"> Sah günü Saat: 17:10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 w:right="220"/>
        <w:jc w:val="both"/>
      </w:pPr>
      <w:r>
        <w:t>İhaleye katılabilme şartları ve istenilen belgeler;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00" w:right="220"/>
        <w:jc w:val="both"/>
      </w:pPr>
      <w:proofErr w:type="gramStart"/>
      <w:r>
        <w:t>isteklilerin</w:t>
      </w:r>
      <w:proofErr w:type="gramEnd"/>
      <w:r>
        <w:t xml:space="preserve"> aşağıda sayılan belgeleri başvuru </w:t>
      </w:r>
      <w:r>
        <w:t>dosyalarında sunmaları gerekir: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78"/>
        </w:tabs>
        <w:spacing w:before="0"/>
        <w:ind w:left="100" w:right="220"/>
        <w:jc w:val="both"/>
      </w:pPr>
      <w:r>
        <w:t xml:space="preserve">Gerçek kişiler için Tebligat için adresi beyanına ait </w:t>
      </w:r>
      <w:proofErr w:type="gramStart"/>
      <w:r>
        <w:t>ikametgah</w:t>
      </w:r>
      <w:proofErr w:type="gramEnd"/>
      <w:r>
        <w:t xml:space="preserve"> belgesi.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78"/>
        </w:tabs>
        <w:spacing w:before="0"/>
        <w:ind w:left="100" w:right="360"/>
        <w:jc w:val="both"/>
      </w:pPr>
      <w:r>
        <w:t>Tüzel kişi olması halinde, mevzuatı gereği tüzel kişiliğin siciline kayıtlı bulunduğu Ticaret ve/veya Sanayi Odasın-</w:t>
      </w:r>
      <w:r>
        <w:br/>
        <w:t xml:space="preserve">dan 2012 yılı içinde alınmış, </w:t>
      </w:r>
      <w:r>
        <w:t>tüzel kişiliğin sicile kayıtlı olduğuna dair belge.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68"/>
        </w:tabs>
        <w:spacing w:before="0"/>
        <w:ind w:left="100" w:right="220"/>
        <w:jc w:val="both"/>
      </w:pPr>
      <w:r>
        <w:t>Teklif vermeye yetkili olduğunu gösteren imza beyannamesi veya imza sirküleri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6"/>
        </w:numPr>
        <w:shd w:val="clear" w:color="auto" w:fill="auto"/>
        <w:tabs>
          <w:tab w:val="left" w:pos="273"/>
        </w:tabs>
        <w:spacing w:before="0"/>
        <w:ind w:left="100" w:right="220"/>
        <w:jc w:val="both"/>
      </w:pPr>
      <w:proofErr w:type="gramStart"/>
      <w:r>
        <w:t>Gerçek kişi olması halinde, noter tasdikli imza beyannamesi ve nüfus cüzdanı fotokopisi.</w:t>
      </w:r>
      <w:proofErr w:type="gramEnd"/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6"/>
        </w:numPr>
        <w:shd w:val="clear" w:color="auto" w:fill="auto"/>
        <w:tabs>
          <w:tab w:val="left" w:pos="268"/>
        </w:tabs>
        <w:spacing w:before="0"/>
        <w:ind w:left="100" w:right="360"/>
        <w:jc w:val="both"/>
      </w:pPr>
      <w:r>
        <w:t>Tüzel kişi olması halinde, ilgisine g</w:t>
      </w:r>
      <w:r>
        <w:t>öre tüzel kişiliğin ortakları, üyeleri veya kurucuları ile tüzel kişiliğin yönetimdeki</w:t>
      </w:r>
      <w:r>
        <w:br/>
        <w:t xml:space="preserve">görevlileri belirten son durumu gösterir Ticaret Sicil Gazetesi veya bu hususları tevsik eden belgeler ile </w:t>
      </w:r>
      <w:proofErr w:type="spellStart"/>
      <w:r>
        <w:t>füzel</w:t>
      </w:r>
      <w:proofErr w:type="spellEnd"/>
      <w:r>
        <w:t xml:space="preserve"> kişiliğin</w:t>
      </w:r>
      <w:r>
        <w:br/>
        <w:t>noter tasdikli imza sirküleri.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87"/>
        </w:tabs>
        <w:spacing w:before="0"/>
        <w:ind w:left="100" w:right="220"/>
        <w:jc w:val="both"/>
      </w:pPr>
      <w:r>
        <w:t xml:space="preserve">Muhammen </w:t>
      </w:r>
      <w:r>
        <w:t xml:space="preserve">bedelin % 3 </w:t>
      </w:r>
      <w:proofErr w:type="spellStart"/>
      <w:r>
        <w:t>oranındcfgeçici</w:t>
      </w:r>
      <w:proofErr w:type="spellEnd"/>
      <w:r>
        <w:t xml:space="preserve"> teminata dair belge.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78"/>
        </w:tabs>
        <w:spacing w:before="0"/>
        <w:ind w:left="100" w:right="360"/>
        <w:jc w:val="both"/>
      </w:pPr>
      <w:proofErr w:type="gramStart"/>
      <w:r>
        <w:t>Vekaleten</w:t>
      </w:r>
      <w:proofErr w:type="gramEnd"/>
      <w:r>
        <w:t xml:space="preserve"> ihaleye katılma halinde, istekli adına teklifte bulunacak kişinin noterden onaylı vekaletname ile noter tas-</w:t>
      </w:r>
      <w:r>
        <w:br/>
        <w:t>dikli imza beyannamesi.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54"/>
        </w:tabs>
        <w:spacing w:before="0"/>
        <w:ind w:left="100" w:right="220"/>
        <w:jc w:val="both"/>
      </w:pPr>
      <w:proofErr w:type="gramStart"/>
      <w:r>
        <w:t>iş</w:t>
      </w:r>
      <w:proofErr w:type="gramEnd"/>
      <w:r>
        <w:t xml:space="preserve"> ortaklığı olması halinde, iş ortaklığı beyannamesi.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92"/>
        </w:tabs>
        <w:spacing w:before="0"/>
        <w:ind w:left="100" w:right="220"/>
        <w:jc w:val="both"/>
      </w:pPr>
      <w:r>
        <w:t>İhale dok</w:t>
      </w:r>
      <w:r>
        <w:t>ümanının satın alındığını gösteren belge.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5"/>
        </w:numPr>
        <w:shd w:val="clear" w:color="auto" w:fill="auto"/>
        <w:tabs>
          <w:tab w:val="left" w:pos="297"/>
        </w:tabs>
        <w:spacing w:before="0"/>
        <w:ind w:left="100" w:right="360"/>
        <w:jc w:val="both"/>
      </w:pPr>
      <w:r>
        <w:t>İsteklinin iş ortaklığı olması halinde ilgilisine göre 4. maddenin (a), (b) ve (c) bentlerinde yer alan belgelerin her bir</w:t>
      </w:r>
      <w:r>
        <w:br/>
        <w:t>ortak tarafından ayrı, ayrı verilmesi zorunludur.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00" w:right="360"/>
        <w:jc w:val="both"/>
      </w:pPr>
      <w:r>
        <w:t xml:space="preserve">ı) Balıkesir belediyesini borcu </w:t>
      </w:r>
      <w:r>
        <w:t>olmadığına dair Mali Hizmetler Müdürlüğü'nden alınmış belge (ihale ilan tarihinden</w:t>
      </w:r>
      <w:r>
        <w:br/>
        <w:t>sonra alınmış olmalı) 6183 sayılı kanunun 48 maddesine göre yapılandırılmış borçlar istisna kabul edilecektir.</w:t>
      </w:r>
    </w:p>
    <w:p w:rsidR="00E16D6B" w:rsidRDefault="004115D1">
      <w:pPr>
        <w:pStyle w:val="Gvdemetni0"/>
        <w:framePr w:w="8165" w:h="7162" w:hRule="exact" w:wrap="none" w:vAnchor="page" w:hAnchor="page" w:x="240" w:y="2376"/>
        <w:shd w:val="clear" w:color="auto" w:fill="auto"/>
        <w:spacing w:before="0"/>
        <w:ind w:left="100" w:right="220"/>
        <w:jc w:val="both"/>
      </w:pPr>
      <w:r>
        <w:t>J) İsteklilerin mezbaha işini yaptığını ve iş deneyimini göste</w:t>
      </w:r>
      <w:r>
        <w:t>rir belge sunmaları gerekmektedir.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 w:right="840"/>
      </w:pPr>
      <w:proofErr w:type="gramStart"/>
      <w:r>
        <w:t>ihale</w:t>
      </w:r>
      <w:proofErr w:type="gramEnd"/>
      <w:r>
        <w:t xml:space="preserve"> dokümanı imar ve Şehircilik Müdürlüğünden 50,00.-TL bedel ile satın alınabilir veya bedelsiz olarak</w:t>
      </w:r>
      <w:r>
        <w:br/>
        <w:t>görülebilir.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 w:right="360"/>
        <w:jc w:val="both"/>
      </w:pPr>
      <w:r>
        <w:t xml:space="preserve">Başvuru dosyaları 17.12.2012 Pazartesi günü saat </w:t>
      </w:r>
      <w:proofErr w:type="gramStart"/>
      <w:r>
        <w:t>17:00'a</w:t>
      </w:r>
      <w:proofErr w:type="gramEnd"/>
      <w:r>
        <w:t xml:space="preserve"> kadar Balıkesir Belediyesine teslim edilebile</w:t>
      </w:r>
      <w:r>
        <w:t>ceği gibi,</w:t>
      </w:r>
      <w:r>
        <w:br/>
        <w:t>iadeli taahhütlü posta vasıtasıyla da gönderilebilir.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100" w:right="220"/>
        <w:jc w:val="both"/>
      </w:pPr>
      <w:r>
        <w:t>Niteliğinde kullanım amacı belirtilen taşınmaz amacı dışında kullanılamaz.</w:t>
      </w:r>
    </w:p>
    <w:p w:rsidR="00E16D6B" w:rsidRDefault="004115D1">
      <w:pPr>
        <w:pStyle w:val="Gvdemetni0"/>
        <w:framePr w:w="8165" w:h="7162" w:hRule="exact" w:wrap="none" w:vAnchor="page" w:hAnchor="page" w:x="240" w:y="2376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ind w:left="100" w:right="220"/>
        <w:jc w:val="both"/>
      </w:pPr>
      <w:r>
        <w:t>İhale Komisyonu ihaleyi yapıp yapmamakta serbesttir. İlan olunur.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350"/>
        <w:gridCol w:w="264"/>
        <w:gridCol w:w="346"/>
        <w:gridCol w:w="1800"/>
        <w:gridCol w:w="350"/>
        <w:gridCol w:w="509"/>
        <w:gridCol w:w="610"/>
        <w:gridCol w:w="941"/>
        <w:gridCol w:w="1070"/>
        <w:gridCol w:w="605"/>
        <w:gridCol w:w="355"/>
        <w:gridCol w:w="336"/>
      </w:tblGrid>
      <w:tr w:rsidR="00E16D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55pt0ptbolukbraklyor"/>
              </w:rPr>
              <w:t>S.No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20"/>
            </w:pPr>
            <w:proofErr w:type="spellStart"/>
            <w:r>
              <w:rPr>
                <w:rStyle w:val="Gvdemetni55pt0ptbolukbraklyor"/>
              </w:rPr>
              <w:t>Ptfta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jc w:val="center"/>
            </w:pPr>
            <w:proofErr w:type="spellStart"/>
            <w:r>
              <w:rPr>
                <w:rStyle w:val="Gvdemetni55pt0ptbolukbraklyor"/>
              </w:rPr>
              <w:t>Aİtt</w:t>
            </w:r>
            <w:proofErr w:type="spellEnd"/>
            <w:proofErr w:type="gramStart"/>
            <w:r>
              <w:rPr>
                <w:rStyle w:val="Gvdemetni55pt0ptbolukbraklyor"/>
              </w:rPr>
              <w:t>»</w:t>
            </w:r>
            <w:proofErr w:type="gram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right="120"/>
              <w:jc w:val="right"/>
            </w:pPr>
            <w:proofErr w:type="spellStart"/>
            <w:r>
              <w:rPr>
                <w:rStyle w:val="Gvdemetni55pt0ptbolukbraklyor"/>
              </w:rPr>
              <w:t>Gtç</w:t>
            </w:r>
            <w:proofErr w:type="spellEnd"/>
            <w:r>
              <w:rPr>
                <w:rStyle w:val="Gvdemetni55pt0ptbolukbraklyor"/>
              </w:rPr>
              <w:t>&amp;i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55pt0ptbolukbraklyor"/>
              </w:rPr>
              <w:t>Kin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55pt0ptbolukbraklyor"/>
              </w:rPr>
              <w:t>İM*</w:t>
            </w:r>
          </w:p>
        </w:tc>
      </w:tr>
      <w:tr w:rsidR="00E16D6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120"/>
            </w:pPr>
            <w:r>
              <w:rPr>
                <w:rStyle w:val="Gvdemetni55pt0ptbolukbraklyor"/>
              </w:rPr>
              <w:t>N©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GvdemetniGaramond8ptKalntalik0ptbolukbraklyor"/>
              </w:rPr>
              <w:t>m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jc w:val="center"/>
            </w:pPr>
            <w:r>
              <w:rPr>
                <w:rStyle w:val="Gvdemetni55pt0ptbolukbraklyor"/>
              </w:rPr>
              <w:t>Aylık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jc w:val="center"/>
            </w:pPr>
            <w:r>
              <w:rPr>
                <w:rStyle w:val="Gvdemetni55pt0ptbolukbraklyor"/>
              </w:rPr>
              <w:t>Toplam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right="120"/>
              <w:jc w:val="right"/>
            </w:pPr>
            <w:r>
              <w:rPr>
                <w:rStyle w:val="Gvdemetni55pt0ptbolukbraklyor"/>
              </w:rPr>
              <w:t>T#</w:t>
            </w:r>
            <w:proofErr w:type="spellStart"/>
            <w:r>
              <w:rPr>
                <w:rStyle w:val="Gvdemetni55pt0ptbolukbraklyor"/>
              </w:rPr>
              <w:t>mîfiab</w:t>
            </w:r>
            <w:proofErr w:type="spellEnd"/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60"/>
            </w:pPr>
            <w:proofErr w:type="spellStart"/>
            <w:r>
              <w:rPr>
                <w:rStyle w:val="Gvdemetni55pt0ptbolukbraklyor"/>
              </w:rPr>
              <w:t>Sürssi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55pt0ptbolukbraklyor"/>
              </w:rPr>
              <w:t>S**</w:t>
            </w:r>
            <w:proofErr w:type="spellStart"/>
            <w:r>
              <w:rPr>
                <w:rStyle w:val="Gvdemetni55pt0ptbolukbraklyor"/>
              </w:rPr>
              <w:t>tf</w:t>
            </w:r>
            <w:proofErr w:type="spellEnd"/>
          </w:p>
        </w:tc>
      </w:tr>
      <w:tr w:rsidR="00E16D6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right="80"/>
              <w:jc w:val="right"/>
            </w:pPr>
            <w:r>
              <w:rPr>
                <w:rStyle w:val="Gvdemetni55pt0ptbolukbraklyor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55pt0ptbolukbraklyor"/>
              </w:rPr>
              <w:t>2ÖM-4II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55pt0ptbolukbraklyor"/>
              </w:rPr>
              <w:t>4132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jc w:val="center"/>
            </w:pPr>
            <w:proofErr w:type="gramStart"/>
            <w:r>
              <w:rPr>
                <w:rStyle w:val="Gvdemetni55pt0ptbolukbraklyor"/>
              </w:rPr>
              <w:t>t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90" w:lineRule="exact"/>
              <w:ind w:left="20"/>
            </w:pPr>
            <w:proofErr w:type="spellStart"/>
            <w:r>
              <w:rPr>
                <w:rStyle w:val="Gvdemetni45pt0ptbolukbraklyor"/>
              </w:rPr>
              <w:t>Gömûççeçm</w:t>
            </w:r>
            <w:proofErr w:type="spellEnd"/>
            <w:r>
              <w:rPr>
                <w:rStyle w:val="Gvdemetni45pt0ptbolukbraklyor"/>
              </w:rPr>
              <w:t xml:space="preserve">© Mah </w:t>
            </w:r>
            <w:proofErr w:type="spellStart"/>
            <w:r>
              <w:rPr>
                <w:rStyle w:val="Gvdemetni45pt0ptbolukbraklyor"/>
              </w:rPr>
              <w:t>Kepsut</w:t>
            </w:r>
            <w:proofErr w:type="spellEnd"/>
            <w:r>
              <w:rPr>
                <w:rStyle w:val="Gvdemetni45pt0ptbolukbraklyor"/>
              </w:rPr>
              <w:t xml:space="preserve"> </w:t>
            </w:r>
            <w:proofErr w:type="spellStart"/>
            <w:r>
              <w:rPr>
                <w:rStyle w:val="Gvdemetni45pt0ptbolukbraklyor"/>
              </w:rPr>
              <w:t>cd</w:t>
            </w:r>
            <w:proofErr w:type="spellEnd"/>
            <w:r>
              <w:rPr>
                <w:rStyle w:val="Gvdemetni45pt0ptbolukbraklyor"/>
              </w:rPr>
              <w:t xml:space="preserve"> No't7&lt;M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E16D6B">
            <w:pPr>
              <w:framePr w:w="7829" w:h="1301" w:wrap="none" w:vAnchor="page" w:hAnchor="page" w:x="331" w:y="9619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20"/>
            </w:pPr>
            <w:proofErr w:type="spellStart"/>
            <w:r>
              <w:rPr>
                <w:rStyle w:val="Gvdemetni55pt0ptbolukbraklyor"/>
              </w:rPr>
              <w:t>Mezfcata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80" w:lineRule="exact"/>
              <w:jc w:val="center"/>
            </w:pPr>
            <w:proofErr w:type="gramStart"/>
            <w:r>
              <w:rPr>
                <w:rStyle w:val="Gvdemetni4pt0ptbolukbraklyor"/>
              </w:rPr>
              <w:t>t</w:t>
            </w:r>
            <w:proofErr w:type="gramEnd"/>
            <w:r>
              <w:rPr>
                <w:rStyle w:val="Gvdemetni4pt0ptbolukbraklyor"/>
              </w:rPr>
              <w:t>&amp;</w:t>
            </w:r>
            <w:proofErr w:type="spellStart"/>
            <w:r>
              <w:rPr>
                <w:rStyle w:val="Gvdemetni4pt0ptbolukbraklyor"/>
              </w:rPr>
              <w:t>esfcoû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80" w:lineRule="exact"/>
              <w:jc w:val="center"/>
            </w:pPr>
            <w:r>
              <w:rPr>
                <w:rStyle w:val="Gvdemetni4pt0ptbolukbraklyor0"/>
              </w:rPr>
              <w:t>50.000.0Ö-TUKDV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90" w:lineRule="exact"/>
              <w:jc w:val="center"/>
            </w:pPr>
            <w:r>
              <w:rPr>
                <w:rStyle w:val="Gvdemetni45pt0ptbolukbraklyor"/>
              </w:rPr>
              <w:t xml:space="preserve">1.200 </w:t>
            </w:r>
            <w:proofErr w:type="gramStart"/>
            <w:r>
              <w:rPr>
                <w:rStyle w:val="Gvdemetni45pt0ptbolukbraklyor"/>
              </w:rPr>
              <w:t>OOO.OÖ</w:t>
            </w:r>
            <w:proofErr w:type="gramEnd"/>
            <w:r>
              <w:rPr>
                <w:rStyle w:val="Gvdemetni45pt0ptbolukbraklyor"/>
              </w:rPr>
              <w:t>-TU-’KO 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80" w:lineRule="exact"/>
              <w:ind w:right="120"/>
              <w:jc w:val="right"/>
            </w:pPr>
            <w:r>
              <w:rPr>
                <w:rStyle w:val="Gvdemetni4pt0ptbolukbraklyor"/>
              </w:rPr>
              <w:t>360Û.ÖÛ-TL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80" w:lineRule="exact"/>
              <w:ind w:left="60"/>
            </w:pPr>
            <w:r>
              <w:rPr>
                <w:rStyle w:val="Gvdemetni4pt0ptbolukbraklyor0"/>
              </w:rPr>
              <w:t>2Y</w:t>
            </w:r>
            <w:proofErr w:type="gramStart"/>
            <w:r>
              <w:rPr>
                <w:rStyle w:val="Gvdemetni4pt0ptbolukbraklyor0"/>
              </w:rPr>
              <w:t>«</w:t>
            </w:r>
            <w:proofErr w:type="gramEnd"/>
            <w:r>
              <w:rPr>
                <w:rStyle w:val="Gvdemetni4pt0ptbolukbraklyor0"/>
              </w:rPr>
              <w:t>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6B" w:rsidRDefault="004115D1">
            <w:pPr>
              <w:pStyle w:val="Gvdemetni0"/>
              <w:framePr w:w="7829" w:h="1301" w:wrap="none" w:vAnchor="page" w:hAnchor="page" w:x="331" w:y="961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55pt0ptbolukbraklyor"/>
              </w:rPr>
              <w:t>1MO</w:t>
            </w:r>
          </w:p>
        </w:tc>
      </w:tr>
    </w:tbl>
    <w:p w:rsidR="00E16D6B" w:rsidRDefault="004115D1">
      <w:pPr>
        <w:pStyle w:val="Tabloyazs0"/>
        <w:framePr w:wrap="none" w:vAnchor="page" w:hAnchor="page" w:x="6216" w:y="10997"/>
        <w:shd w:val="clear" w:color="auto" w:fill="auto"/>
        <w:spacing w:line="140" w:lineRule="exact"/>
      </w:pPr>
      <w:r>
        <w:rPr>
          <w:lang w:val="tr-TR"/>
        </w:rPr>
        <w:t>B</w:t>
      </w:r>
      <w:proofErr w:type="gramStart"/>
      <w:r>
        <w:rPr>
          <w:lang w:val="tr-TR"/>
        </w:rPr>
        <w:t>.:</w:t>
      </w:r>
      <w:proofErr w:type="gramEnd"/>
      <w:r>
        <w:rPr>
          <w:lang w:val="tr-TR"/>
        </w:rPr>
        <w:t xml:space="preserve"> 76334 </w:t>
      </w:r>
      <w:hyperlink r:id="rId8" w:history="1">
        <w:r>
          <w:rPr>
            <w:rStyle w:val="Kpr"/>
          </w:rPr>
          <w:t>www.bik.gov.tr</w:t>
        </w:r>
      </w:hyperlink>
      <w:r>
        <w:t xml:space="preserve"> </w:t>
      </w:r>
      <w:r>
        <w:rPr>
          <w:lang w:val="tr-TR"/>
        </w:rPr>
        <w:t>î</w:t>
      </w:r>
    </w:p>
    <w:p w:rsidR="00E16D6B" w:rsidRDefault="00E16D6B">
      <w:pPr>
        <w:rPr>
          <w:sz w:val="2"/>
          <w:szCs w:val="2"/>
        </w:rPr>
      </w:pPr>
    </w:p>
    <w:sectPr w:rsidR="00E16D6B" w:rsidSect="00E16D6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D1" w:rsidRDefault="004115D1" w:rsidP="00E16D6B">
      <w:r>
        <w:separator/>
      </w:r>
    </w:p>
  </w:endnote>
  <w:endnote w:type="continuationSeparator" w:id="0">
    <w:p w:rsidR="004115D1" w:rsidRDefault="004115D1" w:rsidP="00E1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D1" w:rsidRDefault="004115D1"/>
  </w:footnote>
  <w:footnote w:type="continuationSeparator" w:id="0">
    <w:p w:rsidR="004115D1" w:rsidRDefault="004115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8EE"/>
    <w:multiLevelType w:val="multilevel"/>
    <w:tmpl w:val="B4268C42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A479C"/>
    <w:multiLevelType w:val="multilevel"/>
    <w:tmpl w:val="D92C1304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F2EC4"/>
    <w:multiLevelType w:val="multilevel"/>
    <w:tmpl w:val="B1AEE23A"/>
    <w:lvl w:ilvl="0">
      <w:start w:val="2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753D7"/>
    <w:multiLevelType w:val="multilevel"/>
    <w:tmpl w:val="63B21ABE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81F08"/>
    <w:multiLevelType w:val="multilevel"/>
    <w:tmpl w:val="3B582C9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14CB4"/>
    <w:multiLevelType w:val="multilevel"/>
    <w:tmpl w:val="B5F28CF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6D6B"/>
    <w:rsid w:val="00363137"/>
    <w:rsid w:val="004115D1"/>
    <w:rsid w:val="00E1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D6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16D6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16D6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Balk11">
    <w:name w:val="Başlık #1"/>
    <w:basedOn w:val="Balk1"/>
    <w:rsid w:val="00E16D6B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E16D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65pt0ptbolukbraklyor">
    <w:name w:val="Gövde metni + 6;5 pt;0 pt boşluk bırakılıyor"/>
    <w:basedOn w:val="Gvdemetni"/>
    <w:rsid w:val="00E16D6B"/>
    <w:rPr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Arial65ptKaln0ptbolukbraklyor">
    <w:name w:val="Gövde metni + Arial;6;5 pt;Kalın;0 pt boşluk bırakılıyor"/>
    <w:basedOn w:val="Gvdemetni"/>
    <w:rsid w:val="00E16D6B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GvdemetniKaln0ptbolukbraklyor">
    <w:name w:val="Gövde metni + Kalın;0 pt boşluk bırakılıyor"/>
    <w:basedOn w:val="Gvdemetni"/>
    <w:rsid w:val="00E16D6B"/>
    <w:rPr>
      <w:b/>
      <w:bCs/>
      <w:color w:val="000000"/>
      <w:spacing w:val="-11"/>
      <w:w w:val="100"/>
      <w:position w:val="0"/>
      <w:lang w:val="tr-TR"/>
    </w:rPr>
  </w:style>
  <w:style w:type="character" w:customStyle="1" w:styleId="Gvdemetni8pt0ptbolukbraklyor">
    <w:name w:val="Gövde metni + 8 pt;0 pt boşluk bırakılıyor"/>
    <w:basedOn w:val="Gvdemetni"/>
    <w:rsid w:val="00E16D6B"/>
    <w:rPr>
      <w:color w:val="000000"/>
      <w:spacing w:val="-6"/>
      <w:w w:val="100"/>
      <w:position w:val="0"/>
      <w:sz w:val="16"/>
      <w:szCs w:val="16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E16D6B"/>
    <w:rPr>
      <w:b/>
      <w:bCs/>
      <w:color w:val="000000"/>
      <w:spacing w:val="0"/>
      <w:w w:val="100"/>
      <w:position w:val="0"/>
    </w:rPr>
  </w:style>
  <w:style w:type="character" w:customStyle="1" w:styleId="GvdemetniArial6ptKaln0ptbolukbraklyor">
    <w:name w:val="Gövde metni + Arial;6 pt;Kalın;0 pt boşluk bırakılıyor"/>
    <w:basedOn w:val="Gvdemetni"/>
    <w:rsid w:val="00E16D6B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Gvdemetni55pt0ptbolukbraklyor">
    <w:name w:val="Gövde metni + 5;5 pt;0 pt boşluk bırakılıyor"/>
    <w:basedOn w:val="Gvdemetni"/>
    <w:rsid w:val="00E16D6B"/>
    <w:rPr>
      <w:color w:val="000000"/>
      <w:spacing w:val="-11"/>
      <w:w w:val="100"/>
      <w:position w:val="0"/>
      <w:sz w:val="11"/>
      <w:szCs w:val="11"/>
      <w:lang w:val="tr-TR"/>
    </w:rPr>
  </w:style>
  <w:style w:type="character" w:customStyle="1" w:styleId="GvdemetniGaramond8ptKalntalik0ptbolukbraklyor">
    <w:name w:val="Gövde metni + Garamond;8 pt;Kalın;İtalik;0 pt boşluk bırakılıyor"/>
    <w:basedOn w:val="Gvdemetni"/>
    <w:rsid w:val="00E16D6B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vdemetni45pt0ptbolukbraklyor">
    <w:name w:val="Gövde metni + 4;5 pt;0 pt boşluk bırakılıyor"/>
    <w:basedOn w:val="Gvdemetni"/>
    <w:rsid w:val="00E16D6B"/>
    <w:rPr>
      <w:color w:val="000000"/>
      <w:spacing w:val="-8"/>
      <w:w w:val="100"/>
      <w:position w:val="0"/>
      <w:sz w:val="9"/>
      <w:szCs w:val="9"/>
      <w:lang w:val="tr-TR"/>
    </w:rPr>
  </w:style>
  <w:style w:type="character" w:customStyle="1" w:styleId="Gvdemetni4pt0ptbolukbraklyor">
    <w:name w:val="Gövde metni + 4 pt;0 pt boşluk bırakılıyor"/>
    <w:basedOn w:val="Gvdemetni"/>
    <w:rsid w:val="00E16D6B"/>
    <w:rPr>
      <w:color w:val="000000"/>
      <w:spacing w:val="-7"/>
      <w:w w:val="100"/>
      <w:position w:val="0"/>
      <w:sz w:val="8"/>
      <w:szCs w:val="8"/>
      <w:lang w:val="tr-TR"/>
    </w:rPr>
  </w:style>
  <w:style w:type="character" w:customStyle="1" w:styleId="Gvdemetni4pt0ptbolukbraklyor0">
    <w:name w:val="Gövde metni + 4 pt;0 pt boşluk bırakılıyor"/>
    <w:basedOn w:val="Gvdemetni"/>
    <w:rsid w:val="00E16D6B"/>
    <w:rPr>
      <w:color w:val="000000"/>
      <w:spacing w:val="-6"/>
      <w:w w:val="100"/>
      <w:position w:val="0"/>
      <w:sz w:val="8"/>
      <w:szCs w:val="8"/>
      <w:lang w:val="tr-TR"/>
    </w:rPr>
  </w:style>
  <w:style w:type="character" w:customStyle="1" w:styleId="Tabloyazs">
    <w:name w:val="Tablo yazısı_"/>
    <w:basedOn w:val="VarsaylanParagrafYazTipi"/>
    <w:link w:val="Tabloyazs0"/>
    <w:rsid w:val="00E16D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paragraph" w:customStyle="1" w:styleId="Balk10">
    <w:name w:val="Başlık #1"/>
    <w:basedOn w:val="Normal"/>
    <w:link w:val="Balk1"/>
    <w:rsid w:val="00E16D6B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5"/>
      <w:sz w:val="25"/>
      <w:szCs w:val="25"/>
    </w:rPr>
  </w:style>
  <w:style w:type="paragraph" w:customStyle="1" w:styleId="Gvdemetni0">
    <w:name w:val="Gövde metni"/>
    <w:basedOn w:val="Normal"/>
    <w:link w:val="Gvdemetni"/>
    <w:rsid w:val="00E16D6B"/>
    <w:pPr>
      <w:shd w:val="clear" w:color="auto" w:fill="FFFFFF"/>
      <w:spacing w:before="60" w:line="192" w:lineRule="exact"/>
    </w:pPr>
    <w:rPr>
      <w:rFonts w:ascii="Microsoft Sans Serif" w:eastAsia="Microsoft Sans Serif" w:hAnsi="Microsoft Sans Serif" w:cs="Microsoft Sans Serif"/>
      <w:spacing w:val="-4"/>
      <w:sz w:val="14"/>
      <w:szCs w:val="14"/>
    </w:rPr>
  </w:style>
  <w:style w:type="paragraph" w:customStyle="1" w:styleId="Tabloyazs0">
    <w:name w:val="Tablo yazısı"/>
    <w:basedOn w:val="Normal"/>
    <w:link w:val="Tabloyazs"/>
    <w:rsid w:val="00E16D6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ediye@balikesir-bld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2012-12-05T09:19:00Z</dcterms:created>
  <dcterms:modified xsi:type="dcterms:W3CDTF">2012-12-05T09:20:00Z</dcterms:modified>
</cp:coreProperties>
</file>