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D0" w:rsidRDefault="00D07D3D">
      <w:pPr>
        <w:pStyle w:val="Gvdemetni20"/>
        <w:framePr w:wrap="none" w:vAnchor="page" w:hAnchor="page" w:x="1493" w:y="1931"/>
        <w:shd w:val="clear" w:color="auto" w:fill="000000"/>
        <w:spacing w:line="250" w:lineRule="exact"/>
        <w:ind w:left="100"/>
      </w:pPr>
      <w:r>
        <w:rPr>
          <w:rStyle w:val="Gvdemetni2KkBykHarf"/>
          <w:b/>
          <w:bCs/>
        </w:rPr>
        <w:t>İLAN</w:t>
      </w:r>
      <w:r w:rsidR="000D7AE1">
        <w:rPr>
          <w:rStyle w:val="Gvdemetni2KkBykHarf"/>
          <w:b/>
          <w:bCs/>
        </w:rPr>
        <w:t xml:space="preserve">  </w:t>
      </w:r>
      <w:r>
        <w:rPr>
          <w:rStyle w:val="Gvdemetni2KkBykHarf"/>
          <w:b/>
          <w:bCs/>
        </w:rPr>
        <w:t xml:space="preserve"> belediye başkan</w:t>
      </w:r>
      <w:r w:rsidR="000D7AE1">
        <w:rPr>
          <w:rStyle w:val="Gvdemetni2KkBykHarf"/>
          <w:b/>
          <w:bCs/>
        </w:rPr>
        <w:t>lığından</w:t>
      </w:r>
    </w:p>
    <w:p w:rsidR="00B97DD0" w:rsidRDefault="00D07D3D">
      <w:pPr>
        <w:pStyle w:val="Gvdemetni30"/>
        <w:framePr w:w="5712" w:h="1872" w:hRule="exact" w:wrap="none" w:vAnchor="page" w:hAnchor="page" w:x="1018" w:y="2457"/>
        <w:shd w:val="clear" w:color="auto" w:fill="auto"/>
      </w:pPr>
      <w:r>
        <w:t xml:space="preserve">Mersin İli Silifke İlçesi </w:t>
      </w:r>
      <w:proofErr w:type="spellStart"/>
      <w:r>
        <w:t>Taşucu</w:t>
      </w:r>
      <w:proofErr w:type="spellEnd"/>
      <w:r>
        <w:t xml:space="preserve"> </w:t>
      </w:r>
      <w:proofErr w:type="spellStart"/>
      <w:r>
        <w:t>Beidesi'nde</w:t>
      </w:r>
      <w:proofErr w:type="spellEnd"/>
      <w:r>
        <w:t xml:space="preserve"> bulunan </w:t>
      </w:r>
      <w:proofErr w:type="spellStart"/>
      <w:r>
        <w:t>Taşucu</w:t>
      </w:r>
      <w:proofErr w:type="spellEnd"/>
      <w:r>
        <w:t xml:space="preserve"> Belediyesi adına kayıtlı^ 18/1 pafta 8024 parsel 07.11.2012 tarihinde saat 14.00'de Belediye </w:t>
      </w:r>
      <w:proofErr w:type="spellStart"/>
      <w:r>
        <w:t>Hncümeni'nce</w:t>
      </w:r>
      <w:proofErr w:type="spellEnd"/>
      <w:r>
        <w:t xml:space="preserve"> 2886 sayılı Devlet İhale Kanununun 35/a maddesine göre Kapalı Teklif</w:t>
      </w:r>
      <w:r>
        <w:t xml:space="preserve"> Arttırma Usulüne göre ihale He satılacaktır.</w:t>
      </w:r>
    </w:p>
    <w:p w:rsidR="00B97DD0" w:rsidRDefault="00D07D3D">
      <w:pPr>
        <w:pStyle w:val="Gvdemetni30"/>
        <w:framePr w:w="5712" w:h="1872" w:hRule="exact" w:wrap="none" w:vAnchor="page" w:hAnchor="page" w:x="1018" w:y="2457"/>
        <w:shd w:val="clear" w:color="auto" w:fill="auto"/>
        <w:spacing w:after="150"/>
      </w:pPr>
      <w:r>
        <w:t xml:space="preserve">2886 Sayılı Devlet ihale Kanununa göre satışı planlanan 18/1 pafta 8024 parsel </w:t>
      </w:r>
      <w:proofErr w:type="spellStart"/>
      <w:r>
        <w:t>nolu</w:t>
      </w:r>
      <w:proofErr w:type="spellEnd"/>
      <w:r>
        <w:t xml:space="preserve"> taşınmaz, onaylı uygulama imar planı sınırlan içerisinde olup 1/1000 ölçekli uygulama imar </w:t>
      </w:r>
      <w:proofErr w:type="spellStart"/>
      <w:r>
        <w:t>piamnda</w:t>
      </w:r>
      <w:proofErr w:type="spellEnd"/>
      <w:r>
        <w:t xml:space="preserve"> E:l.50</w:t>
      </w:r>
      <w:r>
        <w:rPr>
          <w:vertAlign w:val="subscript"/>
        </w:rPr>
        <w:t>r</w:t>
      </w:r>
      <w:r>
        <w:t xml:space="preserve"> h~serbest konut ala</w:t>
      </w:r>
      <w:r>
        <w:t xml:space="preserve">nı olarak planlanmıştır, İsteklilerin taşınmaza ait detaylı bilgileri </w:t>
      </w:r>
      <w:proofErr w:type="spellStart"/>
      <w:r>
        <w:t>Taşucu</w:t>
      </w:r>
      <w:proofErr w:type="spellEnd"/>
      <w:r>
        <w:t xml:space="preserve"> Belediyesine müracaat ederek öğrenmesi mümkündür.</w:t>
      </w:r>
    </w:p>
    <w:p w:rsidR="00B97DD0" w:rsidRDefault="00D07D3D">
      <w:pPr>
        <w:pStyle w:val="Balk20"/>
        <w:framePr w:w="5712" w:h="1872" w:hRule="exact" w:wrap="none" w:vAnchor="page" w:hAnchor="page" w:x="1018" w:y="2457"/>
        <w:shd w:val="clear" w:color="auto" w:fill="auto"/>
        <w:spacing w:before="0" w:line="130" w:lineRule="exact"/>
        <w:ind w:left="240"/>
      </w:pPr>
      <w:bookmarkStart w:id="0" w:name="bookmark0"/>
      <w:proofErr w:type="gramStart"/>
      <w:r>
        <w:t>i</w:t>
      </w:r>
      <w:proofErr w:type="gramEnd"/>
      <w:r>
        <w:t xml:space="preserve">» </w:t>
      </w:r>
      <w:proofErr w:type="spellStart"/>
      <w:r>
        <w:t>Taşucu</w:t>
      </w:r>
      <w:proofErr w:type="spellEnd"/>
      <w:r>
        <w:t xml:space="preserve"> Belediyesince satışı yapılacak </w:t>
      </w:r>
      <w:proofErr w:type="spellStart"/>
      <w:r>
        <w:t>gayrimenkulîere</w:t>
      </w:r>
      <w:proofErr w:type="spellEnd"/>
      <w:r>
        <w:t xml:space="preserve"> ilişkin bilgiler;</w:t>
      </w:r>
      <w:bookmarkEnd w:id="0"/>
    </w:p>
    <w:p w:rsidR="00B97DD0" w:rsidRDefault="00D07D3D">
      <w:pPr>
        <w:pStyle w:val="Gvdemetni40"/>
        <w:framePr w:wrap="none" w:vAnchor="page" w:hAnchor="page" w:x="889" w:y="4569"/>
        <w:shd w:val="clear" w:color="auto" w:fill="auto"/>
        <w:spacing w:line="100" w:lineRule="exact"/>
        <w:ind w:left="100"/>
      </w:pPr>
      <w:r>
        <w:t>MEVKİİ CİNSİ</w:t>
      </w:r>
    </w:p>
    <w:p w:rsidR="00B97DD0" w:rsidRDefault="00D07D3D">
      <w:pPr>
        <w:pStyle w:val="Gvdemetni40"/>
        <w:framePr w:wrap="none" w:vAnchor="page" w:hAnchor="page" w:x="869" w:y="5017"/>
        <w:shd w:val="clear" w:color="auto" w:fill="auto"/>
        <w:spacing w:line="100" w:lineRule="exact"/>
        <w:ind w:left="100"/>
      </w:pPr>
      <w:r>
        <w:t>TAŞUCU ARSA</w:t>
      </w:r>
    </w:p>
    <w:p w:rsidR="00B97DD0" w:rsidRDefault="00D07D3D">
      <w:pPr>
        <w:pStyle w:val="Gvdemetni90"/>
        <w:framePr w:w="307" w:h="557" w:hRule="exact" w:wrap="none" w:vAnchor="page" w:hAnchor="page" w:x="553" w:y="7843"/>
        <w:shd w:val="clear" w:color="auto" w:fill="auto"/>
        <w:spacing w:line="110" w:lineRule="exact"/>
      </w:pPr>
      <w:proofErr w:type="gramStart"/>
      <w:r>
        <w:t>ı</w:t>
      </w:r>
      <w:proofErr w:type="gramEnd"/>
      <w:r>
        <w:t>/d/l</w:t>
      </w:r>
    </w:p>
    <w:p w:rsidR="00B97DD0" w:rsidRDefault="00D07D3D">
      <w:pPr>
        <w:pStyle w:val="Gvdemetni100"/>
        <w:framePr w:w="307" w:h="557" w:hRule="exact" w:wrap="none" w:vAnchor="page" w:hAnchor="page" w:x="553" w:y="7843"/>
        <w:shd w:val="clear" w:color="auto" w:fill="auto"/>
        <w:spacing w:line="120" w:lineRule="exact"/>
      </w:pPr>
      <w:r>
        <w:t>CP\</w:t>
      </w:r>
    </w:p>
    <w:p w:rsidR="00B97DD0" w:rsidRDefault="00D07D3D">
      <w:pPr>
        <w:pStyle w:val="Gvdemetni110"/>
        <w:framePr w:w="307" w:h="557" w:hRule="exact" w:wrap="none" w:vAnchor="page" w:hAnchor="page" w:x="553" w:y="7843"/>
        <w:shd w:val="clear" w:color="auto" w:fill="auto"/>
        <w:spacing w:line="130" w:lineRule="exact"/>
      </w:pPr>
      <w:r>
        <w:t>'</w:t>
      </w:r>
      <w:proofErr w:type="spellStart"/>
      <w:r>
        <w:t>njz</w:t>
      </w:r>
      <w:proofErr w:type="spellEnd"/>
    </w:p>
    <w:p w:rsidR="00B97DD0" w:rsidRDefault="00D07D3D">
      <w:pPr>
        <w:pStyle w:val="Gvdemetni50"/>
        <w:framePr w:w="576" w:h="253" w:hRule="exact" w:wrap="none" w:vAnchor="page" w:hAnchor="page" w:x="3999" w:y="4598"/>
        <w:shd w:val="clear" w:color="auto" w:fill="auto"/>
        <w:spacing w:line="90" w:lineRule="exact"/>
      </w:pPr>
      <w:r>
        <w:t>HİSSE</w:t>
      </w:r>
    </w:p>
    <w:p w:rsidR="00B97DD0" w:rsidRDefault="00D07D3D">
      <w:pPr>
        <w:pStyle w:val="Gvdemetni50"/>
        <w:framePr w:w="576" w:h="253" w:hRule="exact" w:wrap="none" w:vAnchor="page" w:hAnchor="page" w:x="3999" w:y="4598"/>
        <w:shd w:val="clear" w:color="auto" w:fill="auto"/>
        <w:spacing w:line="90" w:lineRule="exact"/>
        <w:ind w:left="140"/>
        <w:jc w:val="left"/>
      </w:pPr>
      <w:r>
        <w:t>NİS86Tİ</w:t>
      </w:r>
    </w:p>
    <w:p w:rsidR="00B97DD0" w:rsidRDefault="00D07D3D">
      <w:pPr>
        <w:pStyle w:val="Tabloyazs20"/>
        <w:framePr w:w="710" w:h="243" w:hRule="exact" w:wrap="none" w:vAnchor="page" w:hAnchor="page" w:x="4729" w:y="4598"/>
        <w:shd w:val="clear" w:color="auto" w:fill="auto"/>
        <w:spacing w:line="90" w:lineRule="exact"/>
        <w:ind w:left="60"/>
      </w:pPr>
      <w:r>
        <w:t>MUAMMAN</w:t>
      </w:r>
    </w:p>
    <w:p w:rsidR="00B97DD0" w:rsidRDefault="00D07D3D">
      <w:pPr>
        <w:pStyle w:val="Tabloyazs20"/>
        <w:framePr w:w="710" w:h="243" w:hRule="exact" w:wrap="none" w:vAnchor="page" w:hAnchor="page" w:x="4729" w:y="4598"/>
        <w:shd w:val="clear" w:color="auto" w:fill="auto"/>
        <w:spacing w:line="90" w:lineRule="exact"/>
        <w:ind w:left="60"/>
      </w:pPr>
      <w:r>
        <w:t>BEDEL</w:t>
      </w:r>
    </w:p>
    <w:p w:rsidR="00B97DD0" w:rsidRDefault="00D07D3D">
      <w:pPr>
        <w:pStyle w:val="Gvdemetni60"/>
        <w:framePr w:wrap="none" w:vAnchor="page" w:hAnchor="page" w:x="2156" w:y="5020"/>
        <w:shd w:val="clear" w:color="auto" w:fill="auto"/>
        <w:spacing w:line="80" w:lineRule="exact"/>
        <w:ind w:left="100"/>
      </w:pPr>
      <w:r>
        <w:t>18/1</w:t>
      </w:r>
    </w:p>
    <w:p w:rsidR="00B97DD0" w:rsidRDefault="00D07D3D">
      <w:pPr>
        <w:pStyle w:val="Gvdemetni40"/>
        <w:framePr w:w="653" w:h="253" w:hRule="exact" w:wrap="none" w:vAnchor="page" w:hAnchor="page" w:x="3289" w:y="5017"/>
        <w:shd w:val="clear" w:color="auto" w:fill="auto"/>
        <w:spacing w:line="100" w:lineRule="exact"/>
        <w:jc w:val="center"/>
      </w:pPr>
      <w:r>
        <w:t>17.680,24</w:t>
      </w:r>
    </w:p>
    <w:p w:rsidR="00B97DD0" w:rsidRDefault="00D07D3D">
      <w:pPr>
        <w:pStyle w:val="Gvdemetni70"/>
        <w:framePr w:w="653" w:h="253" w:hRule="exact" w:wrap="none" w:vAnchor="page" w:hAnchor="page" w:x="3289" w:y="5017"/>
        <w:shd w:val="clear" w:color="auto" w:fill="auto"/>
        <w:spacing w:line="100" w:lineRule="exact"/>
      </w:pPr>
      <w:r>
        <w:t>M2</w:t>
      </w:r>
    </w:p>
    <w:p w:rsidR="00B97DD0" w:rsidRDefault="00D07D3D">
      <w:pPr>
        <w:pStyle w:val="Tabloyazs0"/>
        <w:framePr w:w="826" w:h="245" w:hRule="exact" w:wrap="none" w:vAnchor="page" w:hAnchor="page" w:x="4613" w:y="5015"/>
        <w:shd w:val="clear" w:color="auto" w:fill="auto"/>
        <w:ind w:left="40" w:right="60"/>
      </w:pPr>
      <w:r>
        <w:t>i.’021.264,</w:t>
      </w:r>
      <w:proofErr w:type="gramStart"/>
      <w:r>
        <w:t>86 ; TL</w:t>
      </w:r>
      <w:proofErr w:type="gramEnd"/>
      <w:r>
        <w:t>. + KOV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8"/>
        <w:gridCol w:w="691"/>
      </w:tblGrid>
      <w:tr w:rsidR="00B97DD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48" w:type="dxa"/>
            <w:tcBorders>
              <w:top w:val="single" w:sz="4" w:space="0" w:color="auto"/>
            </w:tcBorders>
            <w:shd w:val="clear" w:color="auto" w:fill="FFFFFF"/>
          </w:tcPr>
          <w:p w:rsidR="00B97DD0" w:rsidRDefault="00D07D3D">
            <w:pPr>
              <w:pStyle w:val="Gvdemetni0"/>
              <w:framePr w:w="1339" w:h="1133" w:wrap="none" w:vAnchor="page" w:hAnchor="page" w:x="5583" w:y="4502"/>
              <w:shd w:val="clear" w:color="auto" w:fill="auto"/>
              <w:spacing w:line="100" w:lineRule="exact"/>
              <w:jc w:val="center"/>
            </w:pPr>
            <w:r>
              <w:rPr>
                <w:rStyle w:val="GvdemetniBookAntiqua5pt0ptbolukbraklyor"/>
              </w:rPr>
              <w:t>GEÇİCİ</w:t>
            </w:r>
          </w:p>
        </w:tc>
        <w:tc>
          <w:tcPr>
            <w:tcW w:w="691" w:type="dxa"/>
            <w:shd w:val="clear" w:color="auto" w:fill="FFFFFF"/>
          </w:tcPr>
          <w:p w:rsidR="00B97DD0" w:rsidRDefault="00D07D3D">
            <w:pPr>
              <w:pStyle w:val="Gvdemetni0"/>
              <w:framePr w:w="1339" w:h="1133" w:wrap="none" w:vAnchor="page" w:hAnchor="page" w:x="5583" w:y="4502"/>
              <w:shd w:val="clear" w:color="auto" w:fill="auto"/>
              <w:spacing w:line="100" w:lineRule="exact"/>
              <w:ind w:right="20"/>
              <w:jc w:val="right"/>
            </w:pPr>
            <w:r>
              <w:rPr>
                <w:rStyle w:val="GvdemetniBookAntiqua5pt0ptbolukbraklyor"/>
              </w:rPr>
              <w:t>1</w:t>
            </w:r>
          </w:p>
          <w:p w:rsidR="00B97DD0" w:rsidRDefault="00D07D3D">
            <w:pPr>
              <w:pStyle w:val="Gvdemetni0"/>
              <w:framePr w:w="1339" w:h="1133" w:wrap="none" w:vAnchor="page" w:hAnchor="page" w:x="5583" w:y="4502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GvdemetniBookAntiqua5pt0ptbolukbraklyor"/>
              </w:rPr>
              <w:t>İHALE</w:t>
            </w:r>
          </w:p>
        </w:tc>
      </w:tr>
      <w:tr w:rsidR="00B97DD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648" w:type="dxa"/>
            <w:shd w:val="clear" w:color="auto" w:fill="FFFFFF"/>
          </w:tcPr>
          <w:p w:rsidR="00B97DD0" w:rsidRDefault="00D07D3D">
            <w:pPr>
              <w:pStyle w:val="Gvdemetni0"/>
              <w:framePr w:w="1339" w:h="1133" w:wrap="none" w:vAnchor="page" w:hAnchor="page" w:x="5583" w:y="4502"/>
              <w:shd w:val="clear" w:color="auto" w:fill="auto"/>
              <w:spacing w:line="100" w:lineRule="exact"/>
              <w:jc w:val="center"/>
            </w:pPr>
            <w:r>
              <w:rPr>
                <w:rStyle w:val="GvdemetniBookAntiqua5pt0ptbolukbraklyor"/>
              </w:rPr>
              <w:t>TEMİNAT</w:t>
            </w:r>
          </w:p>
        </w:tc>
        <w:tc>
          <w:tcPr>
            <w:tcW w:w="691" w:type="dxa"/>
            <w:shd w:val="clear" w:color="auto" w:fill="FFFFFF"/>
          </w:tcPr>
          <w:p w:rsidR="00B97DD0" w:rsidRDefault="00D07D3D">
            <w:pPr>
              <w:pStyle w:val="Gvdemetni0"/>
              <w:framePr w:w="1339" w:h="1133" w:wrap="none" w:vAnchor="page" w:hAnchor="page" w:x="5583" w:y="4502"/>
              <w:shd w:val="clear" w:color="auto" w:fill="auto"/>
              <w:spacing w:line="100" w:lineRule="exact"/>
              <w:ind w:right="20"/>
              <w:jc w:val="right"/>
            </w:pPr>
            <w:r>
              <w:rPr>
                <w:rStyle w:val="GvdemetniBookAntiqua5pt0ptbolukbraklyor"/>
              </w:rPr>
              <w:t xml:space="preserve">TURİİ </w:t>
            </w:r>
            <w:proofErr w:type="spellStart"/>
            <w:r>
              <w:rPr>
                <w:rStyle w:val="GvdemetniBookAntiqua5pt0ptbolukbraklyor"/>
              </w:rPr>
              <w:t>jş</w:t>
            </w:r>
            <w:proofErr w:type="spellEnd"/>
          </w:p>
        </w:tc>
      </w:tr>
      <w:tr w:rsidR="00B97DD0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648" w:type="dxa"/>
            <w:shd w:val="clear" w:color="auto" w:fill="FFFFFF"/>
          </w:tcPr>
          <w:p w:rsidR="00B97DD0" w:rsidRDefault="00D07D3D">
            <w:pPr>
              <w:pStyle w:val="Gvdemetni0"/>
              <w:framePr w:w="1339" w:h="1133" w:wrap="none" w:vAnchor="page" w:hAnchor="page" w:x="5583" w:y="4502"/>
              <w:shd w:val="clear" w:color="auto" w:fill="auto"/>
              <w:spacing w:line="100" w:lineRule="exact"/>
              <w:jc w:val="center"/>
            </w:pPr>
            <w:r>
              <w:rPr>
                <w:rStyle w:val="GvdemetniBookAntiqua5pt0ptbolukbraklyor"/>
              </w:rPr>
              <w:t>30.637,95</w:t>
            </w:r>
          </w:p>
        </w:tc>
        <w:tc>
          <w:tcPr>
            <w:tcW w:w="691" w:type="dxa"/>
            <w:shd w:val="clear" w:color="auto" w:fill="FFFFFF"/>
          </w:tcPr>
          <w:p w:rsidR="00B97DD0" w:rsidRDefault="00D07D3D">
            <w:pPr>
              <w:pStyle w:val="Gvdemetni0"/>
              <w:framePr w:w="1339" w:h="1133" w:wrap="none" w:vAnchor="page" w:hAnchor="page" w:x="5583" w:y="4502"/>
              <w:shd w:val="clear" w:color="auto" w:fill="auto"/>
              <w:tabs>
                <w:tab w:val="left" w:leader="dot" w:pos="86"/>
              </w:tabs>
              <w:spacing w:line="100" w:lineRule="exact"/>
              <w:ind w:right="20"/>
              <w:jc w:val="right"/>
            </w:pPr>
            <w:r>
              <w:rPr>
                <w:rStyle w:val="GvdemetniBookAntiqua5pt0ptbolukbraklyor"/>
              </w:rPr>
              <w:tab/>
              <w:t>1</w:t>
            </w:r>
          </w:p>
          <w:p w:rsidR="00B97DD0" w:rsidRDefault="00D07D3D">
            <w:pPr>
              <w:pStyle w:val="Gvdemetni0"/>
              <w:framePr w:w="1339" w:h="1133" w:wrap="none" w:vAnchor="page" w:hAnchor="page" w:x="5583" w:y="4502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GvdemetniBookAntiqua5pt0ptbolukbraklyor"/>
              </w:rPr>
              <w:t>KAPALI</w:t>
            </w:r>
          </w:p>
        </w:tc>
      </w:tr>
      <w:tr w:rsidR="00B97DD0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648" w:type="dxa"/>
            <w:shd w:val="clear" w:color="auto" w:fill="FFFFFF"/>
          </w:tcPr>
          <w:p w:rsidR="00B97DD0" w:rsidRDefault="00D07D3D">
            <w:pPr>
              <w:pStyle w:val="Gvdemetni0"/>
              <w:framePr w:w="1339" w:h="1133" w:wrap="none" w:vAnchor="page" w:hAnchor="page" w:x="5583" w:y="4502"/>
              <w:shd w:val="clear" w:color="auto" w:fill="auto"/>
              <w:spacing w:line="100" w:lineRule="exact"/>
              <w:jc w:val="center"/>
            </w:pPr>
            <w:r>
              <w:rPr>
                <w:rStyle w:val="GvdemetniBookAntiqua5pt0ptbolukbraklyor"/>
              </w:rPr>
              <w:t>TL.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FFFFFF"/>
          </w:tcPr>
          <w:p w:rsidR="00B97DD0" w:rsidRDefault="00D07D3D">
            <w:pPr>
              <w:pStyle w:val="Gvdemetni0"/>
              <w:framePr w:w="1339" w:h="1133" w:wrap="none" w:vAnchor="page" w:hAnchor="page" w:x="5583" w:y="4502"/>
              <w:shd w:val="clear" w:color="auto" w:fill="auto"/>
              <w:spacing w:line="100" w:lineRule="exact"/>
              <w:ind w:left="140"/>
              <w:jc w:val="left"/>
            </w:pPr>
            <w:r>
              <w:rPr>
                <w:rStyle w:val="GvdemetniBookAntiqua5pt0ptbolukbraklyor"/>
              </w:rPr>
              <w:t>(35/a)</w:t>
            </w:r>
          </w:p>
        </w:tc>
      </w:tr>
    </w:tbl>
    <w:p w:rsidR="00B97DD0" w:rsidRDefault="00D07D3D">
      <w:pPr>
        <w:pStyle w:val="Gvdemetni0"/>
        <w:framePr w:w="5722" w:h="3999" w:hRule="exact" w:wrap="none" w:vAnchor="page" w:hAnchor="page" w:x="980" w:y="5629"/>
        <w:numPr>
          <w:ilvl w:val="0"/>
          <w:numId w:val="1"/>
        </w:numPr>
        <w:shd w:val="clear" w:color="auto" w:fill="auto"/>
        <w:tabs>
          <w:tab w:val="left" w:pos="207"/>
        </w:tabs>
        <w:ind w:left="20" w:right="20"/>
      </w:pPr>
      <w:proofErr w:type="spellStart"/>
      <w:r>
        <w:t>Îşurakçtieî</w:t>
      </w:r>
      <w:proofErr w:type="spellEnd"/>
      <w:r>
        <w:t>, Kapa!</w:t>
      </w:r>
      <w:proofErr w:type="gramStart"/>
      <w:r>
        <w:t>»</w:t>
      </w:r>
      <w:proofErr w:type="gramEnd"/>
      <w:r>
        <w:t xml:space="preserve"> Teklif Arttırma Usulüne göre ihale ile satılacak olan 8024 parselin satışı için belirlenen muamman bedel üzerinden teklif vereceklerdir. Bu doğrultuda hazırlayacaklar,' </w:t>
      </w:r>
      <w:r>
        <w:rPr>
          <w:rStyle w:val="GvdemetniBookAntiqua6pttalik0ptbolukbraklyor"/>
        </w:rPr>
        <w:t xml:space="preserve">müracaat </w:t>
      </w:r>
      <w:r>
        <w:t xml:space="preserve">dosyasını </w:t>
      </w:r>
      <w:r>
        <w:rPr>
          <w:rStyle w:val="GvdemetniBookAntiqua6pttalik0ptbolukbraklyor"/>
          <w:lang w:val="en-US"/>
        </w:rPr>
        <w:t>07.Xl.2Ql2</w:t>
      </w:r>
      <w:r>
        <w:rPr>
          <w:lang w:val="en-US"/>
        </w:rPr>
        <w:t xml:space="preserve"> </w:t>
      </w:r>
      <w:r>
        <w:t>tarihinde saat 13.30'a kadar Fen İşle</w:t>
      </w:r>
      <w:r>
        <w:t xml:space="preserve">ri Müdürlüğüne </w:t>
      </w:r>
      <w:proofErr w:type="spellStart"/>
      <w:r>
        <w:t>tesüm</w:t>
      </w:r>
      <w:proofErr w:type="spellEnd"/>
      <w:r>
        <w:t xml:space="preserve"> etmeleri gerekmektedir.</w:t>
      </w:r>
    </w:p>
    <w:p w:rsidR="00B97DD0" w:rsidRDefault="00D07D3D">
      <w:pPr>
        <w:pStyle w:val="Gvdemetni0"/>
        <w:framePr w:w="5722" w:h="3999" w:hRule="exact" w:wrap="none" w:vAnchor="page" w:hAnchor="page" w:x="980" w:y="5629"/>
        <w:numPr>
          <w:ilvl w:val="0"/>
          <w:numId w:val="1"/>
        </w:numPr>
        <w:shd w:val="clear" w:color="auto" w:fill="auto"/>
        <w:tabs>
          <w:tab w:val="left" w:pos="178"/>
        </w:tabs>
        <w:ind w:left="20"/>
      </w:pPr>
      <w:r>
        <w:t xml:space="preserve">Gayrimenkul bedeli %SD peşin geriye kalan </w:t>
      </w:r>
      <w:proofErr w:type="spellStart"/>
      <w:r>
        <w:t>kısm</w:t>
      </w:r>
      <w:proofErr w:type="spellEnd"/>
      <w:r>
        <w:t xml:space="preserve">* </w:t>
      </w:r>
      <w:proofErr w:type="spellStart"/>
      <w:r>
        <w:t>ayîık</w:t>
      </w:r>
      <w:proofErr w:type="spellEnd"/>
      <w:r>
        <w:t xml:space="preserve"> olarak 6 (Altı) eşit taksitte ödenecektir.</w:t>
      </w:r>
    </w:p>
    <w:p w:rsidR="00B97DD0" w:rsidRDefault="00D07D3D">
      <w:pPr>
        <w:pStyle w:val="Gvdemetni0"/>
        <w:framePr w:w="5722" w:h="3999" w:hRule="exact" w:wrap="none" w:vAnchor="page" w:hAnchor="page" w:x="980" w:y="5629"/>
        <w:numPr>
          <w:ilvl w:val="0"/>
          <w:numId w:val="1"/>
        </w:numPr>
        <w:shd w:val="clear" w:color="auto" w:fill="auto"/>
        <w:tabs>
          <w:tab w:val="left" w:pos="174"/>
        </w:tabs>
        <w:ind w:left="20"/>
      </w:pPr>
      <w:r>
        <w:t>İsteklerden istenilen belgeler;</w:t>
      </w:r>
    </w:p>
    <w:p w:rsidR="00B97DD0" w:rsidRDefault="00D07D3D">
      <w:pPr>
        <w:pStyle w:val="Gvdemetni0"/>
        <w:framePr w:w="5722" w:h="3999" w:hRule="exact" w:wrap="none" w:vAnchor="page" w:hAnchor="page" w:x="980" w:y="5629"/>
        <w:numPr>
          <w:ilvl w:val="0"/>
          <w:numId w:val="2"/>
        </w:numPr>
        <w:shd w:val="clear" w:color="auto" w:fill="auto"/>
        <w:tabs>
          <w:tab w:val="left" w:pos="706"/>
        </w:tabs>
        <w:ind w:left="20"/>
      </w:pPr>
      <w:proofErr w:type="spellStart"/>
      <w:r>
        <w:t>Taşmmaz</w:t>
      </w:r>
      <w:proofErr w:type="spellEnd"/>
      <w:r>
        <w:tab/>
        <w:t>Mal Satış Şartnamesi, (Her sayfası ihaleye iştirak eden tarafından imzalan</w:t>
      </w:r>
      <w:r>
        <w:t>mak morundadır.)</w:t>
      </w:r>
    </w:p>
    <w:p w:rsidR="00B97DD0" w:rsidRDefault="00D07D3D">
      <w:pPr>
        <w:pStyle w:val="Gvdemetni0"/>
        <w:framePr w:w="5722" w:h="3999" w:hRule="exact" w:wrap="none" w:vAnchor="page" w:hAnchor="page" w:x="980" w:y="5629"/>
        <w:numPr>
          <w:ilvl w:val="0"/>
          <w:numId w:val="2"/>
        </w:numPr>
        <w:shd w:val="clear" w:color="auto" w:fill="auto"/>
        <w:tabs>
          <w:tab w:val="left" w:pos="174"/>
        </w:tabs>
        <w:ind w:left="20"/>
      </w:pPr>
      <w:r>
        <w:t>Geçici Teminat bedeli makbuzu veya teminat mektubu</w:t>
      </w:r>
    </w:p>
    <w:p w:rsidR="00B97DD0" w:rsidRDefault="00D07D3D">
      <w:pPr>
        <w:pStyle w:val="Gvdemetni0"/>
        <w:framePr w:w="5722" w:h="3999" w:hRule="exact" w:wrap="none" w:vAnchor="page" w:hAnchor="page" w:x="980" w:y="5629"/>
        <w:shd w:val="clear" w:color="auto" w:fill="auto"/>
        <w:ind w:left="20"/>
      </w:pPr>
      <w:proofErr w:type="gramStart"/>
      <w:r>
        <w:t>c</w:t>
      </w:r>
      <w:proofErr w:type="gramEnd"/>
      <w:r>
        <w:t>&gt; Gerçek kişiler için Nüfus cüzdanı sureti (Nüfus Müdürlüğünden)</w:t>
      </w:r>
    </w:p>
    <w:p w:rsidR="00B97DD0" w:rsidRDefault="00D07D3D">
      <w:pPr>
        <w:pStyle w:val="Gvdemetni0"/>
        <w:framePr w:w="5722" w:h="3999" w:hRule="exact" w:wrap="none" w:vAnchor="page" w:hAnchor="page" w:x="980" w:y="5629"/>
        <w:numPr>
          <w:ilvl w:val="0"/>
          <w:numId w:val="3"/>
        </w:numPr>
        <w:shd w:val="clear" w:color="auto" w:fill="auto"/>
        <w:tabs>
          <w:tab w:val="left" w:pos="174"/>
        </w:tabs>
        <w:ind w:left="20"/>
      </w:pPr>
      <w:r>
        <w:t xml:space="preserve">Gerçek kişiler için Yerleşim Belgesi (Nüfus Müdürlüğünden veya ilgili belediyesinden) </w:t>
      </w:r>
      <w:r>
        <w:rPr>
          <w:vertAlign w:val="subscript"/>
        </w:rPr>
        <w:t>;</w:t>
      </w:r>
      <w:r>
        <w:t xml:space="preserve"> </w:t>
      </w:r>
      <w:r>
        <w:rPr>
          <w:vertAlign w:val="superscript"/>
        </w:rPr>
        <w:t>1</w:t>
      </w:r>
    </w:p>
    <w:p w:rsidR="00B97DD0" w:rsidRDefault="00D07D3D">
      <w:pPr>
        <w:pStyle w:val="Gvdemetni0"/>
        <w:framePr w:w="5722" w:h="3999" w:hRule="exact" w:wrap="none" w:vAnchor="page" w:hAnchor="page" w:x="980" w:y="5629"/>
        <w:numPr>
          <w:ilvl w:val="0"/>
          <w:numId w:val="3"/>
        </w:numPr>
        <w:shd w:val="clear" w:color="auto" w:fill="auto"/>
        <w:tabs>
          <w:tab w:val="left" w:pos="207"/>
        </w:tabs>
        <w:ind w:left="20" w:right="20"/>
      </w:pPr>
      <w:r>
        <w:t xml:space="preserve">Gerçek kikler için imza </w:t>
      </w:r>
      <w:proofErr w:type="spellStart"/>
      <w:r>
        <w:t>sirküsü</w:t>
      </w:r>
      <w:proofErr w:type="spellEnd"/>
      <w:r>
        <w:t xml:space="preserve"> </w:t>
      </w:r>
      <w:r>
        <w:t xml:space="preserve">(Noterden) ve vekâleten iştirak ediliyorsa, isteklinin adına teklif vermeye yetkili olduğuna dair noter tasdikli vekâletname ve teklif verene ait imza </w:t>
      </w:r>
      <w:proofErr w:type="spellStart"/>
      <w:r>
        <w:t>sirkusû</w:t>
      </w:r>
      <w:proofErr w:type="spellEnd"/>
      <w:r>
        <w:t xml:space="preserve"> (Noterden).</w:t>
      </w:r>
    </w:p>
    <w:p w:rsidR="00B97DD0" w:rsidRDefault="00D07D3D">
      <w:pPr>
        <w:pStyle w:val="Gvdemetni0"/>
        <w:framePr w:w="5722" w:h="3999" w:hRule="exact" w:wrap="none" w:vAnchor="page" w:hAnchor="page" w:x="980" w:y="5629"/>
        <w:numPr>
          <w:ilvl w:val="0"/>
          <w:numId w:val="3"/>
        </w:numPr>
        <w:shd w:val="clear" w:color="auto" w:fill="auto"/>
        <w:tabs>
          <w:tab w:val="left" w:pos="174"/>
        </w:tabs>
        <w:ind w:left="20" w:right="20"/>
      </w:pPr>
      <w:r>
        <w:t xml:space="preserve">Türet kişi olması hainde, Mevzuatı gereği </w:t>
      </w:r>
      <w:proofErr w:type="spellStart"/>
      <w:r>
        <w:t>tüzei</w:t>
      </w:r>
      <w:proofErr w:type="spellEnd"/>
      <w:r>
        <w:t xml:space="preserve"> kişiliğin siciline kayıtlı bulunduğu </w:t>
      </w:r>
      <w:r>
        <w:t xml:space="preserve">Ticaret, Sanayi veya Esnaf Defasından veya benzen bir makamdan </w:t>
      </w:r>
      <w:proofErr w:type="spellStart"/>
      <w:r>
        <w:t>ihalentn</w:t>
      </w:r>
      <w:proofErr w:type="spellEnd"/>
      <w:r>
        <w:t xml:space="preserve"> </w:t>
      </w:r>
      <w:proofErr w:type="gramStart"/>
      <w:r>
        <w:t>yap;</w:t>
      </w:r>
      <w:proofErr w:type="spellStart"/>
      <w:r>
        <w:t>lm</w:t>
      </w:r>
      <w:proofErr w:type="spellEnd"/>
      <w:proofErr w:type="gramEnd"/>
      <w:r>
        <w:t xml:space="preserve">&amp; olduğu </w:t>
      </w:r>
      <w:proofErr w:type="spellStart"/>
      <w:r>
        <w:t>ytl</w:t>
      </w:r>
      <w:proofErr w:type="spellEnd"/>
      <w:r>
        <w:t xml:space="preserve"> içerisinde alinmiş </w:t>
      </w:r>
      <w:proofErr w:type="spellStart"/>
      <w:r>
        <w:t>tuzei</w:t>
      </w:r>
      <w:proofErr w:type="spellEnd"/>
      <w:r>
        <w:t xml:space="preserve"> kişiliğin siciline kayıtlı olduğuna dair belge (Tescil Belgesi) ve Kayıtlı olduğu Vergi Dairesi kaydı ve teklif vermeye yetkili olduğunu gös</w:t>
      </w:r>
      <w:r>
        <w:t xml:space="preserve">teren noter tasdikli </w:t>
      </w:r>
      <w:r>
        <w:rPr>
          <w:rStyle w:val="GvdemetniBookAntiqua6pttalik0ptbolukbraklyor"/>
        </w:rPr>
        <w:t>belge,</w:t>
      </w:r>
      <w:r>
        <w:t xml:space="preserve"> ve imza sirküleri,</w:t>
      </w:r>
    </w:p>
    <w:p w:rsidR="00B97DD0" w:rsidRDefault="00D07D3D">
      <w:pPr>
        <w:pStyle w:val="Gvdemetni0"/>
        <w:framePr w:w="5722" w:h="3999" w:hRule="exact" w:wrap="none" w:vAnchor="page" w:hAnchor="page" w:x="980" w:y="5629"/>
        <w:numPr>
          <w:ilvl w:val="0"/>
          <w:numId w:val="3"/>
        </w:numPr>
        <w:shd w:val="clear" w:color="auto" w:fill="auto"/>
        <w:tabs>
          <w:tab w:val="left" w:pos="183"/>
        </w:tabs>
        <w:ind w:left="20" w:right="20"/>
      </w:pPr>
      <w:proofErr w:type="spellStart"/>
      <w:r>
        <w:t>Istekiıleı</w:t>
      </w:r>
      <w:proofErr w:type="spellEnd"/>
      <w:r>
        <w:t xml:space="preserve"> in ortak girişim olması halinde bu şartnameye ekli örneğe uygun ortak girişim beyannamesi ile ortaklarca imzalı ortaklık sözleşmesini </w:t>
      </w:r>
      <w:proofErr w:type="spellStart"/>
      <w:r>
        <w:t>vermesç</w:t>
      </w:r>
      <w:proofErr w:type="spellEnd"/>
      <w:r>
        <w:t xml:space="preserve"> </w:t>
      </w:r>
      <w:proofErr w:type="gramStart"/>
      <w:r>
        <w:t>{</w:t>
      </w:r>
      <w:proofErr w:type="gramEnd"/>
      <w:r>
        <w:t xml:space="preserve">ihale </w:t>
      </w:r>
      <w:proofErr w:type="spellStart"/>
      <w:r>
        <w:t>uüerînde</w:t>
      </w:r>
      <w:proofErr w:type="spellEnd"/>
      <w:r>
        <w:t xml:space="preserve"> kaldığı takdirde noter tasdikli ortaklık</w:t>
      </w:r>
      <w:r>
        <w:t xml:space="preserve"> sözleşmesi verilir. </w:t>
      </w:r>
      <w:proofErr w:type="spellStart"/>
      <w:r>
        <w:t>Ayrlca</w:t>
      </w:r>
      <w:proofErr w:type="spellEnd"/>
      <w:r>
        <w:t xml:space="preserve"> grubun </w:t>
      </w:r>
      <w:proofErr w:type="spellStart"/>
      <w:r>
        <w:t>butun</w:t>
      </w:r>
      <w:proofErr w:type="spellEnd"/>
      <w:r>
        <w:t xml:space="preserve"> ortaklar» idare ile yapacaklar» ihale sözleşmesin» şahsen veya vekilleri vasıtasıyla imzalayacaklardır,</w:t>
      </w:r>
      <w:proofErr w:type="gramStart"/>
      <w:r>
        <w:t>}</w:t>
      </w:r>
      <w:proofErr w:type="gramEnd"/>
    </w:p>
    <w:p w:rsidR="00B97DD0" w:rsidRDefault="00D07D3D">
      <w:pPr>
        <w:pStyle w:val="Gvdemetni0"/>
        <w:framePr w:w="5722" w:h="3999" w:hRule="exact" w:wrap="none" w:vAnchor="page" w:hAnchor="page" w:x="980" w:y="5629"/>
        <w:shd w:val="clear" w:color="auto" w:fill="auto"/>
        <w:ind w:left="20" w:right="20"/>
      </w:pPr>
      <w:r>
        <w:t xml:space="preserve">ı) 2886 sayılı Devlet İhale Kanununa gere yapılacak ihalelere katılımının yasak olmadığım belirtir kendi </w:t>
      </w:r>
      <w:r>
        <w:t>beyanı.</w:t>
      </w:r>
    </w:p>
    <w:p w:rsidR="00B97DD0" w:rsidRDefault="00D07D3D">
      <w:pPr>
        <w:pStyle w:val="Gvdemetni0"/>
        <w:framePr w:w="5722" w:h="3999" w:hRule="exact" w:wrap="none" w:vAnchor="page" w:hAnchor="page" w:x="980" w:y="5629"/>
        <w:shd w:val="clear" w:color="auto" w:fill="auto"/>
        <w:ind w:left="20" w:right="20"/>
      </w:pPr>
      <w:r>
        <w:t>i) Belediyeye her ne surette olarsa olsun (kira, su, emlak, vb.) borcu bulunan gerçek ve tüzel kişiler ihaleye istekli olarak katılamazlar.</w:t>
      </w:r>
    </w:p>
    <w:p w:rsidR="00B97DD0" w:rsidRDefault="00D07D3D">
      <w:pPr>
        <w:pStyle w:val="Gvdemetni0"/>
        <w:framePr w:w="5722" w:h="3999" w:hRule="exact" w:wrap="none" w:vAnchor="page" w:hAnchor="page" w:x="980" w:y="5629"/>
        <w:shd w:val="clear" w:color="auto" w:fill="auto"/>
        <w:ind w:left="20"/>
      </w:pPr>
      <w:r>
        <w:t>]) Şartname alındı makbuzu.</w:t>
      </w:r>
    </w:p>
    <w:p w:rsidR="00B97DD0" w:rsidRDefault="00D07D3D">
      <w:pPr>
        <w:pStyle w:val="Gvdemetni0"/>
        <w:framePr w:w="5722" w:h="3999" w:hRule="exact" w:wrap="none" w:vAnchor="page" w:hAnchor="page" w:x="980" w:y="5629"/>
        <w:numPr>
          <w:ilvl w:val="0"/>
          <w:numId w:val="1"/>
        </w:numPr>
        <w:shd w:val="clear" w:color="auto" w:fill="auto"/>
        <w:tabs>
          <w:tab w:val="left" w:pos="178"/>
        </w:tabs>
        <w:ind w:left="20"/>
      </w:pPr>
      <w:r>
        <w:t xml:space="preserve">İhale ile ilgili bilgiler Belediyemiz fen işleri </w:t>
      </w:r>
      <w:proofErr w:type="spellStart"/>
      <w:r>
        <w:t>Mûdurlüğu'nden</w:t>
      </w:r>
      <w:proofErr w:type="spellEnd"/>
      <w:r>
        <w:t xml:space="preserve"> öğrenilebilir.</w:t>
      </w:r>
    </w:p>
    <w:p w:rsidR="00B97DD0" w:rsidRDefault="00D07D3D">
      <w:pPr>
        <w:pStyle w:val="Gvdemetni0"/>
        <w:framePr w:w="5722" w:h="3999" w:hRule="exact" w:wrap="none" w:vAnchor="page" w:hAnchor="page" w:x="980" w:y="5629"/>
        <w:numPr>
          <w:ilvl w:val="0"/>
          <w:numId w:val="1"/>
        </w:numPr>
        <w:shd w:val="clear" w:color="auto" w:fill="auto"/>
        <w:tabs>
          <w:tab w:val="left" w:pos="183"/>
        </w:tabs>
        <w:ind w:left="20"/>
      </w:pPr>
      <w:proofErr w:type="spellStart"/>
      <w:r>
        <w:t>İ</w:t>
      </w:r>
      <w:r>
        <w:t>baie</w:t>
      </w:r>
      <w:proofErr w:type="spellEnd"/>
      <w:r>
        <w:t xml:space="preserve"> şartnamesi </w:t>
      </w:r>
      <w:proofErr w:type="gramStart"/>
      <w:r>
        <w:t>500.00</w:t>
      </w:r>
      <w:proofErr w:type="gramEnd"/>
      <w:r>
        <w:t xml:space="preserve">-TL </w:t>
      </w:r>
      <w:proofErr w:type="spellStart"/>
      <w:r>
        <w:t>Karşıfığmda</w:t>
      </w:r>
      <w:proofErr w:type="spellEnd"/>
      <w:r>
        <w:t xml:space="preserve"> Fen İşleri </w:t>
      </w:r>
      <w:proofErr w:type="spellStart"/>
      <w:r>
        <w:t>Müdüriuğu</w:t>
      </w:r>
      <w:proofErr w:type="spellEnd"/>
      <w:r>
        <w:t>‘</w:t>
      </w:r>
      <w:proofErr w:type="spellStart"/>
      <w:r>
        <w:t>nden</w:t>
      </w:r>
      <w:proofErr w:type="spellEnd"/>
      <w:r>
        <w:t xml:space="preserve"> temin edilebilir.</w:t>
      </w:r>
    </w:p>
    <w:p w:rsidR="00B97DD0" w:rsidRDefault="00D07D3D">
      <w:pPr>
        <w:pStyle w:val="Gvdemetni0"/>
        <w:framePr w:w="5722" w:h="3999" w:hRule="exact" w:wrap="none" w:vAnchor="page" w:hAnchor="page" w:x="980" w:y="5629"/>
        <w:numPr>
          <w:ilvl w:val="0"/>
          <w:numId w:val="1"/>
        </w:numPr>
        <w:shd w:val="clear" w:color="auto" w:fill="auto"/>
        <w:tabs>
          <w:tab w:val="left" w:pos="178"/>
        </w:tabs>
        <w:ind w:left="20"/>
      </w:pPr>
      <w:r>
        <w:t xml:space="preserve">Posta </w:t>
      </w:r>
      <w:proofErr w:type="spellStart"/>
      <w:r>
        <w:t>ife</w:t>
      </w:r>
      <w:proofErr w:type="spellEnd"/>
      <w:r>
        <w:t xml:space="preserve"> yapılacak müracaatlar kabul edilmeyecektir</w:t>
      </w:r>
    </w:p>
    <w:p w:rsidR="00B97DD0" w:rsidRDefault="00D07D3D">
      <w:pPr>
        <w:pStyle w:val="Balk10"/>
        <w:framePr w:wrap="none" w:vAnchor="page" w:hAnchor="page" w:x="980" w:y="9801"/>
        <w:shd w:val="clear" w:color="auto" w:fill="auto"/>
        <w:spacing w:before="0" w:after="0" w:line="140" w:lineRule="exact"/>
        <w:ind w:left="3768"/>
      </w:pPr>
      <w:bookmarkStart w:id="1" w:name="bookmark1"/>
      <w:r>
        <w:rPr>
          <w:lang w:val="tr-TR"/>
        </w:rPr>
        <w:t>B</w:t>
      </w:r>
      <w:proofErr w:type="gramStart"/>
      <w:r>
        <w:rPr>
          <w:lang w:val="tr-TR"/>
        </w:rPr>
        <w:t>.:</w:t>
      </w:r>
      <w:proofErr w:type="gramEnd"/>
      <w:r>
        <w:rPr>
          <w:lang w:val="tr-TR"/>
        </w:rPr>
        <w:t xml:space="preserve"> 65636 </w:t>
      </w:r>
      <w:hyperlink r:id="rId7" w:history="1">
        <w:r>
          <w:rPr>
            <w:rStyle w:val="Kpr"/>
          </w:rPr>
          <w:t>www.bik.gov.tr</w:t>
        </w:r>
        <w:bookmarkEnd w:id="1"/>
      </w:hyperlink>
    </w:p>
    <w:p w:rsidR="00B97DD0" w:rsidRDefault="00B97DD0">
      <w:pPr>
        <w:rPr>
          <w:sz w:val="2"/>
          <w:szCs w:val="2"/>
        </w:rPr>
      </w:pPr>
    </w:p>
    <w:sectPr w:rsidR="00B97DD0" w:rsidSect="00B97DD0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3D" w:rsidRDefault="00D07D3D" w:rsidP="00B97DD0">
      <w:r>
        <w:separator/>
      </w:r>
    </w:p>
  </w:endnote>
  <w:endnote w:type="continuationSeparator" w:id="0">
    <w:p w:rsidR="00D07D3D" w:rsidRDefault="00D07D3D" w:rsidP="00B97D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3D" w:rsidRDefault="00D07D3D"/>
  </w:footnote>
  <w:footnote w:type="continuationSeparator" w:id="0">
    <w:p w:rsidR="00D07D3D" w:rsidRDefault="00D07D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5B70"/>
    <w:multiLevelType w:val="multilevel"/>
    <w:tmpl w:val="47363F86"/>
    <w:lvl w:ilvl="0">
      <w:start w:val="4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036091"/>
    <w:multiLevelType w:val="multilevel"/>
    <w:tmpl w:val="AE50A538"/>
    <w:lvl w:ilvl="0">
      <w:start w:val="2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44151E"/>
    <w:multiLevelType w:val="multilevel"/>
    <w:tmpl w:val="BCDCC230"/>
    <w:lvl w:ilvl="0">
      <w:start w:val="1"/>
      <w:numFmt w:val="lowerLetter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1"/>
        <w:szCs w:val="1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97DD0"/>
    <w:rsid w:val="000D7AE1"/>
    <w:rsid w:val="00B97DD0"/>
    <w:rsid w:val="00D0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7DD0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97DD0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B97DD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3"/>
      <w:sz w:val="25"/>
      <w:szCs w:val="25"/>
      <w:u w:val="none"/>
    </w:rPr>
  </w:style>
  <w:style w:type="character" w:customStyle="1" w:styleId="Gvdemetni2KkBykHarf">
    <w:name w:val="Gövde metni (2) + Küçük Büyük Harf"/>
    <w:basedOn w:val="Gvdemetni2"/>
    <w:rsid w:val="00B97DD0"/>
    <w:rPr>
      <w:smallCaps/>
      <w:color w:val="FFFFFF"/>
      <w:w w:val="100"/>
      <w:position w:val="0"/>
      <w:lang w:val="tr-TR"/>
    </w:rPr>
  </w:style>
  <w:style w:type="character" w:customStyle="1" w:styleId="Gvdemetni3">
    <w:name w:val="Gövde metni (3)_"/>
    <w:basedOn w:val="VarsaylanParagrafYazTipi"/>
    <w:link w:val="Gvdemetni30"/>
    <w:rsid w:val="00B97DD0"/>
    <w:rPr>
      <w:rFonts w:ascii="Tahoma" w:eastAsia="Tahoma" w:hAnsi="Tahoma" w:cs="Tahoma"/>
      <w:b/>
      <w:bCs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Balk2">
    <w:name w:val="Başlık #2_"/>
    <w:basedOn w:val="VarsaylanParagrafYazTipi"/>
    <w:link w:val="Balk20"/>
    <w:rsid w:val="00B97DD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Gvdemetni4">
    <w:name w:val="Gövde metni (4)_"/>
    <w:basedOn w:val="VarsaylanParagrafYazTipi"/>
    <w:link w:val="Gvdemetni40"/>
    <w:rsid w:val="00B97DD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Gvdemetni9">
    <w:name w:val="Gövde metni (9)_"/>
    <w:basedOn w:val="VarsaylanParagrafYazTipi"/>
    <w:link w:val="Gvdemetni90"/>
    <w:rsid w:val="00B97DD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5"/>
      <w:sz w:val="11"/>
      <w:szCs w:val="11"/>
      <w:u w:val="none"/>
    </w:rPr>
  </w:style>
  <w:style w:type="character" w:customStyle="1" w:styleId="Gvdemetni10">
    <w:name w:val="Gövde metni (10)_"/>
    <w:basedOn w:val="VarsaylanParagrafYazTipi"/>
    <w:link w:val="Gvdemetni100"/>
    <w:rsid w:val="00B97DD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2"/>
      <w:sz w:val="12"/>
      <w:szCs w:val="12"/>
      <w:u w:val="none"/>
    </w:rPr>
  </w:style>
  <w:style w:type="character" w:customStyle="1" w:styleId="Gvdemetni11">
    <w:name w:val="Gövde metni (11)_"/>
    <w:basedOn w:val="VarsaylanParagrafYazTipi"/>
    <w:link w:val="Gvdemetni110"/>
    <w:rsid w:val="00B97DD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Gvdemetni5">
    <w:name w:val="Gövde metni (5)_"/>
    <w:basedOn w:val="VarsaylanParagrafYazTipi"/>
    <w:link w:val="Gvdemetni50"/>
    <w:rsid w:val="00B97DD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Tabloyazs2">
    <w:name w:val="Tablo yazısı (2)_"/>
    <w:basedOn w:val="VarsaylanParagrafYazTipi"/>
    <w:link w:val="Tabloyazs20"/>
    <w:rsid w:val="00B97DD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"/>
      <w:sz w:val="9"/>
      <w:szCs w:val="9"/>
      <w:u w:val="none"/>
    </w:rPr>
  </w:style>
  <w:style w:type="character" w:customStyle="1" w:styleId="Gvdemetni6">
    <w:name w:val="Gövde metni (6)_"/>
    <w:basedOn w:val="VarsaylanParagrafYazTipi"/>
    <w:link w:val="Gvdemetni60"/>
    <w:rsid w:val="00B97DD0"/>
    <w:rPr>
      <w:rFonts w:ascii="Tahoma" w:eastAsia="Tahoma" w:hAnsi="Tahoma" w:cs="Tahoma"/>
      <w:b/>
      <w:bCs/>
      <w:i w:val="0"/>
      <w:iCs w:val="0"/>
      <w:smallCaps w:val="0"/>
      <w:strike w:val="0"/>
      <w:spacing w:val="1"/>
      <w:sz w:val="8"/>
      <w:szCs w:val="8"/>
      <w:u w:val="none"/>
    </w:rPr>
  </w:style>
  <w:style w:type="character" w:customStyle="1" w:styleId="Gvdemetni7">
    <w:name w:val="Gövde metni (7)_"/>
    <w:basedOn w:val="VarsaylanParagrafYazTipi"/>
    <w:link w:val="Gvdemetni70"/>
    <w:rsid w:val="00B97DD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6"/>
      <w:sz w:val="10"/>
      <w:szCs w:val="10"/>
      <w:u w:val="none"/>
    </w:rPr>
  </w:style>
  <w:style w:type="character" w:customStyle="1" w:styleId="Tabloyazs">
    <w:name w:val="Tablo yazısı_"/>
    <w:basedOn w:val="VarsaylanParagrafYazTipi"/>
    <w:link w:val="Tabloyazs0"/>
    <w:rsid w:val="00B97DD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"/>
      <w:sz w:val="10"/>
      <w:szCs w:val="10"/>
      <w:u w:val="none"/>
    </w:rPr>
  </w:style>
  <w:style w:type="character" w:customStyle="1" w:styleId="Gvdemetni">
    <w:name w:val="Gövde metni_"/>
    <w:basedOn w:val="VarsaylanParagrafYazTipi"/>
    <w:link w:val="Gvdemetni0"/>
    <w:rsid w:val="00B97DD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11"/>
      <w:szCs w:val="11"/>
      <w:u w:val="none"/>
    </w:rPr>
  </w:style>
  <w:style w:type="character" w:customStyle="1" w:styleId="GvdemetniBookAntiqua5pt0ptbolukbraklyor">
    <w:name w:val="Gövde metni + Book Antiqua;5 pt;0 pt boşluk bırakılıyor"/>
    <w:basedOn w:val="Gvdemetni"/>
    <w:rsid w:val="00B97DD0"/>
    <w:rPr>
      <w:rFonts w:ascii="Book Antiqua" w:eastAsia="Book Antiqua" w:hAnsi="Book Antiqua" w:cs="Book Antiqua"/>
      <w:color w:val="000000"/>
      <w:spacing w:val="1"/>
      <w:w w:val="100"/>
      <w:position w:val="0"/>
      <w:sz w:val="10"/>
      <w:szCs w:val="10"/>
      <w:lang w:val="tr-TR"/>
    </w:rPr>
  </w:style>
  <w:style w:type="character" w:customStyle="1" w:styleId="GvdemetniBookAntiqua6pttalik0ptbolukbraklyor">
    <w:name w:val="Gövde metni + Book Antiqua;6 pt;İtalik;0 pt boşluk bırakılıyor"/>
    <w:basedOn w:val="Gvdemetni"/>
    <w:rsid w:val="00B97DD0"/>
    <w:rPr>
      <w:rFonts w:ascii="Book Antiqua" w:eastAsia="Book Antiqua" w:hAnsi="Book Antiqua" w:cs="Book Antiqua"/>
      <w:i/>
      <w:iCs/>
      <w:color w:val="000000"/>
      <w:spacing w:val="2"/>
      <w:w w:val="100"/>
      <w:position w:val="0"/>
      <w:sz w:val="12"/>
      <w:szCs w:val="12"/>
      <w:lang w:val="tr-TR"/>
    </w:rPr>
  </w:style>
  <w:style w:type="character" w:customStyle="1" w:styleId="GvdemetniKaln0ptbolukbraklyor">
    <w:name w:val="Gövde metni + Kalın;0 pt boşluk bırakılıyor"/>
    <w:basedOn w:val="Gvdemetni"/>
    <w:rsid w:val="00B97DD0"/>
    <w:rPr>
      <w:b/>
      <w:bCs/>
      <w:color w:val="000000"/>
      <w:spacing w:val="0"/>
      <w:w w:val="100"/>
      <w:position w:val="0"/>
    </w:rPr>
  </w:style>
  <w:style w:type="character" w:customStyle="1" w:styleId="GvdemetniBookAntiqua6pt0ptbolukbraklyor">
    <w:name w:val="Gövde metni + Book Antiqua;6 pt;0 pt boşluk bırakılıyor"/>
    <w:basedOn w:val="Gvdemetni"/>
    <w:rsid w:val="00B97DD0"/>
    <w:rPr>
      <w:rFonts w:ascii="Book Antiqua" w:eastAsia="Book Antiqua" w:hAnsi="Book Antiqua" w:cs="Book Antiqua"/>
      <w:color w:val="000000"/>
      <w:spacing w:val="0"/>
      <w:w w:val="100"/>
      <w:position w:val="0"/>
      <w:sz w:val="12"/>
      <w:szCs w:val="12"/>
    </w:rPr>
  </w:style>
  <w:style w:type="character" w:customStyle="1" w:styleId="GvdemetniKaln0ptbolukbraklyor0">
    <w:name w:val="Gövde metni + Kalın;0 pt boşluk bırakılıyor"/>
    <w:basedOn w:val="Gvdemetni"/>
    <w:rsid w:val="00B97DD0"/>
    <w:rPr>
      <w:b/>
      <w:bCs/>
      <w:color w:val="000000"/>
      <w:spacing w:val="0"/>
      <w:w w:val="100"/>
      <w:position w:val="0"/>
    </w:rPr>
  </w:style>
  <w:style w:type="character" w:customStyle="1" w:styleId="GvdemetniKaln0ptbolukbraklyor1">
    <w:name w:val="Gövde metni + Kalın;0 pt boşluk bırakılıyor"/>
    <w:basedOn w:val="Gvdemetni"/>
    <w:rsid w:val="00B97DD0"/>
    <w:rPr>
      <w:b/>
      <w:bCs/>
      <w:color w:val="000000"/>
      <w:spacing w:val="0"/>
      <w:w w:val="100"/>
      <w:position w:val="0"/>
    </w:rPr>
  </w:style>
  <w:style w:type="character" w:customStyle="1" w:styleId="Gvdemetni12">
    <w:name w:val="Gövde metni (12)_"/>
    <w:basedOn w:val="VarsaylanParagrafYazTipi"/>
    <w:link w:val="Gvdemetni120"/>
    <w:rsid w:val="00B97DD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Balk1">
    <w:name w:val="Başlık #1_"/>
    <w:basedOn w:val="VarsaylanParagrafYazTipi"/>
    <w:link w:val="Balk10"/>
    <w:rsid w:val="00B97DD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"/>
      <w:sz w:val="14"/>
      <w:szCs w:val="14"/>
      <w:u w:val="none"/>
      <w:lang w:val="en-US"/>
    </w:rPr>
  </w:style>
  <w:style w:type="character" w:customStyle="1" w:styleId="Gvdemetni8">
    <w:name w:val="Gövde metni (8)_"/>
    <w:basedOn w:val="VarsaylanParagrafYazTipi"/>
    <w:link w:val="Gvdemetni80"/>
    <w:rsid w:val="00B97DD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Gvdemetni81">
    <w:name w:val="Gövde metni (8)"/>
    <w:basedOn w:val="Gvdemetni8"/>
    <w:rsid w:val="00B97DD0"/>
    <w:rPr>
      <w:color w:val="FFFFFF"/>
      <w:w w:val="100"/>
      <w:position w:val="0"/>
      <w:lang w:val="en-US"/>
    </w:rPr>
  </w:style>
  <w:style w:type="character" w:customStyle="1" w:styleId="Gvdemetni8KkBykHarf">
    <w:name w:val="Gövde metni (8) + Küçük Büyük Harf"/>
    <w:basedOn w:val="Gvdemetni8"/>
    <w:rsid w:val="00B97DD0"/>
    <w:rPr>
      <w:smallCaps/>
      <w:color w:val="FFFFFF"/>
      <w:w w:val="100"/>
      <w:position w:val="0"/>
      <w:lang w:val="tr-TR"/>
    </w:rPr>
  </w:style>
  <w:style w:type="paragraph" w:customStyle="1" w:styleId="Gvdemetni20">
    <w:name w:val="Gövde metni (2)"/>
    <w:basedOn w:val="Normal"/>
    <w:link w:val="Gvdemetni2"/>
    <w:rsid w:val="00B97DD0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pacing w:val="-3"/>
      <w:sz w:val="25"/>
      <w:szCs w:val="25"/>
    </w:rPr>
  </w:style>
  <w:style w:type="paragraph" w:customStyle="1" w:styleId="Gvdemetni30">
    <w:name w:val="Gövde metni (3)"/>
    <w:basedOn w:val="Normal"/>
    <w:link w:val="Gvdemetni3"/>
    <w:rsid w:val="00B97DD0"/>
    <w:pPr>
      <w:shd w:val="clear" w:color="auto" w:fill="FFFFFF"/>
      <w:spacing w:line="168" w:lineRule="exact"/>
      <w:ind w:firstLine="460"/>
      <w:jc w:val="both"/>
    </w:pPr>
    <w:rPr>
      <w:rFonts w:ascii="Tahoma" w:eastAsia="Tahoma" w:hAnsi="Tahoma" w:cs="Tahoma"/>
      <w:b/>
      <w:bCs/>
      <w:spacing w:val="-2"/>
      <w:sz w:val="12"/>
      <w:szCs w:val="12"/>
    </w:rPr>
  </w:style>
  <w:style w:type="paragraph" w:customStyle="1" w:styleId="Balk20">
    <w:name w:val="Başlık #2"/>
    <w:basedOn w:val="Normal"/>
    <w:link w:val="Balk2"/>
    <w:rsid w:val="00B97DD0"/>
    <w:pPr>
      <w:shd w:val="clear" w:color="auto" w:fill="FFFFFF"/>
      <w:spacing w:before="120" w:line="0" w:lineRule="atLeast"/>
      <w:outlineLvl w:val="1"/>
    </w:pPr>
    <w:rPr>
      <w:rFonts w:ascii="Tahoma" w:eastAsia="Tahoma" w:hAnsi="Tahoma" w:cs="Tahoma"/>
      <w:spacing w:val="-5"/>
      <w:sz w:val="13"/>
      <w:szCs w:val="13"/>
    </w:rPr>
  </w:style>
  <w:style w:type="paragraph" w:customStyle="1" w:styleId="Gvdemetni40">
    <w:name w:val="Gövde metni (4)"/>
    <w:basedOn w:val="Normal"/>
    <w:link w:val="Gvdemetni4"/>
    <w:rsid w:val="00B97DD0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"/>
      <w:sz w:val="10"/>
      <w:szCs w:val="10"/>
    </w:rPr>
  </w:style>
  <w:style w:type="paragraph" w:customStyle="1" w:styleId="Gvdemetni90">
    <w:name w:val="Gövde metni (9)"/>
    <w:basedOn w:val="Normal"/>
    <w:link w:val="Gvdemetni9"/>
    <w:rsid w:val="00B97DD0"/>
    <w:pPr>
      <w:shd w:val="clear" w:color="auto" w:fill="FFFFFF"/>
      <w:spacing w:line="0" w:lineRule="atLeast"/>
    </w:pPr>
    <w:rPr>
      <w:rFonts w:ascii="Tahoma" w:eastAsia="Tahoma" w:hAnsi="Tahoma" w:cs="Tahoma"/>
      <w:spacing w:val="5"/>
      <w:sz w:val="11"/>
      <w:szCs w:val="11"/>
    </w:rPr>
  </w:style>
  <w:style w:type="paragraph" w:customStyle="1" w:styleId="Gvdemetni100">
    <w:name w:val="Gövde metni (10)"/>
    <w:basedOn w:val="Normal"/>
    <w:link w:val="Gvdemetni10"/>
    <w:rsid w:val="00B97DD0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2"/>
      <w:sz w:val="12"/>
      <w:szCs w:val="12"/>
    </w:rPr>
  </w:style>
  <w:style w:type="paragraph" w:customStyle="1" w:styleId="Gvdemetni110">
    <w:name w:val="Gövde metni (11)"/>
    <w:basedOn w:val="Normal"/>
    <w:link w:val="Gvdemetni11"/>
    <w:rsid w:val="00B97DD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4"/>
      <w:sz w:val="13"/>
      <w:szCs w:val="13"/>
    </w:rPr>
  </w:style>
  <w:style w:type="paragraph" w:customStyle="1" w:styleId="Gvdemetni50">
    <w:name w:val="Gövde metni (5)"/>
    <w:basedOn w:val="Normal"/>
    <w:link w:val="Gvdemetni5"/>
    <w:rsid w:val="00B97DD0"/>
    <w:pPr>
      <w:shd w:val="clear" w:color="auto" w:fill="FFFFFF"/>
      <w:spacing w:line="0" w:lineRule="atLeast"/>
      <w:jc w:val="center"/>
    </w:pPr>
    <w:rPr>
      <w:rFonts w:ascii="Tahoma" w:eastAsia="Tahoma" w:hAnsi="Tahoma" w:cs="Tahoma"/>
      <w:spacing w:val="-1"/>
      <w:sz w:val="9"/>
      <w:szCs w:val="9"/>
    </w:rPr>
  </w:style>
  <w:style w:type="paragraph" w:customStyle="1" w:styleId="Tabloyazs20">
    <w:name w:val="Tablo yazısı (2)"/>
    <w:basedOn w:val="Normal"/>
    <w:link w:val="Tabloyazs2"/>
    <w:rsid w:val="00B97DD0"/>
    <w:pPr>
      <w:shd w:val="clear" w:color="auto" w:fill="FFFFFF"/>
      <w:spacing w:line="0" w:lineRule="atLeast"/>
    </w:pPr>
    <w:rPr>
      <w:rFonts w:ascii="Tahoma" w:eastAsia="Tahoma" w:hAnsi="Tahoma" w:cs="Tahoma"/>
      <w:spacing w:val="-1"/>
      <w:sz w:val="9"/>
      <w:szCs w:val="9"/>
    </w:rPr>
  </w:style>
  <w:style w:type="paragraph" w:customStyle="1" w:styleId="Gvdemetni60">
    <w:name w:val="Gövde metni (6)"/>
    <w:basedOn w:val="Normal"/>
    <w:link w:val="Gvdemetni6"/>
    <w:rsid w:val="00B97DD0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1"/>
      <w:sz w:val="8"/>
      <w:szCs w:val="8"/>
    </w:rPr>
  </w:style>
  <w:style w:type="paragraph" w:customStyle="1" w:styleId="Gvdemetni70">
    <w:name w:val="Gövde metni (7)"/>
    <w:basedOn w:val="Normal"/>
    <w:link w:val="Gvdemetni7"/>
    <w:rsid w:val="00B97DD0"/>
    <w:pPr>
      <w:shd w:val="clear" w:color="auto" w:fill="FFFFFF"/>
      <w:spacing w:line="0" w:lineRule="atLeast"/>
      <w:jc w:val="center"/>
    </w:pPr>
    <w:rPr>
      <w:rFonts w:ascii="Arial Unicode MS" w:eastAsia="Arial Unicode MS" w:hAnsi="Arial Unicode MS" w:cs="Arial Unicode MS"/>
      <w:spacing w:val="-6"/>
      <w:sz w:val="10"/>
      <w:szCs w:val="10"/>
    </w:rPr>
  </w:style>
  <w:style w:type="paragraph" w:customStyle="1" w:styleId="Tabloyazs0">
    <w:name w:val="Tablo yazısı"/>
    <w:basedOn w:val="Normal"/>
    <w:link w:val="Tabloyazs"/>
    <w:rsid w:val="00B97DD0"/>
    <w:pPr>
      <w:shd w:val="clear" w:color="auto" w:fill="FFFFFF"/>
      <w:spacing w:line="115" w:lineRule="exact"/>
      <w:jc w:val="both"/>
    </w:pPr>
    <w:rPr>
      <w:rFonts w:ascii="Book Antiqua" w:eastAsia="Book Antiqua" w:hAnsi="Book Antiqua" w:cs="Book Antiqua"/>
      <w:spacing w:val="1"/>
      <w:sz w:val="10"/>
      <w:szCs w:val="10"/>
    </w:rPr>
  </w:style>
  <w:style w:type="paragraph" w:customStyle="1" w:styleId="Gvdemetni0">
    <w:name w:val="Gövde metni"/>
    <w:basedOn w:val="Normal"/>
    <w:link w:val="Gvdemetni"/>
    <w:rsid w:val="00B97DD0"/>
    <w:pPr>
      <w:shd w:val="clear" w:color="auto" w:fill="FFFFFF"/>
      <w:spacing w:line="139" w:lineRule="exact"/>
      <w:jc w:val="both"/>
    </w:pPr>
    <w:rPr>
      <w:rFonts w:ascii="Tahoma" w:eastAsia="Tahoma" w:hAnsi="Tahoma" w:cs="Tahoma"/>
      <w:spacing w:val="-2"/>
      <w:sz w:val="11"/>
      <w:szCs w:val="11"/>
    </w:rPr>
  </w:style>
  <w:style w:type="paragraph" w:customStyle="1" w:styleId="Gvdemetni120">
    <w:name w:val="Gövde metni (12)"/>
    <w:basedOn w:val="Normal"/>
    <w:link w:val="Gvdemetni12"/>
    <w:rsid w:val="00B97DD0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2"/>
      <w:sz w:val="12"/>
      <w:szCs w:val="12"/>
    </w:rPr>
  </w:style>
  <w:style w:type="paragraph" w:customStyle="1" w:styleId="Balk10">
    <w:name w:val="Başlık #1"/>
    <w:basedOn w:val="Normal"/>
    <w:link w:val="Balk1"/>
    <w:rsid w:val="00B97DD0"/>
    <w:pPr>
      <w:shd w:val="clear" w:color="auto" w:fill="FFFFFF"/>
      <w:spacing w:before="180" w:after="180" w:line="0" w:lineRule="atLeast"/>
      <w:outlineLvl w:val="0"/>
    </w:pPr>
    <w:rPr>
      <w:rFonts w:ascii="Book Antiqua" w:eastAsia="Book Antiqua" w:hAnsi="Book Antiqua" w:cs="Book Antiqua"/>
      <w:spacing w:val="-1"/>
      <w:sz w:val="14"/>
      <w:szCs w:val="14"/>
      <w:lang w:val="en-US"/>
    </w:rPr>
  </w:style>
  <w:style w:type="paragraph" w:customStyle="1" w:styleId="Gvdemetni80">
    <w:name w:val="Gövde metni (8)"/>
    <w:basedOn w:val="Normal"/>
    <w:link w:val="Gvdemetni8"/>
    <w:rsid w:val="00B97DD0"/>
    <w:pPr>
      <w:shd w:val="clear" w:color="auto" w:fill="FFFFFF"/>
      <w:spacing w:before="180" w:line="0" w:lineRule="atLeast"/>
    </w:pPr>
    <w:rPr>
      <w:rFonts w:ascii="Tahoma" w:eastAsia="Tahoma" w:hAnsi="Tahoma" w:cs="Tahoma"/>
      <w:spacing w:val="-5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2012-10-22T06:26:00Z</dcterms:created>
  <dcterms:modified xsi:type="dcterms:W3CDTF">2012-10-22T06:27:00Z</dcterms:modified>
</cp:coreProperties>
</file>