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5731" w:h="538" w:hRule="exact" w:wrap="none" w:vAnchor="page" w:hAnchor="page" w:x="2695" w:y="1299"/>
        <w:widowControl w:val="0"/>
        <w:keepNext w:val="0"/>
        <w:keepLines w:val="0"/>
        <w:shd w:val="clear" w:color="auto" w:fill="000000"/>
        <w:bidi w:val="0"/>
        <w:spacing w:before="0" w:after="0"/>
        <w:ind w:left="20" w:right="0" w:firstLine="0"/>
      </w:pPr>
      <w:bookmarkStart w:id="0" w:name="bookmark0"/>
      <w:r>
        <w:rPr>
          <w:rStyle w:val="CharStyle5"/>
          <w:b w:val="0"/>
          <w:bCs w:val="0"/>
        </w:rPr>
        <w:t xml:space="preserve">T </w:t>
      </w:r>
      <w:r>
        <w:rPr>
          <w:rStyle w:val="CharStyle6"/>
          <w:b/>
          <w:bCs/>
        </w:rPr>
        <w:t>C. İSTANBUL 10.İCRA MÜDÜRLÜĞÜ Dosya No : 2011 /2710 Esas</w:t>
      </w:r>
      <w:bookmarkEnd w:id="0"/>
    </w:p>
    <w:p>
      <w:pPr>
        <w:pStyle w:val="Style7"/>
        <w:framePr w:w="5731" w:h="250" w:hRule="exact" w:wrap="none" w:vAnchor="page" w:hAnchor="page" w:x="2695" w:y="1966"/>
        <w:widowControl w:val="0"/>
        <w:keepNext w:val="0"/>
        <w:keepLines w:val="0"/>
        <w:shd w:val="clear" w:color="auto" w:fill="auto"/>
        <w:bidi w:val="0"/>
        <w:spacing w:before="0" w:after="0" w:line="130" w:lineRule="exact"/>
        <w:ind w:left="1257" w:right="1411" w:firstLine="0"/>
      </w:pPr>
      <w:bookmarkStart w:id="1" w:name="bookmark1"/>
      <w:r>
        <w:rPr>
          <w:lang w:val="tr-TR"/>
          <w:w w:val="100"/>
          <w:color w:val="000000"/>
          <w:position w:val="0"/>
        </w:rPr>
        <w:t>GAYRIMENKULÜN AÇIK ARTIRMA İLANI</w:t>
      </w:r>
      <w:bookmarkEnd w:id="1"/>
    </w:p>
    <w:p>
      <w:pPr>
        <w:pStyle w:val="Style9"/>
        <w:framePr w:w="5731" w:h="12562" w:hRule="exact" w:wrap="none" w:vAnchor="page" w:hAnchor="page" w:x="2695" w:y="2187"/>
        <w:widowControl w:val="0"/>
        <w:keepNext w:val="0"/>
        <w:keepLines w:val="0"/>
        <w:shd w:val="clear" w:color="auto" w:fill="auto"/>
        <w:bidi w:val="0"/>
        <w:spacing w:before="0" w:after="176" w:line="120" w:lineRule="exact"/>
        <w:ind w:left="40" w:right="0" w:firstLine="0"/>
      </w:pPr>
      <w:r>
        <w:rPr>
          <w:lang w:val="tr-TR"/>
          <w:w w:val="100"/>
          <w:color w:val="000000"/>
          <w:position w:val="0"/>
        </w:rPr>
        <w:t>Satılmasına karar verilen gayrimenkulun cinsi, kıymeti, adedi evsafı,</w:t>
      </w:r>
    </w:p>
    <w:p>
      <w:pPr>
        <w:pStyle w:val="Style9"/>
        <w:framePr w:w="5731" w:h="12562" w:hRule="exact" w:wrap="none" w:vAnchor="page" w:hAnchor="page" w:x="2695" w:y="2187"/>
        <w:widowControl w:val="0"/>
        <w:keepNext w:val="0"/>
        <w:keepLines w:val="0"/>
        <w:shd w:val="clear" w:color="auto" w:fill="auto"/>
        <w:bidi w:val="0"/>
        <w:spacing w:before="0" w:after="0" w:line="187" w:lineRule="exact"/>
        <w:ind w:left="40" w:right="0" w:firstLine="0"/>
      </w:pPr>
      <w:r>
        <w:rPr>
          <w:lang w:val="tr-TR"/>
          <w:w w:val="100"/>
          <w:color w:val="000000"/>
          <w:position w:val="0"/>
        </w:rPr>
        <w:t>Tapu Kaydı:</w:t>
      </w:r>
    </w:p>
    <w:p>
      <w:pPr>
        <w:pStyle w:val="Style9"/>
        <w:framePr w:w="5731" w:h="12562" w:hRule="exact" w:wrap="none" w:vAnchor="page" w:hAnchor="page" w:x="2695" w:y="2187"/>
        <w:widowControl w:val="0"/>
        <w:keepNext w:val="0"/>
        <w:keepLines w:val="0"/>
        <w:shd w:val="clear" w:color="auto" w:fill="auto"/>
        <w:bidi w:val="0"/>
        <w:spacing w:before="0" w:after="0" w:line="187" w:lineRule="exact"/>
        <w:ind w:left="40" w:right="0" w:firstLine="420"/>
      </w:pPr>
      <w:r>
        <w:rPr>
          <w:lang w:val="tr-TR"/>
          <w:w w:val="100"/>
          <w:color w:val="000000"/>
          <w:position w:val="0"/>
        </w:rPr>
        <w:t>İstanbul ili, Şişli İlçesi, Cumhuriyet Mahallesi, Silahşör Düzoğlu Lalaşahtn Mevkii, 976 ada,</w:t>
      </w:r>
    </w:p>
    <w:p>
      <w:pPr>
        <w:pStyle w:val="Style9"/>
        <w:framePr w:w="5731" w:h="12562" w:hRule="exact" w:wrap="none" w:vAnchor="page" w:hAnchor="page" w:x="2695" w:y="2187"/>
        <w:widowControl w:val="0"/>
        <w:keepNext w:val="0"/>
        <w:keepLines w:val="0"/>
        <w:shd w:val="clear" w:color="auto" w:fill="auto"/>
        <w:bidi w:val="0"/>
        <w:spacing w:before="0" w:after="124" w:line="187" w:lineRule="exact"/>
        <w:ind w:left="40" w:right="0" w:firstLine="0"/>
      </w:pPr>
      <w:r>
        <w:rPr>
          <w:lang w:val="tr-TR"/>
          <w:w w:val="100"/>
          <w:color w:val="000000"/>
          <w:position w:val="0"/>
        </w:rPr>
        <w:t>10 parsel sayılı 885,84m2 miktarlı kargir iki ev ve iki dükkan ve arsa'nın tamamı</w:t>
      </w:r>
    </w:p>
    <w:p>
      <w:pPr>
        <w:pStyle w:val="Style9"/>
        <w:framePr w:w="5731" w:h="12562" w:hRule="exact" w:wrap="none" w:vAnchor="page" w:hAnchor="page" w:x="2695" w:y="2187"/>
        <w:widowControl w:val="0"/>
        <w:keepNext w:val="0"/>
        <w:keepLines w:val="0"/>
        <w:shd w:val="clear" w:color="auto" w:fill="auto"/>
        <w:bidi w:val="0"/>
        <w:spacing w:before="0" w:after="0" w:line="182" w:lineRule="exact"/>
        <w:ind w:left="40" w:right="0" w:firstLine="0"/>
      </w:pPr>
      <w:r>
        <w:rPr>
          <w:lang w:val="tr-TR"/>
          <w:w w:val="100"/>
          <w:color w:val="000000"/>
          <w:position w:val="0"/>
        </w:rPr>
        <w:t>İmar Durumu:</w:t>
      </w:r>
    </w:p>
    <w:p>
      <w:pPr>
        <w:pStyle w:val="Style9"/>
        <w:framePr w:w="5731" w:h="12562" w:hRule="exact" w:wrap="none" w:vAnchor="page" w:hAnchor="page" w:x="2695" w:y="2187"/>
        <w:widowControl w:val="0"/>
        <w:keepNext w:val="0"/>
        <w:keepLines w:val="0"/>
        <w:shd w:val="clear" w:color="auto" w:fill="auto"/>
        <w:bidi w:val="0"/>
        <w:jc w:val="left"/>
        <w:spacing w:before="0" w:after="0" w:line="182" w:lineRule="exact"/>
        <w:ind w:left="40" w:right="80" w:firstLine="420"/>
      </w:pPr>
      <w:r>
        <w:rPr>
          <w:lang w:val="tr-TR"/>
          <w:w w:val="100"/>
          <w:color w:val="000000"/>
          <w:position w:val="0"/>
        </w:rPr>
        <w:t>Şişli Belediye Başkanlığı imar ve Şehircilik Müdürlüğünün yazdığı 19.12,2008 gün ve 462602 sayılı yazısından;</w:t>
      </w:r>
    </w:p>
    <w:p>
      <w:pPr>
        <w:pStyle w:val="Style9"/>
        <w:framePr w:w="5731" w:h="12562" w:hRule="exact" w:wrap="none" w:vAnchor="page" w:hAnchor="page" w:x="2695" w:y="2187"/>
        <w:widowControl w:val="0"/>
        <w:keepNext w:val="0"/>
        <w:keepLines w:val="0"/>
        <w:shd w:val="clear" w:color="auto" w:fill="auto"/>
        <w:bidi w:val="0"/>
        <w:spacing w:before="0" w:after="120" w:line="182" w:lineRule="exact"/>
        <w:ind w:left="40" w:right="80" w:firstLine="420"/>
      </w:pPr>
      <w:r>
        <w:rPr>
          <w:lang w:val="tr-TR"/>
          <w:w w:val="100"/>
          <w:color w:val="000000"/>
          <w:position w:val="0"/>
        </w:rPr>
        <w:t>Şişli, Cumhuriyet Mahallesi, 144 pafta, 976 ada, 10 parsel sayılı yer 08.02.2007 onay tarihli 1/1000 ölçekli Şişli-Dolapdere Piyalepaşa Bulvarı ve Çevresi Uygulama imar Planında HNI8.50 m irtifada bitişik nizam (MİA-I) alanında kaldığı anlaşılmaktadır</w:t>
      </w:r>
    </w:p>
    <w:p>
      <w:pPr>
        <w:pStyle w:val="Style9"/>
        <w:framePr w:w="5731" w:h="12562" w:hRule="exact" w:wrap="none" w:vAnchor="page" w:hAnchor="page" w:x="2695" w:y="2187"/>
        <w:widowControl w:val="0"/>
        <w:keepNext w:val="0"/>
        <w:keepLines w:val="0"/>
        <w:shd w:val="clear" w:color="auto" w:fill="auto"/>
        <w:bidi w:val="0"/>
        <w:spacing w:before="0" w:after="0" w:line="182" w:lineRule="exact"/>
        <w:ind w:left="40" w:right="0" w:firstLine="0"/>
      </w:pPr>
      <w:r>
        <w:rPr>
          <w:lang w:val="tr-TR"/>
          <w:w w:val="100"/>
          <w:color w:val="000000"/>
          <w:position w:val="0"/>
        </w:rPr>
        <w:t>Halihazır durumu ve evsafı: Satışa konu taşınmazlar,</w:t>
      </w:r>
    </w:p>
    <w:p>
      <w:pPr>
        <w:pStyle w:val="Style9"/>
        <w:framePr w:w="5731" w:h="12562" w:hRule="exact" w:wrap="none" w:vAnchor="page" w:hAnchor="page" w:x="2695" w:y="2187"/>
        <w:widowControl w:val="0"/>
        <w:keepNext w:val="0"/>
        <w:keepLines w:val="0"/>
        <w:shd w:val="clear" w:color="auto" w:fill="auto"/>
        <w:bidi w:val="0"/>
        <w:spacing w:before="0" w:after="0" w:line="182" w:lineRule="exact"/>
        <w:ind w:left="40" w:right="0" w:firstLine="420"/>
      </w:pPr>
      <w:r>
        <w:rPr>
          <w:lang w:val="tr-TR"/>
          <w:w w:val="100"/>
          <w:color w:val="000000"/>
          <w:position w:val="0"/>
        </w:rPr>
        <w:t>144 pafta, 976 ada, !0 parseldeki taşınmaz;</w:t>
      </w:r>
    </w:p>
    <w:p>
      <w:pPr>
        <w:pStyle w:val="Style9"/>
        <w:framePr w:w="5731" w:h="12562" w:hRule="exact" w:wrap="none" w:vAnchor="page" w:hAnchor="page" w:x="2695" w:y="2187"/>
        <w:widowControl w:val="0"/>
        <w:keepNext w:val="0"/>
        <w:keepLines w:val="0"/>
        <w:shd w:val="clear" w:color="auto" w:fill="auto"/>
        <w:bidi w:val="0"/>
        <w:spacing w:before="0" w:after="120" w:line="182" w:lineRule="exact"/>
        <w:ind w:left="40" w:right="80" w:firstLine="0"/>
      </w:pPr>
      <w:r>
        <w:rPr>
          <w:lang w:val="tr-TR"/>
          <w:w w:val="100"/>
          <w:color w:val="000000"/>
          <w:position w:val="0"/>
        </w:rPr>
        <w:t xml:space="preserve">Şişli İlçesi. Cumhuriyet Mahallesi, Silahşör Caddesinde bulunan 73 kapı numaralı Erdemler İş Merkezi adındaki Betonarme Karkas binadır. Dört bir yanı açıktır. Binanın ana girişi Silahşör Caddesinden yapılmaktadır. 3 Bodrum kat+Zemin kat+ 7 normal kat+Çekme kattan müteşekkildir. Demir konstrüksiyon cümle kapısından girilmekte, merdiven basamakları ve sahanlıkları renkli lüx mermer kaplıdır. Binanın cephesi BTB ve akrilik dış cephe boyası ile boyalıdır. Bodrum katında </w:t>
      </w:r>
      <w:r>
        <w:rPr>
          <w:rStyle w:val="CharStyle11"/>
        </w:rPr>
        <w:t xml:space="preserve">otoparkı vardır. Kameralı Güvenlik sistemi tesis edilmişti t,Bina merkezi sistem kaloriferli olup, </w:t>
      </w:r>
      <w:r>
        <w:rPr>
          <w:lang w:val="tr-TR"/>
          <w:w w:val="100"/>
          <w:color w:val="000000"/>
          <w:position w:val="0"/>
        </w:rPr>
        <w:t>katlar arası çalışan iki adet asansör vardır. Katlarda bir veya iki ofis bulunmaktadır. Ofislerde WC mevcuttur. Arsa 855.84 m2 olup inşaat alanı yaklaşık 7.900.00.m2 dir. Bina bakımlı ve temizdir. Kat irtifakı olup henüz Kat Mülkiyeti tesis edilmemiştir. Yapı, Betonarme Karkas statik sistemle inşa edilmiş bir iş merkezidir. (Belediyesinde mevcut projesine göre mahallinde 6.50 m fazla irtifadadır.)</w:t>
      </w:r>
    </w:p>
    <w:p>
      <w:pPr>
        <w:pStyle w:val="Style7"/>
        <w:framePr w:w="5731" w:h="12562" w:hRule="exact" w:wrap="none" w:vAnchor="page" w:hAnchor="page" w:x="2695" w:y="2187"/>
        <w:widowControl w:val="0"/>
        <w:keepNext w:val="0"/>
        <w:keepLines w:val="0"/>
        <w:shd w:val="clear" w:color="auto" w:fill="auto"/>
        <w:bidi w:val="0"/>
        <w:jc w:val="both"/>
        <w:spacing w:before="0" w:after="0" w:line="182" w:lineRule="exact"/>
        <w:ind w:left="40" w:right="0" w:firstLine="0"/>
      </w:pPr>
      <w:bookmarkStart w:id="2" w:name="bookmark2"/>
      <w:r>
        <w:rPr>
          <w:lang w:val="tr-TR"/>
          <w:w w:val="100"/>
          <w:color w:val="000000"/>
          <w:position w:val="0"/>
        </w:rPr>
        <w:t>Muhammen Kıymeti:</w:t>
      </w:r>
      <w:bookmarkEnd w:id="2"/>
    </w:p>
    <w:p>
      <w:pPr>
        <w:pStyle w:val="Style9"/>
        <w:framePr w:w="5731" w:h="12562" w:hRule="exact" w:wrap="none" w:vAnchor="page" w:hAnchor="page" w:x="2695" w:y="2187"/>
        <w:widowControl w:val="0"/>
        <w:keepNext w:val="0"/>
        <w:keepLines w:val="0"/>
        <w:shd w:val="clear" w:color="auto" w:fill="auto"/>
        <w:bidi w:val="0"/>
        <w:spacing w:before="0" w:after="0" w:line="182" w:lineRule="exact"/>
        <w:ind w:left="40" w:right="0" w:firstLine="420"/>
      </w:pPr>
      <w:r>
        <w:rPr>
          <w:lang w:val="tr-TR"/>
          <w:w w:val="100"/>
          <w:color w:val="000000"/>
          <w:position w:val="0"/>
        </w:rPr>
        <w:t>İstanbul ili, Şişli İlçesi,.Cumhuriyet Mahallesi, Silahşör Düzoğlu Lalaşahin Mevkii, 976 ada,</w:t>
      </w:r>
    </w:p>
    <w:p>
      <w:pPr>
        <w:pStyle w:val="Style9"/>
        <w:framePr w:w="5731" w:h="12562" w:hRule="exact" w:wrap="none" w:vAnchor="page" w:hAnchor="page" w:x="2695" w:y="2187"/>
        <w:widowControl w:val="0"/>
        <w:keepNext w:val="0"/>
        <w:keepLines w:val="0"/>
        <w:shd w:val="clear" w:color="auto" w:fill="auto"/>
        <w:bidi w:val="0"/>
        <w:spacing w:before="0" w:after="170" w:line="182" w:lineRule="exact"/>
        <w:ind w:left="40" w:right="80" w:firstLine="0"/>
      </w:pPr>
      <w:r>
        <w:rPr>
          <w:lang w:val="tr-TR"/>
          <w:w w:val="100"/>
          <w:color w:val="000000"/>
          <w:position w:val="0"/>
        </w:rPr>
        <w:t>10 parsel sayılı 885,84m2 miktarlı kargir iki ev ve iki dükkan ve arsa’nın tamamı için 15.800.000,00TL kıymet takdir edilmiştir.</w:t>
      </w:r>
    </w:p>
    <w:p>
      <w:pPr>
        <w:pStyle w:val="Style9"/>
        <w:framePr w:w="5731" w:h="12562" w:hRule="exact" w:wrap="none" w:vAnchor="page" w:hAnchor="page" w:x="2695" w:y="2187"/>
        <w:widowControl w:val="0"/>
        <w:keepNext w:val="0"/>
        <w:keepLines w:val="0"/>
        <w:shd w:val="clear" w:color="auto" w:fill="auto"/>
        <w:bidi w:val="0"/>
        <w:spacing w:before="0" w:after="0" w:line="120" w:lineRule="exact"/>
        <w:ind w:left="40" w:right="0" w:firstLine="0"/>
      </w:pPr>
      <w:r>
        <w:rPr>
          <w:lang w:val="tr-TR"/>
          <w:w w:val="100"/>
          <w:color w:val="000000"/>
          <w:position w:val="0"/>
        </w:rPr>
        <w:t>Satış Şartlan:</w:t>
      </w:r>
    </w:p>
    <w:p>
      <w:pPr>
        <w:pStyle w:val="Style9"/>
        <w:numPr>
          <w:ilvl w:val="0"/>
          <w:numId w:val="1"/>
        </w:numPr>
        <w:framePr w:w="5731" w:h="12562" w:hRule="exact" w:wrap="none" w:vAnchor="page" w:hAnchor="page" w:x="2695" w:y="2187"/>
        <w:tabs>
          <w:tab w:leader="none" w:pos="458" w:val="left"/>
        </w:tabs>
        <w:widowControl w:val="0"/>
        <w:keepNext w:val="0"/>
        <w:keepLines w:val="0"/>
        <w:shd w:val="clear" w:color="auto" w:fill="auto"/>
        <w:bidi w:val="0"/>
        <w:spacing w:before="0" w:after="120" w:line="182" w:lineRule="exact"/>
        <w:ind w:left="40" w:right="80" w:firstLine="0"/>
      </w:pPr>
      <w:r>
        <w:rPr>
          <w:lang w:val="tr-TR"/>
          <w:w w:val="100"/>
          <w:color w:val="000000"/>
          <w:position w:val="0"/>
        </w:rPr>
        <w:t>Satış</w:t>
        <w:tab/>
        <w:t>04/02/2013 günü. İstanbul ili. Şişli İlçesi. Cumhuriyet Mahallesi. Silahşör Düzoğlu Lalaşahin Mevkii, 976 ada. 10 parsel sayılı 885,84m2 miktarlı kargir iki ev ve iki dükkan ve arsa’nm tamamı saat 09:00 - 09:10 arasında saatleri arasında İstanbul 10. İcra Müdürlüğünde açık artırma suretiyle yapılacaktır, Bu artırmada tahmin edilen kıymetin % 60 ini ve rüçhanlı alacaklılar varsa alacakları mecmuunu ve satış masraflarını geçmek şanı ile ihale olunur. Böyle bir bedelle alıcı çıkmazsa en çok artıranın taahhüdü baki kalmak şartıyla 14/02/2013 günü aynı saate ve yerde ikinci artırmaya çıkarılacaktır. Bu artırmada da bu miktar elde edilememişse gayrimenkul en çok artıranın taahhüdü saldı kalmak üzere artırma ilanında gösterilen müddet sonunda sn çok artırana ihale edilecektir. Şu kadar ki, artırma bedelinin malın tahmin edilen kıymetinin % 40 mı bulması ve satış isteyenin alacağına rüçhanı olan alacakların toplamından fazla olması ve bundan başka, paraya çevirme ve paylaştırma masraflarını geçmesi lazımdır. Böyle fazla bedelle alıcı çıkmazsa satış talebi düşecektir.</w:t>
      </w:r>
    </w:p>
    <w:p>
      <w:pPr>
        <w:pStyle w:val="Style9"/>
        <w:numPr>
          <w:ilvl w:val="0"/>
          <w:numId w:val="1"/>
        </w:numPr>
        <w:framePr w:w="5731" w:h="12562" w:hRule="exact" w:wrap="none" w:vAnchor="page" w:hAnchor="page" w:x="2695" w:y="2187"/>
        <w:tabs>
          <w:tab w:leader="none" w:pos="818" w:val="left"/>
        </w:tabs>
        <w:widowControl w:val="0"/>
        <w:keepNext w:val="0"/>
        <w:keepLines w:val="0"/>
        <w:shd w:val="clear" w:color="auto" w:fill="auto"/>
        <w:bidi w:val="0"/>
        <w:spacing w:before="0" w:after="0" w:line="182" w:lineRule="exact"/>
        <w:ind w:left="40" w:right="80" w:firstLine="0"/>
      </w:pPr>
      <w:r>
        <w:rPr>
          <w:lang w:val="tr-TR"/>
          <w:w w:val="100"/>
          <w:color w:val="000000"/>
          <w:position w:val="0"/>
        </w:rPr>
        <w:t>Arttırmaya</w:t>
        <w:tab/>
        <w:t xml:space="preserve">iştirak edeceklerin, tahmin edilen kıymetin </w:t>
      </w:r>
      <w:r>
        <w:rPr>
          <w:rStyle w:val="CharStyle12"/>
          <w:lang w:val="tr-TR"/>
        </w:rPr>
        <w:t>%</w:t>
      </w:r>
      <w:r>
        <w:rPr>
          <w:lang w:val="tr-TR"/>
          <w:w w:val="100"/>
          <w:color w:val="000000"/>
          <w:position w:val="0"/>
        </w:rPr>
        <w:t xml:space="preserve"> 20 si nispetinde pey akçesi veya bu miktar kadar milli bir bankanın teminat mektubunu vermeleri lâzımdır. Satış peşin para iledir, alıcı istediğinde 10 günü geçmemek iizere mehil verebilir. KDV, eğitime katkı payı, ihale damga pulu tapu harç ve masrafları, tahliye ve teslim masrafları alıcıya aittir. Birikmiş vergiler ve tellaliye resmi satış bedelinden ödenir.</w:t>
      </w:r>
    </w:p>
    <w:p>
      <w:pPr>
        <w:pStyle w:val="Style9"/>
        <w:numPr>
          <w:ilvl w:val="0"/>
          <w:numId w:val="1"/>
        </w:numPr>
        <w:framePr w:w="5731" w:h="12562" w:hRule="exact" w:wrap="none" w:vAnchor="page" w:hAnchor="page" w:x="2695" w:y="2187"/>
        <w:tabs>
          <w:tab w:leader="none" w:pos="530" w:val="left"/>
        </w:tabs>
        <w:widowControl w:val="0"/>
        <w:keepNext w:val="0"/>
        <w:keepLines w:val="0"/>
        <w:shd w:val="clear" w:color="auto" w:fill="auto"/>
        <w:bidi w:val="0"/>
        <w:spacing w:before="0" w:after="240" w:line="182" w:lineRule="exact"/>
        <w:ind w:left="40" w:right="80" w:firstLine="0"/>
      </w:pPr>
      <w:r>
        <w:rPr>
          <w:lang w:val="tr-TR"/>
          <w:w w:val="100"/>
          <w:color w:val="000000"/>
          <w:position w:val="0"/>
        </w:rPr>
        <w:t>ipotek</w:t>
        <w:tab/>
        <w:t>sahibi alacaklılarla diğer ilgililerin (*) bu gayrimenkul üzerindeki haklarını hususiyle faiz ve masrafa dair olan iddialarını dayanağı belgeler ile on beş gün içinde dairemize bildirmeleri lâzımdır. Aksi takdirde haklarım tapu sicili ile Sabit olmadıkça paylaşmadan hariç bırakılacaktır.</w:t>
      </w:r>
    </w:p>
    <w:p>
      <w:pPr>
        <w:pStyle w:val="Style9"/>
        <w:numPr>
          <w:ilvl w:val="0"/>
          <w:numId w:val="1"/>
        </w:numPr>
        <w:framePr w:w="5731" w:h="12562" w:hRule="exact" w:wrap="none" w:vAnchor="page" w:hAnchor="page" w:x="2695" w:y="2187"/>
        <w:tabs>
          <w:tab w:leader="none" w:pos="578" w:val="left"/>
        </w:tabs>
        <w:widowControl w:val="0"/>
        <w:keepNext w:val="0"/>
        <w:keepLines w:val="0"/>
        <w:shd w:val="clear" w:color="auto" w:fill="auto"/>
        <w:bidi w:val="0"/>
        <w:spacing w:before="0" w:after="116" w:line="182" w:lineRule="exact"/>
        <w:ind w:left="40" w:right="80" w:firstLine="0"/>
      </w:pPr>
      <w:r>
        <w:rPr>
          <w:lang w:val="tr-TR"/>
          <w:w w:val="100"/>
          <w:color w:val="000000"/>
          <w:position w:val="0"/>
        </w:rPr>
        <w:t>İhaleye</w:t>
        <w:tab/>
        <w:t>katılıp daha sonra ihale bedelini yatırmamak suretiyle ihalenin feshine sebep olan tüm altçalar ve kefilleri teklif ettikleri bedel ile soıı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pPr>
        <w:pStyle w:val="Style9"/>
        <w:numPr>
          <w:ilvl w:val="0"/>
          <w:numId w:val="1"/>
        </w:numPr>
        <w:framePr w:w="5731" w:h="12562" w:hRule="exact" w:wrap="none" w:vAnchor="page" w:hAnchor="page" w:x="2695" w:y="2187"/>
        <w:tabs>
          <w:tab w:leader="none" w:pos="189" w:val="left"/>
        </w:tabs>
        <w:widowControl w:val="0"/>
        <w:keepNext w:val="0"/>
        <w:keepLines w:val="0"/>
        <w:shd w:val="clear" w:color="auto" w:fill="auto"/>
        <w:bidi w:val="0"/>
        <w:spacing w:before="0" w:after="124" w:line="187" w:lineRule="exact"/>
        <w:ind w:left="40" w:right="80" w:firstLine="0"/>
      </w:pPr>
      <w:r>
        <w:rPr>
          <w:lang w:val="tr-TR"/>
          <w:w w:val="100"/>
          <w:color w:val="000000"/>
          <w:position w:val="0"/>
        </w:rPr>
        <w:t>Şartname, ilan tarihinden itibaren herkesin görebilmesi için daire açık olup masrafı verildiği takdirde isteyen alıcıya bir örneği gönderilebilir.</w:t>
      </w:r>
    </w:p>
    <w:p>
      <w:pPr>
        <w:pStyle w:val="Style9"/>
        <w:numPr>
          <w:ilvl w:val="0"/>
          <w:numId w:val="1"/>
        </w:numPr>
        <w:framePr w:w="5731" w:h="12562" w:hRule="exact" w:wrap="none" w:vAnchor="page" w:hAnchor="page" w:x="2695" w:y="2187"/>
        <w:tabs>
          <w:tab w:leader="none" w:pos="510" w:val="left"/>
        </w:tabs>
        <w:widowControl w:val="0"/>
        <w:keepNext w:val="0"/>
        <w:keepLines w:val="0"/>
        <w:shd w:val="clear" w:color="auto" w:fill="auto"/>
        <w:bidi w:val="0"/>
        <w:spacing w:before="0" w:after="120" w:line="182" w:lineRule="exact"/>
        <w:ind w:left="40" w:right="80" w:firstLine="0"/>
      </w:pPr>
      <w:r>
        <w:rPr>
          <w:lang w:val="tr-TR"/>
          <w:w w:val="100"/>
          <w:color w:val="000000"/>
          <w:position w:val="0"/>
        </w:rPr>
        <w:t>Satış</w:t>
        <w:tab/>
        <w:t>ilanı ilgililerin adresine gönderilmiş olup, adreste tebligat yapılmaması veya Tapu Kaydından adresi tespit edilemeyenlerin de yerine kaim olmak üzere ilanen tebliğ olunur.</w:t>
      </w:r>
    </w:p>
    <w:p>
      <w:pPr>
        <w:pStyle w:val="Style9"/>
        <w:numPr>
          <w:ilvl w:val="0"/>
          <w:numId w:val="1"/>
        </w:numPr>
        <w:framePr w:w="5731" w:h="12562" w:hRule="exact" w:wrap="none" w:vAnchor="page" w:hAnchor="page" w:x="2695" w:y="2187"/>
        <w:tabs>
          <w:tab w:leader="none" w:pos="515" w:val="left"/>
        </w:tabs>
        <w:widowControl w:val="0"/>
        <w:keepNext w:val="0"/>
        <w:keepLines w:val="0"/>
        <w:shd w:val="clear" w:color="auto" w:fill="auto"/>
        <w:bidi w:val="0"/>
        <w:spacing w:before="0" w:after="0" w:line="182" w:lineRule="exact"/>
        <w:ind w:left="40" w:right="80" w:firstLine="0"/>
      </w:pPr>
      <w:r>
        <w:rPr>
          <w:lang w:val="tr-TR"/>
          <w:w w:val="100"/>
          <w:color w:val="000000"/>
          <w:position w:val="0"/>
        </w:rPr>
        <w:t>Satışa</w:t>
        <w:tab/>
        <w:t>iştirak edenlerin şartnameyi görmüş ve münderecatım kabul etmiş sayılacakları, başkaca bilgi almak isteyenlerin yukarda yazılı dosya numarasıyla Müdürlüğümüze başvurmaları ile satış ilanın tebliğ edilemeyen alakadarlara tebliğ yerine kâim olacağı ilan olunur.</w:t>
      </w:r>
    </w:p>
    <w:p>
      <w:pPr>
        <w:pStyle w:val="Style13"/>
        <w:framePr w:w="5779" w:h="437" w:hRule="exact" w:wrap="none" w:vAnchor="page" w:hAnchor="page" w:x="2671" w:y="15123"/>
        <w:widowControl w:val="0"/>
        <w:keepNext w:val="0"/>
        <w:keepLines w:val="0"/>
        <w:shd w:val="clear" w:color="auto" w:fill="auto"/>
        <w:bidi w:val="0"/>
        <w:jc w:val="left"/>
        <w:spacing w:before="0" w:after="0" w:line="120" w:lineRule="exact"/>
        <w:ind w:left="80" w:right="0" w:firstLine="0"/>
      </w:pPr>
      <w:r>
        <w:rPr>
          <w:lang w:val="tr-TR"/>
          <w:w w:val="100"/>
          <w:color w:val="000000"/>
          <w:position w:val="0"/>
        </w:rPr>
        <w:t>(*) İlgililer tabirine irtifak hakkı</w:t>
      </w:r>
    </w:p>
    <w:p>
      <w:pPr>
        <w:pStyle w:val="Style13"/>
        <w:framePr w:w="5779" w:h="437" w:hRule="exact" w:wrap="none" w:vAnchor="page" w:hAnchor="page" w:x="2671" w:y="15123"/>
        <w:tabs>
          <w:tab w:leader="none" w:pos="3675" w:val="left"/>
        </w:tabs>
        <w:widowControl w:val="0"/>
        <w:keepNext w:val="0"/>
        <w:keepLines w:val="0"/>
        <w:shd w:val="clear" w:color="auto" w:fill="auto"/>
        <w:bidi w:val="0"/>
        <w:jc w:val="left"/>
        <w:spacing w:before="0" w:after="0" w:line="120" w:lineRule="exact"/>
        <w:ind w:left="80" w:right="0" w:firstLine="0"/>
      </w:pPr>
      <w:r>
        <w:rPr>
          <w:lang w:val="tr-TR"/>
          <w:w w:val="100"/>
          <w:color w:val="000000"/>
          <w:position w:val="0"/>
        </w:rPr>
        <w:t>sahipleri de dahildir.</w:t>
        <w:tab/>
      </w:r>
      <w:r>
        <w:rPr>
          <w:lang w:val="tr-TR"/>
          <w:vertAlign w:val="subscript"/>
          <w:w w:val="100"/>
          <w:color w:val="000000"/>
          <w:position w:val="0"/>
        </w:rPr>
        <w:t>(Basm No; 79518</w:t>
      </w:r>
      <w:r>
        <w:rPr>
          <w:lang w:val="tr-TR"/>
          <w:w w:val="100"/>
          <w:color w:val="000000"/>
          <w:position w:val="0"/>
        </w:rPr>
        <w:t xml:space="preserve"> </w:t>
      </w:r>
      <w:r>
        <w:fldChar w:fldCharType="begin"/>
      </w:r>
      <w:r>
        <w:rPr>
          <w:color w:val="000000"/>
        </w:rPr>
        <w:instrText> HYPERLINK "http://www.bjk.gov.tr" </w:instrText>
      </w:r>
      <w:r>
        <w:fldChar w:fldCharType="separate"/>
      </w:r>
      <w:r>
        <w:rPr>
          <w:rStyle w:val="Hyperlink"/>
          <w:lang w:val="en-US"/>
          <w:w w:val="100"/>
          <w:position w:val="0"/>
        </w:rPr>
        <w:t>www.bjk.gov.tr</w:t>
      </w:r>
      <w:r>
        <w:fldChar w:fldCharType="end"/>
      </w:r>
      <w:r>
        <w:rPr>
          <w:lang w:val="tr-TR"/>
          <w:w w:val="100"/>
          <w:color w:val="000000"/>
          <w:position w:val="0"/>
        </w:rPr>
        <w:t>)</w:t>
      </w:r>
    </w:p>
    <w:p>
      <w:pPr>
        <w:pStyle w:val="Style15"/>
        <w:framePr w:wrap="none" w:vAnchor="page" w:hAnchor="page" w:x="2565" w:y="15603"/>
        <w:widowControl w:val="0"/>
        <w:keepNext w:val="0"/>
        <w:keepLines w:val="0"/>
        <w:shd w:val="clear" w:color="auto" w:fill="auto"/>
        <w:bidi w:val="0"/>
        <w:jc w:val="left"/>
        <w:spacing w:before="0" w:after="0" w:line="330" w:lineRule="exact"/>
        <w:ind w:left="100" w:right="0" w:firstLine="0"/>
      </w:pPr>
      <w:r>
        <w:rPr>
          <w:lang w:val="tr-TR"/>
          <w:w w:val="100"/>
          <w:spacing w:val="0"/>
          <w:color w:val="000000"/>
          <w:position w:val="0"/>
        </w:rPr>
        <w:t>L</w:t>
      </w:r>
    </w:p>
    <w:p>
      <w:pPr>
        <w:pStyle w:val="Style17"/>
        <w:framePr w:wrap="none" w:vAnchor="page" w:hAnchor="page" w:x="4552" w:y="15579"/>
        <w:widowControl w:val="0"/>
        <w:keepNext w:val="0"/>
        <w:keepLines w:val="0"/>
        <w:shd w:val="clear" w:color="auto" w:fill="auto"/>
        <w:bidi w:val="0"/>
        <w:jc w:val="left"/>
        <w:spacing w:before="0" w:after="0" w:line="130" w:lineRule="exact"/>
        <w:ind w:left="100" w:right="0" w:firstLine="0"/>
      </w:pPr>
      <w:r>
        <w:rPr>
          <w:lang w:val="tr-TR"/>
          <w:w w:val="100"/>
          <w:color w:val="000000"/>
          <w:position w:val="0"/>
        </w:rPr>
        <w:t>Rşsmi ilanlar: www.ilan.gov.tr’de</w:t>
      </w:r>
    </w:p>
    <w:p>
      <w:pPr>
        <w:pStyle w:val="Style19"/>
        <w:framePr w:wrap="none" w:vAnchor="page" w:hAnchor="page" w:x="7212" w:y="15539"/>
        <w:widowControl w:val="0"/>
        <w:keepNext w:val="0"/>
        <w:keepLines w:val="0"/>
        <w:shd w:val="clear" w:color="auto" w:fill="auto"/>
        <w:bidi w:val="0"/>
        <w:jc w:val="left"/>
        <w:spacing w:before="0" w:after="0" w:line="140" w:lineRule="exact"/>
        <w:ind w:left="100" w:right="0" w:firstLine="0"/>
      </w:pPr>
      <w:r>
        <w:rPr>
          <w:lang w:val="tr-TR"/>
          <w:w w:val="100"/>
          <w:spacing w:val="0"/>
          <w:color w:val="000000"/>
          <w:position w:val="0"/>
        </w:rPr>
        <w:t>m</w:t>
      </w:r>
    </w:p>
    <w:p>
      <w:pPr>
        <w:pStyle w:val="Style21"/>
        <w:framePr w:wrap="none" w:vAnchor="page" w:hAnchor="page" w:x="7596" w:y="15663"/>
        <w:tabs>
          <w:tab w:leader="underscore" w:pos="815" w:val="left"/>
        </w:tabs>
        <w:widowControl w:val="0"/>
        <w:keepNext w:val="0"/>
        <w:keepLines w:val="0"/>
        <w:shd w:val="clear" w:color="auto" w:fill="auto"/>
        <w:bidi w:val="0"/>
        <w:jc w:val="left"/>
        <w:spacing w:before="0" w:after="0" w:line="200" w:lineRule="exact"/>
        <w:ind w:left="100" w:right="0" w:firstLine="0"/>
      </w:pPr>
      <w:r>
        <w:rPr>
          <w:lang w:val="tr-TR"/>
          <w:w w:val="100"/>
          <w:spacing w:val="0"/>
          <w:color w:val="000000"/>
          <w:position w:val="0"/>
        </w:rPr>
        <w:tab/>
      </w:r>
    </w:p>
    <w:p>
      <w:pPr>
        <w:pStyle w:val="Style23"/>
        <w:framePr w:wrap="none" w:vAnchor="page" w:hAnchor="page" w:x="3098" w:y="15825"/>
        <w:widowControl w:val="0"/>
        <w:keepNext w:val="0"/>
        <w:keepLines w:val="0"/>
        <w:shd w:val="clear" w:color="auto" w:fill="auto"/>
        <w:bidi w:val="0"/>
        <w:jc w:val="left"/>
        <w:spacing w:before="0" w:after="0" w:line="100" w:lineRule="exact"/>
        <w:ind w:left="100" w:right="0" w:firstLine="0"/>
      </w:pPr>
      <w:r>
        <w:rPr>
          <w:lang w:val="tr-TR"/>
          <w:w w:val="100"/>
          <w:color w:val="000000"/>
          <w:position w:val="0"/>
        </w:rPr>
        <w:t>MM</w:t>
      </w:r>
    </w:p>
    <w:p>
      <w:pPr>
        <w:widowControl w:val="0"/>
        <w:rPr>
          <w:sz w:val="2"/>
          <w:szCs w:val="2"/>
        </w:rPr>
      </w:pPr>
    </w:p>
    <w:sectPr>
      <w:footnotePr>
        <w:pos w:val="pageBottom"/>
        <w:numFmt w:val="decimal"/>
        <w:numRestart w:val="continuous"/>
      </w:footnotePr>
      <w:pgSz w:w="11906"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b w:val="0"/>
        <w:bCs w:val="0"/>
        <w:i w:val="0"/>
        <w:iCs w:val="0"/>
        <w:u w:val="none"/>
        <w:strike w:val="0"/>
        <w:smallCaps w:val="0"/>
        <w:sz w:val="12"/>
        <w:szCs w:val="12"/>
        <w:rFonts w:ascii="Trebuchet MS" w:eastAsia="Trebuchet MS" w:hAnsi="Trebuchet MS" w:cs="Trebuchet MS"/>
        <w:w w:val="100"/>
        <w:spacing w:val="-2"/>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Başlık #1_"/>
    <w:basedOn w:val="DefaultParagraphFont"/>
    <w:link w:val="Style3"/>
    <w:rPr>
      <w:b/>
      <w:bCs/>
      <w:i w:val="0"/>
      <w:iCs w:val="0"/>
      <w:u w:val="none"/>
      <w:strike w:val="0"/>
      <w:smallCaps w:val="0"/>
      <w:sz w:val="17"/>
      <w:szCs w:val="17"/>
      <w:rFonts w:ascii="Trebuchet MS" w:eastAsia="Trebuchet MS" w:hAnsi="Trebuchet MS" w:cs="Trebuchet MS"/>
      <w:spacing w:val="4"/>
    </w:rPr>
  </w:style>
  <w:style w:type="character" w:customStyle="1" w:styleId="CharStyle5">
    <w:name w:val="Başlık #1 + Times New Roman,6,5 pt,Kalın Değil,0 pt boşluk bırakılıyor"/>
    <w:basedOn w:val="CharStyle4"/>
    <w:rPr>
      <w:lang w:val="tr-TR"/>
      <w:b/>
      <w:bCs/>
      <w:sz w:val="13"/>
      <w:szCs w:val="13"/>
      <w:rFonts w:ascii="Times New Roman" w:eastAsia="Times New Roman" w:hAnsi="Times New Roman" w:cs="Times New Roman"/>
      <w:w w:val="100"/>
      <w:spacing w:val="5"/>
      <w:color w:val="FFFFFF"/>
      <w:position w:val="0"/>
    </w:rPr>
  </w:style>
  <w:style w:type="character" w:customStyle="1" w:styleId="CharStyle6">
    <w:name w:val="Başlık #1"/>
    <w:basedOn w:val="CharStyle4"/>
    <w:rPr>
      <w:lang w:val="tr-TR"/>
      <w:w w:val="100"/>
      <w:color w:val="FFFFFF"/>
      <w:position w:val="0"/>
    </w:rPr>
  </w:style>
  <w:style w:type="character" w:customStyle="1" w:styleId="CharStyle8">
    <w:name w:val="Başlık #2_"/>
    <w:basedOn w:val="DefaultParagraphFont"/>
    <w:link w:val="Style7"/>
    <w:rPr>
      <w:b w:val="0"/>
      <w:bCs w:val="0"/>
      <w:i w:val="0"/>
      <w:iCs w:val="0"/>
      <w:u w:val="none"/>
      <w:strike w:val="0"/>
      <w:smallCaps w:val="0"/>
      <w:sz w:val="13"/>
      <w:szCs w:val="13"/>
      <w:rFonts w:ascii="Times New Roman" w:eastAsia="Times New Roman" w:hAnsi="Times New Roman" w:cs="Times New Roman"/>
      <w:spacing w:val="5"/>
    </w:rPr>
  </w:style>
  <w:style w:type="character" w:customStyle="1" w:styleId="CharStyle10">
    <w:name w:val="Gövde metni_"/>
    <w:basedOn w:val="DefaultParagraphFont"/>
    <w:link w:val="Style9"/>
    <w:rPr>
      <w:b w:val="0"/>
      <w:bCs w:val="0"/>
      <w:i w:val="0"/>
      <w:iCs w:val="0"/>
      <w:u w:val="none"/>
      <w:strike w:val="0"/>
      <w:smallCaps w:val="0"/>
      <w:sz w:val="12"/>
      <w:szCs w:val="12"/>
      <w:rFonts w:ascii="Trebuchet MS" w:eastAsia="Trebuchet MS" w:hAnsi="Trebuchet MS" w:cs="Trebuchet MS"/>
      <w:spacing w:val="-2"/>
    </w:rPr>
  </w:style>
  <w:style w:type="character" w:customStyle="1" w:styleId="CharStyle11">
    <w:name w:val="Gövde metni + 6,5 pt,0 pt boşluk bırakılıyor"/>
    <w:basedOn w:val="CharStyle10"/>
    <w:rPr>
      <w:lang w:val="tr-TR"/>
      <w:sz w:val="13"/>
      <w:szCs w:val="13"/>
      <w:w w:val="100"/>
      <w:spacing w:val="-7"/>
      <w:color w:val="000000"/>
      <w:position w:val="0"/>
    </w:rPr>
  </w:style>
  <w:style w:type="character" w:customStyle="1" w:styleId="CharStyle12">
    <w:name w:val="Gövde metni + Kalın,İtalik,0 pt boşluk bırakılıyor"/>
    <w:basedOn w:val="CharStyle10"/>
    <w:rPr>
      <w:lang w:val="1024"/>
      <w:b/>
      <w:bCs/>
      <w:i/>
      <w:iCs/>
      <w:w w:val="100"/>
      <w:spacing w:val="0"/>
      <w:color w:val="000000"/>
      <w:position w:val="0"/>
    </w:rPr>
  </w:style>
  <w:style w:type="character" w:customStyle="1" w:styleId="CharStyle14">
    <w:name w:val="Dipnot_"/>
    <w:basedOn w:val="DefaultParagraphFont"/>
    <w:link w:val="Style13"/>
    <w:rPr>
      <w:b w:val="0"/>
      <w:bCs w:val="0"/>
      <w:i w:val="0"/>
      <w:iCs w:val="0"/>
      <w:u w:val="none"/>
      <w:strike w:val="0"/>
      <w:smallCaps w:val="0"/>
      <w:sz w:val="12"/>
      <w:szCs w:val="12"/>
      <w:rFonts w:ascii="Trebuchet MS" w:eastAsia="Trebuchet MS" w:hAnsi="Trebuchet MS" w:cs="Trebuchet MS"/>
      <w:spacing w:val="-2"/>
    </w:rPr>
  </w:style>
  <w:style w:type="character" w:customStyle="1" w:styleId="CharStyle16">
    <w:name w:val="Gövde metni (3)_"/>
    <w:basedOn w:val="DefaultParagraphFont"/>
    <w:link w:val="Style15"/>
    <w:rPr>
      <w:lang w:val="1024"/>
      <w:b/>
      <w:bCs/>
      <w:i w:val="0"/>
      <w:iCs w:val="0"/>
      <w:u w:val="none"/>
      <w:strike w:val="0"/>
      <w:smallCaps w:val="0"/>
      <w:sz w:val="33"/>
      <w:szCs w:val="33"/>
      <w:rFonts w:ascii="Trebuchet MS" w:eastAsia="Trebuchet MS" w:hAnsi="Trebuchet MS" w:cs="Trebuchet MS"/>
    </w:rPr>
  </w:style>
  <w:style w:type="character" w:customStyle="1" w:styleId="CharStyle18">
    <w:name w:val="Gövde metni (6)_"/>
    <w:basedOn w:val="DefaultParagraphFont"/>
    <w:link w:val="Style17"/>
    <w:rPr>
      <w:b w:val="0"/>
      <w:bCs w:val="0"/>
      <w:i w:val="0"/>
      <w:iCs w:val="0"/>
      <w:u w:val="none"/>
      <w:strike w:val="0"/>
      <w:smallCaps w:val="0"/>
      <w:sz w:val="13"/>
      <w:szCs w:val="13"/>
      <w:rFonts w:ascii="Trebuchet MS" w:eastAsia="Trebuchet MS" w:hAnsi="Trebuchet MS" w:cs="Trebuchet MS"/>
      <w:spacing w:val="-7"/>
    </w:rPr>
  </w:style>
  <w:style w:type="character" w:customStyle="1" w:styleId="CharStyle20">
    <w:name w:val="Gövde metni (2)_"/>
    <w:basedOn w:val="DefaultParagraphFont"/>
    <w:link w:val="Style19"/>
    <w:rPr>
      <w:lang w:val="1024"/>
      <w:b w:val="0"/>
      <w:bCs w:val="0"/>
      <w:i/>
      <w:iCs/>
      <w:u w:val="none"/>
      <w:strike w:val="0"/>
      <w:smallCaps w:val="0"/>
      <w:sz w:val="14"/>
      <w:szCs w:val="14"/>
      <w:rFonts w:ascii="Times New Roman" w:eastAsia="Times New Roman" w:hAnsi="Times New Roman" w:cs="Times New Roman"/>
    </w:rPr>
  </w:style>
  <w:style w:type="character" w:customStyle="1" w:styleId="CharStyle22">
    <w:name w:val="Gövde metni (5)_"/>
    <w:basedOn w:val="DefaultParagraphFont"/>
    <w:link w:val="Style21"/>
    <w:rPr>
      <w:lang w:val="1024"/>
      <w:b w:val="0"/>
      <w:bCs w:val="0"/>
      <w:i w:val="0"/>
      <w:iCs w:val="0"/>
      <w:u w:val="none"/>
      <w:strike w:val="0"/>
      <w:smallCaps w:val="0"/>
      <w:sz w:val="20"/>
      <w:szCs w:val="20"/>
      <w:rFonts w:ascii="Trebuchet MS" w:eastAsia="Trebuchet MS" w:hAnsi="Trebuchet MS" w:cs="Trebuchet MS"/>
    </w:rPr>
  </w:style>
  <w:style w:type="character" w:customStyle="1" w:styleId="CharStyle24">
    <w:name w:val="Gövde metni (4)_"/>
    <w:basedOn w:val="DefaultParagraphFont"/>
    <w:link w:val="Style23"/>
    <w:rPr>
      <w:b w:val="0"/>
      <w:bCs w:val="0"/>
      <w:i w:val="0"/>
      <w:iCs w:val="0"/>
      <w:u w:val="none"/>
      <w:strike w:val="0"/>
      <w:smallCaps w:val="0"/>
      <w:sz w:val="10"/>
      <w:szCs w:val="10"/>
      <w:rFonts w:ascii="Trebuchet MS" w:eastAsia="Trebuchet MS" w:hAnsi="Trebuchet MS" w:cs="Trebuchet MS"/>
      <w:spacing w:val="-1"/>
    </w:rPr>
  </w:style>
  <w:style w:type="paragraph" w:customStyle="1" w:styleId="Style3">
    <w:name w:val="Başlık #1"/>
    <w:basedOn w:val="Normal"/>
    <w:link w:val="CharStyle4"/>
    <w:pPr>
      <w:widowControl w:val="0"/>
      <w:shd w:val="clear" w:color="auto" w:fill="FFFFFF"/>
      <w:jc w:val="center"/>
      <w:outlineLvl w:val="0"/>
      <w:spacing w:after="120" w:line="240" w:lineRule="exact"/>
    </w:pPr>
    <w:rPr>
      <w:b/>
      <w:bCs/>
      <w:i w:val="0"/>
      <w:iCs w:val="0"/>
      <w:u w:val="none"/>
      <w:strike w:val="0"/>
      <w:smallCaps w:val="0"/>
      <w:sz w:val="17"/>
      <w:szCs w:val="17"/>
      <w:rFonts w:ascii="Trebuchet MS" w:eastAsia="Trebuchet MS" w:hAnsi="Trebuchet MS" w:cs="Trebuchet MS"/>
      <w:spacing w:val="4"/>
    </w:rPr>
  </w:style>
  <w:style w:type="paragraph" w:customStyle="1" w:styleId="Style7">
    <w:name w:val="Başlık #2"/>
    <w:basedOn w:val="Normal"/>
    <w:link w:val="CharStyle8"/>
    <w:pPr>
      <w:widowControl w:val="0"/>
      <w:shd w:val="clear" w:color="auto" w:fill="FFFFFF"/>
      <w:jc w:val="center"/>
      <w:outlineLvl w:val="1"/>
      <w:spacing w:before="120" w:line="0" w:lineRule="exact"/>
    </w:pPr>
    <w:rPr>
      <w:b w:val="0"/>
      <w:bCs w:val="0"/>
      <w:i w:val="0"/>
      <w:iCs w:val="0"/>
      <w:u w:val="none"/>
      <w:strike w:val="0"/>
      <w:smallCaps w:val="0"/>
      <w:sz w:val="13"/>
      <w:szCs w:val="13"/>
      <w:rFonts w:ascii="Times New Roman" w:eastAsia="Times New Roman" w:hAnsi="Times New Roman" w:cs="Times New Roman"/>
      <w:spacing w:val="5"/>
    </w:rPr>
  </w:style>
  <w:style w:type="paragraph" w:customStyle="1" w:styleId="Style9">
    <w:name w:val="Gövde metni"/>
    <w:basedOn w:val="Normal"/>
    <w:link w:val="CharStyle10"/>
    <w:pPr>
      <w:widowControl w:val="0"/>
      <w:shd w:val="clear" w:color="auto" w:fill="FFFFFF"/>
      <w:jc w:val="both"/>
      <w:spacing w:after="240" w:line="0" w:lineRule="exact"/>
    </w:pPr>
    <w:rPr>
      <w:b w:val="0"/>
      <w:bCs w:val="0"/>
      <w:i w:val="0"/>
      <w:iCs w:val="0"/>
      <w:u w:val="none"/>
      <w:strike w:val="0"/>
      <w:smallCaps w:val="0"/>
      <w:sz w:val="12"/>
      <w:szCs w:val="12"/>
      <w:rFonts w:ascii="Trebuchet MS" w:eastAsia="Trebuchet MS" w:hAnsi="Trebuchet MS" w:cs="Trebuchet MS"/>
      <w:spacing w:val="-2"/>
    </w:rPr>
  </w:style>
  <w:style w:type="paragraph" w:customStyle="1" w:styleId="Style13">
    <w:name w:val="Dipnot"/>
    <w:basedOn w:val="Normal"/>
    <w:link w:val="CharStyle14"/>
    <w:pPr>
      <w:widowControl w:val="0"/>
      <w:shd w:val="clear" w:color="auto" w:fill="FFFFFF"/>
      <w:spacing w:line="0" w:lineRule="exact"/>
    </w:pPr>
    <w:rPr>
      <w:b w:val="0"/>
      <w:bCs w:val="0"/>
      <w:i w:val="0"/>
      <w:iCs w:val="0"/>
      <w:u w:val="none"/>
      <w:strike w:val="0"/>
      <w:smallCaps w:val="0"/>
      <w:sz w:val="12"/>
      <w:szCs w:val="12"/>
      <w:rFonts w:ascii="Trebuchet MS" w:eastAsia="Trebuchet MS" w:hAnsi="Trebuchet MS" w:cs="Trebuchet MS"/>
      <w:spacing w:val="-2"/>
    </w:rPr>
  </w:style>
  <w:style w:type="paragraph" w:customStyle="1" w:styleId="Style15">
    <w:name w:val="Gövde metni (3)"/>
    <w:basedOn w:val="Normal"/>
    <w:link w:val="CharStyle16"/>
    <w:pPr>
      <w:widowControl w:val="0"/>
      <w:shd w:val="clear" w:color="auto" w:fill="FFFFFF"/>
      <w:spacing w:line="0" w:lineRule="exact"/>
    </w:pPr>
    <w:rPr>
      <w:lang w:val="1024"/>
      <w:b/>
      <w:bCs/>
      <w:i w:val="0"/>
      <w:iCs w:val="0"/>
      <w:u w:val="none"/>
      <w:strike w:val="0"/>
      <w:smallCaps w:val="0"/>
      <w:sz w:val="33"/>
      <w:szCs w:val="33"/>
      <w:rFonts w:ascii="Trebuchet MS" w:eastAsia="Trebuchet MS" w:hAnsi="Trebuchet MS" w:cs="Trebuchet MS"/>
    </w:rPr>
  </w:style>
  <w:style w:type="paragraph" w:customStyle="1" w:styleId="Style17">
    <w:name w:val="Gövde metni (6)"/>
    <w:basedOn w:val="Normal"/>
    <w:link w:val="CharStyle18"/>
    <w:pPr>
      <w:widowControl w:val="0"/>
      <w:shd w:val="clear" w:color="auto" w:fill="FFFFFF"/>
      <w:spacing w:line="0" w:lineRule="exact"/>
    </w:pPr>
    <w:rPr>
      <w:b w:val="0"/>
      <w:bCs w:val="0"/>
      <w:i w:val="0"/>
      <w:iCs w:val="0"/>
      <w:u w:val="none"/>
      <w:strike w:val="0"/>
      <w:smallCaps w:val="0"/>
      <w:sz w:val="13"/>
      <w:szCs w:val="13"/>
      <w:rFonts w:ascii="Trebuchet MS" w:eastAsia="Trebuchet MS" w:hAnsi="Trebuchet MS" w:cs="Trebuchet MS"/>
      <w:spacing w:val="-7"/>
    </w:rPr>
  </w:style>
  <w:style w:type="paragraph" w:customStyle="1" w:styleId="Style19">
    <w:name w:val="Gövde metni (2)"/>
    <w:basedOn w:val="Normal"/>
    <w:link w:val="CharStyle20"/>
    <w:pPr>
      <w:widowControl w:val="0"/>
      <w:shd w:val="clear" w:color="auto" w:fill="FFFFFF"/>
      <w:spacing w:line="0" w:lineRule="exact"/>
    </w:pPr>
    <w:rPr>
      <w:lang w:val="1024"/>
      <w:b w:val="0"/>
      <w:bCs w:val="0"/>
      <w:i/>
      <w:iCs/>
      <w:u w:val="none"/>
      <w:strike w:val="0"/>
      <w:smallCaps w:val="0"/>
      <w:sz w:val="14"/>
      <w:szCs w:val="14"/>
      <w:rFonts w:ascii="Times New Roman" w:eastAsia="Times New Roman" w:hAnsi="Times New Roman" w:cs="Times New Roman"/>
    </w:rPr>
  </w:style>
  <w:style w:type="paragraph" w:customStyle="1" w:styleId="Style21">
    <w:name w:val="Gövde metni (5)"/>
    <w:basedOn w:val="Normal"/>
    <w:link w:val="CharStyle22"/>
    <w:pPr>
      <w:widowControl w:val="0"/>
      <w:shd w:val="clear" w:color="auto" w:fill="FFFFFF"/>
      <w:spacing w:line="0" w:lineRule="exact"/>
    </w:pPr>
    <w:rPr>
      <w:lang w:val="1024"/>
      <w:b w:val="0"/>
      <w:bCs w:val="0"/>
      <w:i w:val="0"/>
      <w:iCs w:val="0"/>
      <w:u w:val="none"/>
      <w:strike w:val="0"/>
      <w:smallCaps w:val="0"/>
      <w:sz w:val="20"/>
      <w:szCs w:val="20"/>
      <w:rFonts w:ascii="Trebuchet MS" w:eastAsia="Trebuchet MS" w:hAnsi="Trebuchet MS" w:cs="Trebuchet MS"/>
    </w:rPr>
  </w:style>
  <w:style w:type="paragraph" w:customStyle="1" w:styleId="Style23">
    <w:name w:val="Gövde metni (4)"/>
    <w:basedOn w:val="Normal"/>
    <w:link w:val="CharStyle24"/>
    <w:pPr>
      <w:widowControl w:val="0"/>
      <w:shd w:val="clear" w:color="auto" w:fill="FFFFFF"/>
      <w:spacing w:line="0" w:lineRule="exact"/>
    </w:pPr>
    <w:rPr>
      <w:b w:val="0"/>
      <w:bCs w:val="0"/>
      <w:i w:val="0"/>
      <w:iCs w:val="0"/>
      <w:u w:val="none"/>
      <w:strike w:val="0"/>
      <w:smallCaps w:val="0"/>
      <w:sz w:val="10"/>
      <w:szCs w:val="10"/>
      <w:rFonts w:ascii="Trebuchet MS" w:eastAsia="Trebuchet MS" w:hAnsi="Trebuchet MS" w:cs="Trebuchet MS"/>
      <w:spacing w:val="-1"/>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