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b/>
          <w:bCs/>
          <w:color w:val="0000CC"/>
          <w:sz w:val="18"/>
          <w:szCs w:val="18"/>
          <w:lang w:eastAsia="tr-TR"/>
        </w:rPr>
        <w:t>Şanlıurfa İl Özel İdaresi İl Encümeni Başkanlığından:</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 xml:space="preserve">1 - Aşağıda tapu kaydı, imar durumu, muhammen bedeli, geçici teminatı, ihale tarihi ve ihale saati belirtilen Şanlıurfa İl Özel İdaresine ait, taşınmazlar 2886 Sayılı Devlet İhale Kanununun 35/a maddesi uyarınca Kapalı Teklif Usulü ile ayrı </w:t>
      </w:r>
      <w:proofErr w:type="spellStart"/>
      <w:r w:rsidRPr="00475EF7">
        <w:rPr>
          <w:rFonts w:ascii="Times New Roman" w:eastAsia="Times New Roman" w:hAnsi="Times New Roman" w:cs="Times New Roman"/>
          <w:color w:val="000000"/>
          <w:sz w:val="18"/>
          <w:szCs w:val="18"/>
          <w:lang w:eastAsia="tr-TR"/>
        </w:rPr>
        <w:t>ayrı</w:t>
      </w:r>
      <w:proofErr w:type="spellEnd"/>
      <w:r w:rsidRPr="00475EF7">
        <w:rPr>
          <w:rFonts w:ascii="Times New Roman" w:eastAsia="Times New Roman" w:hAnsi="Times New Roman" w:cs="Times New Roman"/>
          <w:color w:val="000000"/>
          <w:sz w:val="18"/>
          <w:szCs w:val="18"/>
          <w:lang w:eastAsia="tr-TR"/>
        </w:rPr>
        <w:t xml:space="preserve"> satılacaktır.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 </w:t>
      </w:r>
    </w:p>
    <w:tbl>
      <w:tblPr>
        <w:tblW w:w="11798" w:type="dxa"/>
        <w:jc w:val="center"/>
        <w:tblCellMar>
          <w:left w:w="0" w:type="dxa"/>
          <w:right w:w="0" w:type="dxa"/>
        </w:tblCellMar>
        <w:tblLook w:val="04A0"/>
      </w:tblPr>
      <w:tblGrid>
        <w:gridCol w:w="1083"/>
        <w:gridCol w:w="865"/>
        <w:gridCol w:w="758"/>
        <w:gridCol w:w="971"/>
        <w:gridCol w:w="573"/>
        <w:gridCol w:w="651"/>
        <w:gridCol w:w="1040"/>
        <w:gridCol w:w="602"/>
        <w:gridCol w:w="1094"/>
        <w:gridCol w:w="1142"/>
        <w:gridCol w:w="1177"/>
        <w:gridCol w:w="1220"/>
        <w:gridCol w:w="622"/>
      </w:tblGrid>
      <w:tr w:rsidR="00475EF7" w:rsidRPr="00475EF7" w:rsidTr="00475EF7">
        <w:trPr>
          <w:jc w:val="center"/>
        </w:trPr>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İhale</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Dosya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Yüzölçümü</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Tapu</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Vasfı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İmar</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Muhammen</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Bedeli (TL)</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Geçici Teminat</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Miktarı (TL)</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İhale</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İhale</w:t>
            </w:r>
          </w:p>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Saati</w:t>
            </w:r>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proofErr w:type="spellStart"/>
            <w:r w:rsidRPr="00475EF7">
              <w:rPr>
                <w:rFonts w:ascii="Times New Roman" w:eastAsia="Times New Roman" w:hAnsi="Times New Roman" w:cs="Times New Roman"/>
                <w:sz w:val="17"/>
                <w:szCs w:val="17"/>
                <w:lang w:eastAsia="tr-TR"/>
              </w:rPr>
              <w:t>Karaköprü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2109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2.367,39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1.453.314,42</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145.331,45</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14:00</w:t>
            </w:r>
            <w:proofErr w:type="gramEnd"/>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proofErr w:type="spellStart"/>
            <w:r w:rsidRPr="00475EF7">
              <w:rPr>
                <w:rFonts w:ascii="Times New Roman" w:eastAsia="Times New Roman" w:hAnsi="Times New Roman" w:cs="Times New Roman"/>
                <w:sz w:val="17"/>
                <w:szCs w:val="17"/>
                <w:lang w:eastAsia="tr-TR"/>
              </w:rPr>
              <w:t>Karaköprü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2983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2.699,78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1.528.375,46</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152.837,55</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14:10</w:t>
            </w:r>
            <w:proofErr w:type="gramEnd"/>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proofErr w:type="spellStart"/>
            <w:r w:rsidRPr="00475EF7">
              <w:rPr>
                <w:rFonts w:ascii="Times New Roman" w:eastAsia="Times New Roman" w:hAnsi="Times New Roman" w:cs="Times New Roman"/>
                <w:sz w:val="17"/>
                <w:szCs w:val="17"/>
                <w:lang w:eastAsia="tr-TR"/>
              </w:rPr>
              <w:t>Karaköprü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2982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3.502,55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2.239.686,14</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223.968,62</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14:20</w:t>
            </w:r>
            <w:proofErr w:type="gramEnd"/>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proofErr w:type="spellStart"/>
            <w:r w:rsidRPr="00475EF7">
              <w:rPr>
                <w:rFonts w:ascii="Times New Roman" w:eastAsia="Times New Roman" w:hAnsi="Times New Roman" w:cs="Times New Roman"/>
                <w:sz w:val="17"/>
                <w:szCs w:val="17"/>
                <w:lang w:eastAsia="tr-TR"/>
              </w:rPr>
              <w:t>Karaköprü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2103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3.917,70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2.287.501,50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228.750,15</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14:30</w:t>
            </w:r>
            <w:proofErr w:type="gramEnd"/>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proofErr w:type="spellStart"/>
            <w:r w:rsidRPr="00475EF7">
              <w:rPr>
                <w:rFonts w:ascii="Times New Roman" w:eastAsia="Times New Roman" w:hAnsi="Times New Roman" w:cs="Times New Roman"/>
                <w:sz w:val="17"/>
                <w:szCs w:val="17"/>
                <w:lang w:eastAsia="tr-TR"/>
              </w:rPr>
              <w:t>Karaköprü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3047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3.488,02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2.218.768,28</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221.876,83</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14:40</w:t>
            </w:r>
            <w:proofErr w:type="gramEnd"/>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proofErr w:type="spellStart"/>
            <w:r w:rsidRPr="00475EF7">
              <w:rPr>
                <w:rFonts w:ascii="Times New Roman" w:eastAsia="Times New Roman" w:hAnsi="Times New Roman" w:cs="Times New Roman"/>
                <w:sz w:val="17"/>
                <w:szCs w:val="17"/>
                <w:lang w:eastAsia="tr-TR"/>
              </w:rPr>
              <w:t>Karaköprü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3048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3.887,76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2.336.975,73</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233.697,58</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14:50</w:t>
            </w:r>
            <w:proofErr w:type="gramEnd"/>
          </w:p>
        </w:tc>
      </w:tr>
      <w:tr w:rsidR="00475EF7" w:rsidRPr="00475EF7" w:rsidTr="00475EF7">
        <w:trPr>
          <w:jc w:val="center"/>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2012 / 77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Sırrın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2388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right"/>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28.126,00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İmar Dışı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2.074.292,50</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r w:rsidRPr="00475EF7">
              <w:rPr>
                <w:rFonts w:ascii="Times New Roman" w:eastAsia="Times New Roman" w:hAnsi="Times New Roman" w:cs="Times New Roman"/>
                <w:sz w:val="17"/>
                <w:szCs w:val="17"/>
                <w:lang w:eastAsia="tr-TR"/>
              </w:rPr>
              <w:t>207.429,25</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08/11/2012</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5EF7" w:rsidRPr="00475EF7" w:rsidRDefault="00475EF7" w:rsidP="00475EF7">
            <w:pPr>
              <w:spacing w:after="0" w:line="240" w:lineRule="atLeast"/>
              <w:jc w:val="center"/>
              <w:rPr>
                <w:rFonts w:ascii="Times New Roman" w:eastAsia="Times New Roman" w:hAnsi="Times New Roman" w:cs="Times New Roman"/>
                <w:sz w:val="20"/>
                <w:szCs w:val="20"/>
                <w:lang w:eastAsia="tr-TR"/>
              </w:rPr>
            </w:pPr>
            <w:proofErr w:type="gramStart"/>
            <w:r w:rsidRPr="00475EF7">
              <w:rPr>
                <w:rFonts w:ascii="Times New Roman" w:eastAsia="Times New Roman" w:hAnsi="Times New Roman" w:cs="Times New Roman"/>
                <w:sz w:val="17"/>
                <w:szCs w:val="17"/>
                <w:lang w:eastAsia="tr-TR"/>
              </w:rPr>
              <w:t>15:00</w:t>
            </w:r>
            <w:proofErr w:type="gramEnd"/>
          </w:p>
        </w:tc>
      </w:tr>
    </w:tbl>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 </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2- İhale </w:t>
      </w:r>
      <w:proofErr w:type="spellStart"/>
      <w:r w:rsidRPr="00475EF7">
        <w:rPr>
          <w:rFonts w:ascii="Times New Roman" w:eastAsia="Times New Roman" w:hAnsi="Times New Roman" w:cs="Times New Roman"/>
          <w:color w:val="000000"/>
          <w:sz w:val="18"/>
          <w:szCs w:val="18"/>
          <w:lang w:eastAsia="tr-TR"/>
        </w:rPr>
        <w:t>Paşabağı</w:t>
      </w:r>
      <w:proofErr w:type="spellEnd"/>
      <w:r w:rsidRPr="00475EF7">
        <w:rPr>
          <w:rFonts w:ascii="Times New Roman" w:eastAsia="Times New Roman" w:hAnsi="Times New Roman" w:cs="Times New Roman"/>
          <w:color w:val="000000"/>
          <w:sz w:val="18"/>
          <w:szCs w:val="18"/>
          <w:lang w:eastAsia="tr-TR"/>
        </w:rPr>
        <w:t> Mahallesi Adalet Caddesi No:7’de bulunan S.G.K. Hizmet Binası 5. Katındaki İl Encümeni Toplantı Salonunda </w:t>
      </w:r>
      <w:proofErr w:type="gramStart"/>
      <w:r w:rsidRPr="00475EF7">
        <w:rPr>
          <w:rFonts w:ascii="Times New Roman" w:eastAsia="Times New Roman" w:hAnsi="Times New Roman" w:cs="Times New Roman"/>
          <w:color w:val="000000"/>
          <w:sz w:val="18"/>
          <w:szCs w:val="18"/>
          <w:lang w:eastAsia="tr-TR"/>
        </w:rPr>
        <w:t>08/11/2012</w:t>
      </w:r>
      <w:proofErr w:type="gramEnd"/>
      <w:r w:rsidRPr="00475EF7">
        <w:rPr>
          <w:rFonts w:ascii="Times New Roman" w:eastAsia="Times New Roman" w:hAnsi="Times New Roman" w:cs="Times New Roman"/>
          <w:color w:val="000000"/>
          <w:sz w:val="18"/>
          <w:szCs w:val="18"/>
          <w:lang w:eastAsia="tr-TR"/>
        </w:rPr>
        <w:t> Perşembe günü yukarıda ihale dosya numarası hizasında belirtilen saatlerde İl Encümenince yapılacaktır.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3 - İhaleye ait Taşınmaz Mal Satış Şartnamesi </w:t>
      </w:r>
      <w:proofErr w:type="spellStart"/>
      <w:r w:rsidRPr="00475EF7">
        <w:rPr>
          <w:rFonts w:ascii="Times New Roman" w:eastAsia="Times New Roman" w:hAnsi="Times New Roman" w:cs="Times New Roman"/>
          <w:color w:val="000000"/>
          <w:sz w:val="18"/>
          <w:szCs w:val="18"/>
          <w:lang w:eastAsia="tr-TR"/>
        </w:rPr>
        <w:t>Paşabağı</w:t>
      </w:r>
      <w:proofErr w:type="spellEnd"/>
      <w:r w:rsidRPr="00475EF7">
        <w:rPr>
          <w:rFonts w:ascii="Times New Roman" w:eastAsia="Times New Roman" w:hAnsi="Times New Roman" w:cs="Times New Roman"/>
          <w:color w:val="000000"/>
          <w:sz w:val="18"/>
          <w:szCs w:val="18"/>
          <w:lang w:eastAsia="tr-TR"/>
        </w:rPr>
        <w:t> Mahallesi Cumhuriyet Caddesi Hükümet Konağı A Blok 3. katındaki Şanlıurfa İl Özel İdaresi Emlak ve İstimlâk Müdürlüğünde mesai saatleri içerisinde görülebilir. İhaleye iştirak edecekler 1.000,00 TL karşılığında ihale Şartnamesi ve eklerinin aynı adresten temin edilebilir. İhaleye katılmak ve teklif verebilmek için dosya bedelinin ödenmiş olması zorunludur.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4 - İHALEYE GİREBİLME ŞARTLARI;</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a) 1.000,00 TL. </w:t>
      </w:r>
      <w:proofErr w:type="gramStart"/>
      <w:r w:rsidRPr="00475EF7">
        <w:rPr>
          <w:rFonts w:ascii="Times New Roman" w:eastAsia="Times New Roman" w:hAnsi="Times New Roman" w:cs="Times New Roman"/>
          <w:color w:val="000000"/>
          <w:sz w:val="18"/>
          <w:szCs w:val="18"/>
          <w:lang w:eastAsia="tr-TR"/>
        </w:rPr>
        <w:t>tutarındaki</w:t>
      </w:r>
      <w:proofErr w:type="gramEnd"/>
      <w:r w:rsidRPr="00475EF7">
        <w:rPr>
          <w:rFonts w:ascii="Times New Roman" w:eastAsia="Times New Roman" w:hAnsi="Times New Roman" w:cs="Times New Roman"/>
          <w:color w:val="000000"/>
          <w:sz w:val="18"/>
          <w:szCs w:val="18"/>
          <w:lang w:eastAsia="tr-TR"/>
        </w:rPr>
        <w:t> İhale dokümanı bedelini yatırdıklarına dair banka makbuzunu,</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b) İhale dosya numarası hizasında belirtilen Geçici Teminat Bedelini; İl Özel İdaresi adına alınmış 2886 sayılı D.İ.K.’</w:t>
      </w:r>
      <w:proofErr w:type="spellStart"/>
      <w:r w:rsidRPr="00475EF7">
        <w:rPr>
          <w:rFonts w:ascii="Times New Roman" w:eastAsia="Times New Roman" w:hAnsi="Times New Roman" w:cs="Times New Roman"/>
          <w:color w:val="000000"/>
          <w:sz w:val="18"/>
          <w:szCs w:val="18"/>
          <w:lang w:eastAsia="tr-TR"/>
        </w:rPr>
        <w:t>nun</w:t>
      </w:r>
      <w:proofErr w:type="spellEnd"/>
      <w:r w:rsidRPr="00475EF7">
        <w:rPr>
          <w:rFonts w:ascii="Times New Roman" w:eastAsia="Times New Roman" w:hAnsi="Times New Roman" w:cs="Times New Roman"/>
          <w:color w:val="000000"/>
          <w:sz w:val="18"/>
          <w:szCs w:val="18"/>
          <w:lang w:eastAsia="tr-TR"/>
        </w:rPr>
        <w:t> 27. maddesinde belirtilen şartlara haiz ve süresiz geçici banka teminat mektubu veya nakit olarak yatırıldığına dair banka makbuzunu,</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475EF7">
        <w:rPr>
          <w:rFonts w:ascii="Times New Roman" w:eastAsia="Times New Roman" w:hAnsi="Times New Roman" w:cs="Times New Roman"/>
          <w:color w:val="000000"/>
          <w:sz w:val="18"/>
          <w:szCs w:val="18"/>
          <w:lang w:eastAsia="tr-TR"/>
        </w:rPr>
        <w:t>ayrı</w:t>
      </w:r>
      <w:proofErr w:type="spellEnd"/>
      <w:r w:rsidRPr="00475EF7">
        <w:rPr>
          <w:rFonts w:ascii="Times New Roman" w:eastAsia="Times New Roman" w:hAnsi="Times New Roman" w:cs="Times New Roman"/>
          <w:color w:val="000000"/>
          <w:sz w:val="18"/>
          <w:szCs w:val="18"/>
          <w:lang w:eastAsia="tr-TR"/>
        </w:rPr>
        <w:t xml:space="preserve"> imzalanmış şartnameyi,</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d) Gerçek kişiler için; Nüfus Müdürlüğünden 2012 yılında alınmış olan </w:t>
      </w:r>
      <w:proofErr w:type="gramStart"/>
      <w:r w:rsidRPr="00475EF7">
        <w:rPr>
          <w:rFonts w:ascii="Times New Roman" w:eastAsia="Times New Roman" w:hAnsi="Times New Roman" w:cs="Times New Roman"/>
          <w:color w:val="000000"/>
          <w:sz w:val="18"/>
          <w:szCs w:val="18"/>
          <w:lang w:eastAsia="tr-TR"/>
        </w:rPr>
        <w:t>ikametgah</w:t>
      </w:r>
      <w:proofErr w:type="gramEnd"/>
      <w:r w:rsidRPr="00475EF7">
        <w:rPr>
          <w:rFonts w:ascii="Times New Roman" w:eastAsia="Times New Roman" w:hAnsi="Times New Roman" w:cs="Times New Roman"/>
          <w:color w:val="000000"/>
          <w:sz w:val="18"/>
          <w:szCs w:val="18"/>
          <w:lang w:eastAsia="tr-TR"/>
        </w:rPr>
        <w:t> belgesi ile tebligata esas olarak göstereceği açık adresini belirtir yazılı beyanı (İrtibat için telefon numarası ile faks numarası varsa elektronik posta adresi), aslını göstermek şartıyla üzerinde TC Kimlik Numarası yazılı bulunan Nüfus Cüzdanı fotokopisi, noter tasdikli imza </w:t>
      </w:r>
      <w:proofErr w:type="spellStart"/>
      <w:r w:rsidRPr="00475EF7">
        <w:rPr>
          <w:rFonts w:ascii="Times New Roman" w:eastAsia="Times New Roman" w:hAnsi="Times New Roman" w:cs="Times New Roman"/>
          <w:color w:val="000000"/>
          <w:sz w:val="18"/>
          <w:szCs w:val="18"/>
          <w:lang w:eastAsia="tr-TR"/>
        </w:rPr>
        <w:t>sirküsünü</w:t>
      </w:r>
      <w:proofErr w:type="spellEnd"/>
      <w:r w:rsidRPr="00475EF7">
        <w:rPr>
          <w:rFonts w:ascii="Times New Roman" w:eastAsia="Times New Roman" w:hAnsi="Times New Roman" w:cs="Times New Roman"/>
          <w:color w:val="000000"/>
          <w:sz w:val="18"/>
          <w:szCs w:val="18"/>
          <w:lang w:eastAsia="tr-TR"/>
        </w:rPr>
        <w:t>,</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 xml:space="preserve">e) Tüzel kişi olması halinde; ilgisine göre Ticaret Sicil Müdürlüğünden 2012 yılında alınmış Ticaret Siciline kayıtlı olduklarını gösterir belge ve tüzel kişi adına ihaleye katılacakların tüzel kişileri adına teklif vermeye ve temsile yetkili </w:t>
      </w:r>
      <w:proofErr w:type="gramStart"/>
      <w:r w:rsidRPr="00475EF7">
        <w:rPr>
          <w:rFonts w:ascii="Times New Roman" w:eastAsia="Times New Roman" w:hAnsi="Times New Roman" w:cs="Times New Roman"/>
          <w:color w:val="000000"/>
          <w:sz w:val="18"/>
          <w:szCs w:val="18"/>
          <w:lang w:eastAsia="tr-TR"/>
        </w:rPr>
        <w:t>olduklarına</w:t>
      </w:r>
      <w:proofErr w:type="gramEnd"/>
      <w:r w:rsidRPr="00475EF7">
        <w:rPr>
          <w:rFonts w:ascii="Times New Roman" w:eastAsia="Times New Roman" w:hAnsi="Times New Roman" w:cs="Times New Roman"/>
          <w:color w:val="000000"/>
          <w:sz w:val="18"/>
          <w:szCs w:val="18"/>
          <w:lang w:eastAsia="tr-TR"/>
        </w:rPr>
        <w:t xml:space="preserve"> dair şirketin bu konuda karar almaya yetkili organlarından aldıkları yetki belgesinin ve noter tasdikli imza </w:t>
      </w:r>
      <w:proofErr w:type="spellStart"/>
      <w:r w:rsidRPr="00475EF7">
        <w:rPr>
          <w:rFonts w:ascii="Times New Roman" w:eastAsia="Times New Roman" w:hAnsi="Times New Roman" w:cs="Times New Roman"/>
          <w:color w:val="000000"/>
          <w:sz w:val="18"/>
          <w:szCs w:val="18"/>
          <w:lang w:eastAsia="tr-TR"/>
        </w:rPr>
        <w:t>sirküsü</w:t>
      </w:r>
      <w:proofErr w:type="spellEnd"/>
      <w:r w:rsidRPr="00475EF7">
        <w:rPr>
          <w:rFonts w:ascii="Times New Roman" w:eastAsia="Times New Roman" w:hAnsi="Times New Roman" w:cs="Times New Roman"/>
          <w:color w:val="000000"/>
          <w:sz w:val="18"/>
          <w:szCs w:val="18"/>
          <w:lang w:eastAsia="tr-TR"/>
        </w:rPr>
        <w:t> örneklerinin aslı yada noter onaylı suretleri,</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f) Vekâleten ihaleye katılma halinde; istekli adına bu işle ilgili olduğu açıkça belirtilen noter tasdikli </w:t>
      </w:r>
      <w:proofErr w:type="gramStart"/>
      <w:r w:rsidRPr="00475EF7">
        <w:rPr>
          <w:rFonts w:ascii="Times New Roman" w:eastAsia="Times New Roman" w:hAnsi="Times New Roman" w:cs="Times New Roman"/>
          <w:color w:val="000000"/>
          <w:sz w:val="18"/>
          <w:szCs w:val="18"/>
          <w:lang w:eastAsia="tr-TR"/>
        </w:rPr>
        <w:t>vekaletname</w:t>
      </w:r>
      <w:proofErr w:type="gramEnd"/>
      <w:r w:rsidRPr="00475EF7">
        <w:rPr>
          <w:rFonts w:ascii="Times New Roman" w:eastAsia="Times New Roman" w:hAnsi="Times New Roman" w:cs="Times New Roman"/>
          <w:color w:val="000000"/>
          <w:sz w:val="18"/>
          <w:szCs w:val="18"/>
          <w:lang w:eastAsia="tr-TR"/>
        </w:rPr>
        <w:t> ve katılan kişinin noter tasdikli imza </w:t>
      </w:r>
      <w:proofErr w:type="spellStart"/>
      <w:r w:rsidRPr="00475EF7">
        <w:rPr>
          <w:rFonts w:ascii="Times New Roman" w:eastAsia="Times New Roman" w:hAnsi="Times New Roman" w:cs="Times New Roman"/>
          <w:color w:val="000000"/>
          <w:sz w:val="18"/>
          <w:szCs w:val="18"/>
          <w:lang w:eastAsia="tr-TR"/>
        </w:rPr>
        <w:t>sirküsü</w:t>
      </w:r>
      <w:proofErr w:type="spellEnd"/>
      <w:r w:rsidRPr="00475EF7">
        <w:rPr>
          <w:rFonts w:ascii="Times New Roman" w:eastAsia="Times New Roman" w:hAnsi="Times New Roman" w:cs="Times New Roman"/>
          <w:color w:val="000000"/>
          <w:sz w:val="18"/>
          <w:szCs w:val="18"/>
          <w:lang w:eastAsia="tr-TR"/>
        </w:rPr>
        <w:t>,</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g) Ortak girişim olması halinde; noter tasdikli ortak girişim beyannamesi ile ortaklarca imzalı ortaklık sözleşmesi ve her ortak için yukarıda belirtilen belgeler,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h) İhaleye iştirak edecekler 2886 sayılı Devlet İhale Kanununu 37. maddesine uygun hazırladıkları tekliflerini </w:t>
      </w:r>
      <w:proofErr w:type="gramStart"/>
      <w:r w:rsidRPr="00475EF7">
        <w:rPr>
          <w:rFonts w:ascii="Times New Roman" w:eastAsia="Times New Roman" w:hAnsi="Times New Roman" w:cs="Times New Roman"/>
          <w:color w:val="000000"/>
          <w:sz w:val="18"/>
          <w:szCs w:val="18"/>
          <w:lang w:eastAsia="tr-TR"/>
        </w:rPr>
        <w:t>08/11/2012</w:t>
      </w:r>
      <w:proofErr w:type="gramEnd"/>
      <w:r w:rsidRPr="00475EF7">
        <w:rPr>
          <w:rFonts w:ascii="Times New Roman" w:eastAsia="Times New Roman" w:hAnsi="Times New Roman" w:cs="Times New Roman"/>
          <w:color w:val="000000"/>
          <w:sz w:val="18"/>
          <w:szCs w:val="18"/>
          <w:lang w:eastAsia="tr-TR"/>
        </w:rPr>
        <w:t> günü saat 11:00’a kadar Şanlıurfa İl Özel İdaresinin (İhale Komisyonu) sekretarya görevini yapan </w:t>
      </w:r>
      <w:proofErr w:type="spellStart"/>
      <w:r w:rsidRPr="00475EF7">
        <w:rPr>
          <w:rFonts w:ascii="Times New Roman" w:eastAsia="Times New Roman" w:hAnsi="Times New Roman" w:cs="Times New Roman"/>
          <w:color w:val="000000"/>
          <w:sz w:val="18"/>
          <w:szCs w:val="18"/>
          <w:lang w:eastAsia="tr-TR"/>
        </w:rPr>
        <w:t>Paşabağı</w:t>
      </w:r>
      <w:proofErr w:type="spellEnd"/>
      <w:r w:rsidRPr="00475EF7">
        <w:rPr>
          <w:rFonts w:ascii="Times New Roman" w:eastAsia="Times New Roman" w:hAnsi="Times New Roman" w:cs="Times New Roman"/>
          <w:color w:val="000000"/>
          <w:sz w:val="18"/>
          <w:szCs w:val="18"/>
          <w:lang w:eastAsia="tr-TR"/>
        </w:rPr>
        <w:t> Mahallesi Cumhuriyet Caddesi Hükümet Konağı A Blok 3. katındaki Emlak ve İstimlak Müdürlüğüne sıra numaralı alındı belgesi karşılığında teslim edeceklerdir.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5 - Posta ile yapılacak müracaatlarda teklifin ihale saatinden önce komisyona ulaşması şarttır. Postadaki gecikmeden İdare sorumlu değildir. Faks ve internetle yapılacak müracaatlar kabul edilmeyecektir.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6 - İhale ilanı ve şartnamede belirtilmeyen hususlarda 2886 Sayılı D.İ.K. hükümleri uygulanır.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7 - İhale Komisyonu gerekçesini belirtmek suretiyle ihaleyi yapıp, yapmamakta serbesttir.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İlan olunur.</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Bilgi İçin:</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Şanlıurfa İl Özel İdaresi Emlak ve İstimlâk Müdürlüğü</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475EF7">
        <w:rPr>
          <w:rFonts w:ascii="Times New Roman" w:eastAsia="Times New Roman" w:hAnsi="Times New Roman" w:cs="Times New Roman"/>
          <w:color w:val="000000"/>
          <w:sz w:val="18"/>
          <w:szCs w:val="18"/>
          <w:lang w:eastAsia="tr-TR"/>
        </w:rPr>
        <w:t>Paşabağı</w:t>
      </w:r>
      <w:proofErr w:type="spellEnd"/>
      <w:r w:rsidRPr="00475EF7">
        <w:rPr>
          <w:rFonts w:ascii="Times New Roman" w:eastAsia="Times New Roman" w:hAnsi="Times New Roman" w:cs="Times New Roman"/>
          <w:color w:val="000000"/>
          <w:sz w:val="18"/>
          <w:szCs w:val="18"/>
          <w:lang w:eastAsia="tr-TR"/>
        </w:rPr>
        <w:t> Mahallesi Cumhuriyet Caddesi Hükümet Konağı Kat: 3 ŞANLIURFA</w:t>
      </w:r>
    </w:p>
    <w:p w:rsidR="00475EF7" w:rsidRPr="00475EF7" w:rsidRDefault="00475EF7" w:rsidP="00475EF7">
      <w:pPr>
        <w:spacing w:after="0" w:line="240" w:lineRule="atLeast"/>
        <w:ind w:firstLine="567"/>
        <w:rPr>
          <w:rFonts w:ascii="Times New Roman" w:eastAsia="Times New Roman" w:hAnsi="Times New Roman" w:cs="Times New Roman"/>
          <w:color w:val="000000"/>
          <w:sz w:val="20"/>
          <w:szCs w:val="20"/>
          <w:lang w:eastAsia="tr-TR"/>
        </w:rPr>
      </w:pPr>
      <w:r w:rsidRPr="00475EF7">
        <w:rPr>
          <w:rFonts w:ascii="Times New Roman" w:eastAsia="Times New Roman" w:hAnsi="Times New Roman" w:cs="Times New Roman"/>
          <w:color w:val="000000"/>
          <w:sz w:val="18"/>
          <w:szCs w:val="18"/>
          <w:lang w:eastAsia="tr-TR"/>
        </w:rPr>
        <w:t>Telefon: 0 414 315 00 90 – 313 22 97 </w:t>
      </w:r>
      <w:proofErr w:type="gramStart"/>
      <w:r w:rsidRPr="00475EF7">
        <w:rPr>
          <w:rFonts w:ascii="Times New Roman" w:eastAsia="Times New Roman" w:hAnsi="Times New Roman" w:cs="Times New Roman"/>
          <w:color w:val="000000"/>
          <w:sz w:val="18"/>
          <w:szCs w:val="18"/>
          <w:lang w:eastAsia="tr-TR"/>
        </w:rPr>
        <w:t>Dahili</w:t>
      </w:r>
      <w:proofErr w:type="gramEnd"/>
      <w:r w:rsidRPr="00475EF7">
        <w:rPr>
          <w:rFonts w:ascii="Times New Roman" w:eastAsia="Times New Roman" w:hAnsi="Times New Roman" w:cs="Times New Roman"/>
          <w:color w:val="000000"/>
          <w:sz w:val="18"/>
          <w:szCs w:val="18"/>
          <w:lang w:eastAsia="tr-TR"/>
        </w:rPr>
        <w:t> 130-131-134-138-139 Faks:</w:t>
      </w:r>
      <w:r w:rsidRPr="00475EF7">
        <w:rPr>
          <w:rFonts w:ascii="Times New Roman" w:eastAsia="Times New Roman" w:hAnsi="Times New Roman" w:cs="Times New Roman"/>
          <w:color w:val="000000"/>
          <w:sz w:val="18"/>
          <w:lang w:eastAsia="tr-TR"/>
        </w:rPr>
        <w:t> </w:t>
      </w:r>
      <w:hyperlink r:id="rId4" w:tgtFrame="_blank" w:history="1">
        <w:r w:rsidRPr="00475EF7">
          <w:rPr>
            <w:rFonts w:ascii="Times New Roman" w:eastAsia="Times New Roman" w:hAnsi="Times New Roman" w:cs="Times New Roman"/>
            <w:color w:val="1155CC"/>
            <w:sz w:val="18"/>
            <w:lang w:eastAsia="tr-TR"/>
          </w:rPr>
          <w:t>0 414 313 59 36</w:t>
        </w:r>
      </w:hyperlink>
    </w:p>
    <w:p w:rsidR="00475EF7" w:rsidRPr="00475EF7" w:rsidRDefault="00475EF7" w:rsidP="00475EF7">
      <w:pPr>
        <w:spacing w:after="0" w:line="240" w:lineRule="auto"/>
        <w:rPr>
          <w:rFonts w:ascii="Arial" w:eastAsia="Times New Roman" w:hAnsi="Arial" w:cs="Arial"/>
          <w:color w:val="000000"/>
          <w:sz w:val="24"/>
          <w:szCs w:val="24"/>
          <w:lang w:eastAsia="tr-TR"/>
        </w:rPr>
      </w:pPr>
    </w:p>
    <w:p w:rsidR="00475EF7" w:rsidRPr="00475EF7" w:rsidRDefault="00475EF7" w:rsidP="00475EF7">
      <w:pPr>
        <w:spacing w:after="0" w:line="240" w:lineRule="auto"/>
        <w:rPr>
          <w:rFonts w:ascii="Arial" w:eastAsia="Times New Roman" w:hAnsi="Arial" w:cs="Arial"/>
          <w:color w:val="000000"/>
          <w:sz w:val="24"/>
          <w:szCs w:val="24"/>
          <w:lang w:eastAsia="tr-TR"/>
        </w:rPr>
      </w:pPr>
    </w:p>
    <w:p w:rsidR="006429ED" w:rsidRDefault="006429ED"/>
    <w:sectPr w:rsidR="006429ED" w:rsidSect="00642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EF7"/>
    <w:rsid w:val="00475EF7"/>
    <w:rsid w:val="006429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5EF7"/>
  </w:style>
  <w:style w:type="character" w:styleId="Kpr">
    <w:name w:val="Hyperlink"/>
    <w:basedOn w:val="VarsaylanParagrafYazTipi"/>
    <w:uiPriority w:val="99"/>
    <w:semiHidden/>
    <w:unhideWhenUsed/>
    <w:rsid w:val="00475EF7"/>
    <w:rPr>
      <w:color w:val="0000FF"/>
      <w:u w:val="single"/>
    </w:rPr>
  </w:style>
</w:styles>
</file>

<file path=word/webSettings.xml><?xml version="1.0" encoding="utf-8"?>
<w:webSettings xmlns:r="http://schemas.openxmlformats.org/officeDocument/2006/relationships" xmlns:w="http://schemas.openxmlformats.org/wordprocessingml/2006/main">
  <w:divs>
    <w:div w:id="1737586725">
      <w:bodyDiv w:val="1"/>
      <w:marLeft w:val="0"/>
      <w:marRight w:val="0"/>
      <w:marTop w:val="0"/>
      <w:marBottom w:val="0"/>
      <w:divBdr>
        <w:top w:val="none" w:sz="0" w:space="0" w:color="auto"/>
        <w:left w:val="none" w:sz="0" w:space="0" w:color="auto"/>
        <w:bottom w:val="none" w:sz="0" w:space="0" w:color="auto"/>
        <w:right w:val="none" w:sz="0" w:space="0" w:color="auto"/>
      </w:divBdr>
      <w:divsChild>
        <w:div w:id="492836775">
          <w:marLeft w:val="0"/>
          <w:marRight w:val="0"/>
          <w:marTop w:val="0"/>
          <w:marBottom w:val="0"/>
          <w:divBdr>
            <w:top w:val="none" w:sz="0" w:space="0" w:color="auto"/>
            <w:left w:val="none" w:sz="0" w:space="0" w:color="auto"/>
            <w:bottom w:val="none" w:sz="0" w:space="0" w:color="auto"/>
            <w:right w:val="none" w:sz="0" w:space="0" w:color="auto"/>
          </w:divBdr>
        </w:div>
        <w:div w:id="1909420292">
          <w:marLeft w:val="0"/>
          <w:marRight w:val="0"/>
          <w:marTop w:val="0"/>
          <w:marBottom w:val="0"/>
          <w:divBdr>
            <w:top w:val="none" w:sz="0" w:space="0" w:color="auto"/>
            <w:left w:val="none" w:sz="0" w:space="0" w:color="auto"/>
            <w:bottom w:val="none" w:sz="0" w:space="0" w:color="auto"/>
            <w:right w:val="none" w:sz="0" w:space="0" w:color="auto"/>
          </w:divBdr>
        </w:div>
        <w:div w:id="159377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20414%20313%2059%203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2012-10-23T06:26:00Z</dcterms:created>
  <dcterms:modified xsi:type="dcterms:W3CDTF">2012-10-23T06:26:00Z</dcterms:modified>
</cp:coreProperties>
</file>