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9" w:rsidRDefault="00E84EBC">
      <w:pPr>
        <w:pStyle w:val="Balk10"/>
        <w:keepNext/>
        <w:keepLines/>
        <w:shd w:val="clear" w:color="auto" w:fill="000000"/>
        <w:ind w:left="100" w:right="500"/>
        <w:sectPr w:rsidR="00AE5799">
          <w:pgSz w:w="11909" w:h="16834"/>
          <w:pgMar w:top="3541" w:right="3808" w:bottom="3599" w:left="4221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Balk11"/>
          <w:b/>
          <w:bCs/>
        </w:rPr>
        <w:t>NİZİP İCRA MÜDÜRLÜĞÜ NDEN TAŞINMAZIN AÇIK ARTIRMA İLANI</w:t>
      </w:r>
      <w:bookmarkEnd w:id="0"/>
    </w:p>
    <w:p w:rsidR="00AE5799" w:rsidRDefault="00E84EBC">
      <w:pPr>
        <w:pStyle w:val="Gvdemetni20"/>
        <w:shd w:val="clear" w:color="auto" w:fill="auto"/>
        <w:ind w:right="20"/>
      </w:pPr>
      <w:r>
        <w:lastRenderedPageBreak/>
        <w:t>Dosya No: 2009/552 Tal.</w:t>
      </w:r>
    </w:p>
    <w:p w:rsidR="00AE5799" w:rsidRDefault="00E84EBC">
      <w:pPr>
        <w:pStyle w:val="Gvdemetni0"/>
        <w:shd w:val="clear" w:color="auto" w:fill="auto"/>
        <w:ind w:left="200" w:right="20" w:firstLine="140"/>
      </w:pPr>
      <w:r>
        <w:t>Satılmasına karar verilen gayrimenkulun cinsi, kıymeti, adedi, evsafı:</w:t>
      </w:r>
    </w:p>
    <w:p w:rsidR="00AE5799" w:rsidRDefault="00E84EBC">
      <w:pPr>
        <w:pStyle w:val="Gvdemetni0"/>
        <w:shd w:val="clear" w:color="auto" w:fill="auto"/>
        <w:tabs>
          <w:tab w:val="left" w:pos="2386"/>
        </w:tabs>
        <w:ind w:left="200" w:right="20"/>
      </w:pPr>
      <w:r>
        <w:t xml:space="preserve">; 1- Gaziantep ili </w:t>
      </w:r>
      <w:r>
        <w:t>Nizip ilçesi istasyon Mahal- | lesi 1113 ada, 111 parsel de kayıtlı 20.206,00 M2 alanlı taşınmaz tapu kaydında fıstıklık ola</w:t>
      </w:r>
      <w:r>
        <w:softHyphen/>
        <w:t>rak belirtilmiştir. Taşınmaz üzerinde 8 adet ya</w:t>
      </w:r>
      <w:r>
        <w:softHyphen/>
        <w:t>pı vardır. Parsel üzerinde birinci yapı; iki katlı | betonarme karkas inşat sınıfın</w:t>
      </w:r>
      <w:r>
        <w:t>da zemin kat | 115m2 2 oda, mutfak, banyo-WC den ibaret, | 1. kat 115m2 3 oda, lw ve wc olan idari bina</w:t>
      </w:r>
      <w:r>
        <w:softHyphen/>
        <w:t>dır. Parsel üzerinde ikinci yapı; iki katlı çelik j kostriksiyon olarak inşa edilmiştir. Zemin kat 120 m2, 2 oda, 2 lw ve wc bulunmaktadır. 1. Kat bütün</w:t>
      </w:r>
      <w:r>
        <w:t xml:space="preserve"> olarak inşa edilmiş dış cephe alü</w:t>
      </w:r>
      <w:r>
        <w:softHyphen/>
        <w:t>minyum kaplıdır. Parsel üzerinde üçüncü yapı tek katlı 62 m2 alanlı, duvarları sıvalı boyalı 2 adet dükkandır. Parsel üzerinde dördüncü ya</w:t>
      </w:r>
      <w:r>
        <w:softHyphen/>
        <w:t>pı tek katlı 149 m2 alanlı sıvalı boyalı doğra</w:t>
      </w:r>
      <w:r>
        <w:softHyphen/>
        <w:t xml:space="preserve">maları demir idari binadır. Parsel </w:t>
      </w:r>
      <w:r>
        <w:t>üzerinde be</w:t>
      </w:r>
      <w:r>
        <w:softHyphen/>
        <w:t>şinc</w:t>
      </w:r>
      <w:r>
        <w:rPr>
          <w:rStyle w:val="Gvdemetni1"/>
        </w:rPr>
        <w:t>i yapt</w:t>
      </w:r>
      <w:r>
        <w:t>ik^</w:t>
      </w:r>
      <w:r>
        <w:tab/>
        <w:t>kat 9^)2 alanlı mercimek fabrikası olarak kullanılan ya</w:t>
      </w:r>
      <w:r>
        <w:softHyphen/>
        <w:t>pıdır. Parsel üzende altıncı yapı; tek katlı be</w:t>
      </w:r>
      <w:r>
        <w:softHyphen/>
        <w:t>tonarme prefabrik inşaat sınıfında inşa edilmiş 1107 m2 alanlı depo niteliğindedir. Parsel üze</w:t>
      </w:r>
      <w:r>
        <w:softHyphen/>
        <w:t>rinde yedinci yapı; tek katlı y</w:t>
      </w:r>
      <w:r>
        <w:t>ığma kargir inşa</w:t>
      </w:r>
      <w:r>
        <w:softHyphen/>
        <w:t>at sınıfında 210 m2 alanlı 8 adet dükkandır. Duvarları sıvalı ve boyalı doğramalar demirdir. Parsel üzerindeki sekizinci yapı; tek katlı çelik kostriksiyon inşaat sınıfında'alanı 264 m2, atölye niteliğindedir. Duvarlar sıvalı boyalı, doğra</w:t>
      </w:r>
      <w:r>
        <w:t>malar demir, tavan döşemesi çelik kost</w:t>
      </w:r>
      <w:r>
        <w:softHyphen/>
        <w:t>riksiyon üzeri galvanizli saç, tabanı beton şap- dır. Taşınmazın arsa bedeli ve yapı bedelleri I toplam 2.023,850,00 TL dir.</w:t>
      </w:r>
    </w:p>
    <w:p w:rsidR="00AE5799" w:rsidRDefault="00E84EBC">
      <w:pPr>
        <w:pStyle w:val="Gvdemetni20"/>
        <w:shd w:val="clear" w:color="auto" w:fill="auto"/>
        <w:ind w:left="200" w:firstLine="140"/>
        <w:jc w:val="both"/>
      </w:pPr>
      <w:r>
        <w:t>Satış Şartlan:</w:t>
      </w:r>
    </w:p>
    <w:p w:rsidR="00AE5799" w:rsidRDefault="00E84EBC">
      <w:pPr>
        <w:pStyle w:val="Gvdemetni0"/>
        <w:shd w:val="clear" w:color="auto" w:fill="auto"/>
        <w:ind w:left="200" w:right="20" w:firstLine="140"/>
      </w:pPr>
      <w:r>
        <w:t>Taşınmazın 1’nci satışı 18/06/2012 tarihin</w:t>
      </w:r>
      <w:r>
        <w:softHyphen/>
        <w:t>de saat 14:00-14:05 Nizip icraJVlü</w:t>
      </w:r>
      <w:r>
        <w:t>dürlüğü Ko</w:t>
      </w:r>
      <w:r>
        <w:softHyphen/>
        <w:t>ridor Salonu’nda yapılacaktır.' fnci satış günü taşınmazların muhammen bedellerinin % 60’ı satış masrafları ve rüçhanlı alacaklılar varsa onların alacaklarını bulması kaydı ile satışları</w:t>
      </w:r>
    </w:p>
    <w:p w:rsidR="00AE5799" w:rsidRDefault="00E84EBC">
      <w:pPr>
        <w:pStyle w:val="Gvdemetni0"/>
        <w:shd w:val="clear" w:color="auto" w:fill="auto"/>
        <w:ind w:left="80" w:right="220" w:firstLine="0"/>
      </w:pPr>
      <w:r>
        <w:lastRenderedPageBreak/>
        <w:t>yapılacaktır. Böyle bir alıcı çıkmaması halinde en çok art</w:t>
      </w:r>
      <w:r>
        <w:t>ıranın taahhüdü baki kalmak şartı ile 28/06/2012 tarihinde aynı yer ve saatlerde 2’nci satışları yapılacaktır. 2’nci satış günü ta</w:t>
      </w:r>
      <w:r>
        <w:softHyphen/>
        <w:t>şınmazların muhammen bedellerinin % 40’ı satış masrafları ve rüçhanlı alacaklılar varsa onların alacaklarını bulması kaydı il</w:t>
      </w:r>
      <w:r>
        <w:t>e satışları yapılacaktır, Aksi takdirde satış düşürülecektir.</w:t>
      </w:r>
    </w:p>
    <w:p w:rsidR="00AE5799" w:rsidRDefault="00E84EBC">
      <w:pPr>
        <w:pStyle w:val="Gvdemetni0"/>
        <w:numPr>
          <w:ilvl w:val="0"/>
          <w:numId w:val="1"/>
        </w:numPr>
        <w:shd w:val="clear" w:color="auto" w:fill="auto"/>
        <w:tabs>
          <w:tab w:val="left" w:pos="411"/>
        </w:tabs>
        <w:ind w:left="80" w:right="220" w:firstLine="140"/>
      </w:pPr>
      <w:r>
        <w:t>Artırmaya iştirak edeceklerin, tahmin edi</w:t>
      </w:r>
      <w:r>
        <w:softHyphen/>
        <w:t>len değerin % 20’si oranında pey akçesi veya bu miktar kadar banka teminat mektubu ver</w:t>
      </w:r>
      <w:r>
        <w:softHyphen/>
        <w:t>meleri lazımdır. Satış peşin para iledir, alıcı is</w:t>
      </w:r>
      <w:r>
        <w:softHyphen/>
        <w:t>tediğinde (10)</w:t>
      </w:r>
      <w:r>
        <w:t xml:space="preserve"> günü geçmemek üzere süre ve</w:t>
      </w:r>
      <w:r>
        <w:softHyphen/>
        <w:t>rilebilir, damga vergisi, KDV, tapu alım harcı ve j masrafları alıcıya aittir. Birikmiş vergiler satış bedelinden ödenir. Tellaliye satıcıya aittir.</w:t>
      </w:r>
    </w:p>
    <w:p w:rsidR="00AE5799" w:rsidRDefault="00E84EBC">
      <w:pPr>
        <w:pStyle w:val="Gvdemetni0"/>
        <w:numPr>
          <w:ilvl w:val="0"/>
          <w:numId w:val="1"/>
        </w:numPr>
        <w:shd w:val="clear" w:color="auto" w:fill="auto"/>
        <w:tabs>
          <w:tab w:val="left" w:pos="411"/>
        </w:tabs>
        <w:ind w:left="80" w:right="220" w:firstLine="140"/>
      </w:pPr>
      <w:r>
        <w:t>İpotek sahibi alacaklılarla diğer ilgilerin (*) bu gayrimenkul üzerindeki hakl</w:t>
      </w:r>
      <w:r>
        <w:t>arını özellikle faiz ve giderlere dair olan iddialarını dayanağı belgeler ile (15) gün içinde dairemize Bildirme- .</w:t>
      </w:r>
    </w:p>
    <w:p w:rsidR="00AE5799" w:rsidRDefault="00E84EBC">
      <w:pPr>
        <w:pStyle w:val="Gvdemetni0"/>
        <w:shd w:val="clear" w:color="auto" w:fill="auto"/>
        <w:ind w:left="80" w:firstLine="0"/>
        <w:jc w:val="left"/>
      </w:pPr>
      <w:r>
        <w:t>' Ieri4âzımdır; aksi takdirde haMafetapvsitf'V* •</w:t>
      </w:r>
    </w:p>
    <w:p w:rsidR="00AE5799" w:rsidRDefault="00E84EBC">
      <w:pPr>
        <w:pStyle w:val="Gvdemetni0"/>
        <w:shd w:val="clear" w:color="auto" w:fill="auto"/>
        <w:ind w:left="80" w:right="220" w:firstLine="0"/>
      </w:pPr>
      <w:r>
        <w:t>. sabit onadıkça paylaşmadan hariç bırakıla</w:t>
      </w:r>
      <w:r>
        <w:softHyphen/>
        <w:t>caktır.</w:t>
      </w:r>
    </w:p>
    <w:p w:rsidR="00AE5799" w:rsidRDefault="00E84EBC">
      <w:pPr>
        <w:pStyle w:val="Gvdemetni0"/>
        <w:numPr>
          <w:ilvl w:val="0"/>
          <w:numId w:val="1"/>
        </w:numPr>
        <w:shd w:val="clear" w:color="auto" w:fill="auto"/>
        <w:tabs>
          <w:tab w:val="left" w:pos="426"/>
        </w:tabs>
        <w:ind w:left="80" w:right="220" w:firstLine="140"/>
      </w:pPr>
      <w:r>
        <w:t>Satış bedeii hemen veya verilen mühlet</w:t>
      </w:r>
      <w:r>
        <w:t xml:space="preserve"> içinde ödenmezse icra ve iflas Kanunu’nun 133 üncü maddesi gereğince ihale feshedilir.</w:t>
      </w:r>
    </w:p>
    <w:p w:rsidR="00AE5799" w:rsidRDefault="00E84EBC">
      <w:pPr>
        <w:pStyle w:val="Gvdemetni0"/>
        <w:shd w:val="clear" w:color="auto" w:fill="auto"/>
        <w:ind w:left="80" w:right="40" w:firstLine="0"/>
        <w:jc w:val="left"/>
      </w:pPr>
      <w:r>
        <w:t xml:space="preserve">iki ihale arasındaki farktan ve % 10 faizden alı- </w:t>
      </w:r>
      <w:r>
        <w:rPr>
          <w:vertAlign w:val="superscript"/>
        </w:rPr>
        <w:t>1</w:t>
      </w:r>
      <w:r>
        <w:t xml:space="preserve"> i cı ve kefilleri mesul tutulacak ve hiçbir hükme hacet kalmadan kendilerinden tahsil edilecek</w:t>
      </w:r>
      <w:r>
        <w:softHyphen/>
        <w:t>tir.</w:t>
      </w:r>
    </w:p>
    <w:p w:rsidR="00AE5799" w:rsidRDefault="00E84EBC">
      <w:pPr>
        <w:pStyle w:val="Gvdemetni0"/>
        <w:numPr>
          <w:ilvl w:val="0"/>
          <w:numId w:val="1"/>
        </w:numPr>
        <w:shd w:val="clear" w:color="auto" w:fill="auto"/>
        <w:tabs>
          <w:tab w:val="left" w:pos="416"/>
        </w:tabs>
        <w:ind w:left="80" w:right="220" w:firstLine="140"/>
      </w:pPr>
      <w:r>
        <w:t>Şartname, ilan t</w:t>
      </w:r>
      <w:r>
        <w:t>arihinden itibaren herke</w:t>
      </w:r>
      <w:r>
        <w:softHyphen/>
        <w:t>sin görebilmesi için dairede açık olup, gideri verildiği takdirde isteyen alıcıya bir örneği gön</w:t>
      </w:r>
      <w:r>
        <w:softHyphen/>
        <w:t>derilebilir.</w:t>
      </w:r>
    </w:p>
    <w:p w:rsidR="00AE5799" w:rsidRDefault="00E84EBC">
      <w:pPr>
        <w:pStyle w:val="Gvdemetni0"/>
        <w:numPr>
          <w:ilvl w:val="0"/>
          <w:numId w:val="1"/>
        </w:numPr>
        <w:shd w:val="clear" w:color="auto" w:fill="auto"/>
        <w:tabs>
          <w:tab w:val="left" w:pos="450"/>
        </w:tabs>
        <w:ind w:left="80" w:right="220" w:firstLine="140"/>
      </w:pPr>
      <w:r>
        <w:t>Satışı iştirak edenlerin şartnameyi gör</w:t>
      </w:r>
      <w:r>
        <w:softHyphen/>
        <w:t>müş ve mündericatını kabul etmiş sayılacakla</w:t>
      </w:r>
      <w:r>
        <w:softHyphen/>
        <w:t>rı, başkaca bilgi almak isteyenlerin</w:t>
      </w:r>
      <w:r>
        <w:t xml:space="preserve"> 2009/552 Tal. sayılı dosya numarasıyla müdürlüğümüze başvurmaları ilan olunur.</w:t>
      </w:r>
    </w:p>
    <w:p w:rsidR="00AE5799" w:rsidRDefault="00E84EBC">
      <w:pPr>
        <w:pStyle w:val="Gvdemetni0"/>
        <w:shd w:val="clear" w:color="auto" w:fill="auto"/>
        <w:ind w:left="80" w:firstLine="140"/>
      </w:pPr>
      <w:r>
        <w:t>(lc.if.K.126)</w:t>
      </w:r>
    </w:p>
    <w:p w:rsidR="00AE5799" w:rsidRDefault="00E84EBC">
      <w:pPr>
        <w:pStyle w:val="Gvdemetni0"/>
        <w:shd w:val="clear" w:color="auto" w:fill="auto"/>
        <w:ind w:left="80" w:right="220" w:firstLine="140"/>
        <w:sectPr w:rsidR="00AE5799">
          <w:type w:val="continuous"/>
          <w:pgSz w:w="11909" w:h="16834"/>
          <w:pgMar w:top="3541" w:right="2672" w:bottom="3599" w:left="2677" w:header="0" w:footer="3" w:gutter="0"/>
          <w:cols w:num="2" w:space="102"/>
          <w:noEndnote/>
          <w:docGrid w:linePitch="360"/>
        </w:sectPr>
      </w:pPr>
      <w:r>
        <w:t xml:space="preserve">(*) ilgililer tabirine irtifak hakkı sahipleri de dahildir. </w:t>
      </w:r>
      <w:hyperlink r:id="rId7" w:history="1">
        <w:r>
          <w:rPr>
            <w:rStyle w:val="Kpr"/>
          </w:rPr>
          <w:t>www.bik.gov.tr</w:t>
        </w:r>
      </w:hyperlink>
      <w:r>
        <w:rPr>
          <w:rStyle w:val="GvdemetniKaln"/>
        </w:rPr>
        <w:t xml:space="preserve"> </w:t>
      </w:r>
      <w:r>
        <w:rPr>
          <w:rStyle w:val="GvdemetniKaln"/>
          <w:lang w:val="tr-TR"/>
        </w:rPr>
        <w:t>B: 30617</w:t>
      </w:r>
    </w:p>
    <w:p w:rsidR="00AE5799" w:rsidRDefault="00AE5799">
      <w:pPr>
        <w:spacing w:line="122" w:lineRule="exact"/>
        <w:rPr>
          <w:sz w:val="10"/>
          <w:szCs w:val="10"/>
        </w:rPr>
      </w:pPr>
    </w:p>
    <w:p w:rsidR="00AE5799" w:rsidRDefault="00AE5799">
      <w:pPr>
        <w:rPr>
          <w:sz w:val="2"/>
          <w:szCs w:val="2"/>
        </w:rPr>
        <w:sectPr w:rsidR="00AE579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E5799" w:rsidRDefault="00E84EBC">
      <w:pPr>
        <w:pStyle w:val="Gvdemetni30"/>
        <w:shd w:val="clear" w:color="auto" w:fill="000000"/>
        <w:spacing w:line="190" w:lineRule="exact"/>
      </w:pPr>
      <w:r>
        <w:rPr>
          <w:rStyle w:val="Gvdemetni31"/>
          <w:b/>
          <w:bCs/>
        </w:rPr>
        <w:lastRenderedPageBreak/>
        <w:t>Resmi ilanlar vvvvvv.ilan.gov.tr’de.</w:t>
      </w:r>
    </w:p>
    <w:sectPr w:rsidR="00AE5799" w:rsidSect="00AE5799">
      <w:type w:val="continuous"/>
      <w:pgSz w:w="11909" w:h="16834"/>
      <w:pgMar w:top="3541" w:right="4365" w:bottom="3599" w:left="46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BC" w:rsidRDefault="00E84EBC" w:rsidP="00AE5799">
      <w:r>
        <w:separator/>
      </w:r>
    </w:p>
  </w:endnote>
  <w:endnote w:type="continuationSeparator" w:id="1">
    <w:p w:rsidR="00E84EBC" w:rsidRDefault="00E84EBC" w:rsidP="00AE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BC" w:rsidRDefault="00E84EBC"/>
  </w:footnote>
  <w:footnote w:type="continuationSeparator" w:id="1">
    <w:p w:rsidR="00E84EBC" w:rsidRDefault="00E84E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09F6"/>
    <w:multiLevelType w:val="multilevel"/>
    <w:tmpl w:val="CEC8585C"/>
    <w:lvl w:ilvl="0">
      <w:start w:val="2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5799"/>
    <w:rsid w:val="00AE5799"/>
    <w:rsid w:val="00C662E1"/>
    <w:rsid w:val="00E8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79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5799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AE5799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Balk11">
    <w:name w:val="Başlık #1"/>
    <w:basedOn w:val="Balk1"/>
    <w:rsid w:val="00AE5799"/>
    <w:rPr>
      <w:color w:val="FFFFFF"/>
      <w:spacing w:val="0"/>
      <w:w w:val="100"/>
      <w:position w:val="0"/>
      <w:sz w:val="24"/>
      <w:szCs w:val="24"/>
      <w:lang w:val="tr-TR"/>
    </w:rPr>
  </w:style>
  <w:style w:type="character" w:customStyle="1" w:styleId="Gvdemetni2">
    <w:name w:val="Gövde metni (2)_"/>
    <w:basedOn w:val="VarsaylanParagrafYazTipi"/>
    <w:link w:val="Gvdemetni20"/>
    <w:rsid w:val="00AE579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AE57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">
    <w:name w:val="Gövde metni"/>
    <w:basedOn w:val="Gvdemetni"/>
    <w:rsid w:val="00AE5799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Kaln">
    <w:name w:val="Gövde metni + Kalın"/>
    <w:basedOn w:val="Gvdemetni"/>
    <w:rsid w:val="00AE5799"/>
    <w:rPr>
      <w:b/>
      <w:bCs/>
      <w:color w:val="000000"/>
      <w:spacing w:val="0"/>
      <w:w w:val="100"/>
      <w:position w:val="0"/>
      <w:lang w:val="en-US"/>
    </w:rPr>
  </w:style>
  <w:style w:type="character" w:customStyle="1" w:styleId="Gvdemetni3">
    <w:name w:val="Gövde metni (3)_"/>
    <w:basedOn w:val="VarsaylanParagrafYazTipi"/>
    <w:link w:val="Gvdemetni30"/>
    <w:rsid w:val="00AE579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1">
    <w:name w:val="Gövde metni (3)"/>
    <w:basedOn w:val="Gvdemetni3"/>
    <w:rsid w:val="00AE5799"/>
    <w:rPr>
      <w:color w:val="FFFFFF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AE5799"/>
    <w:pPr>
      <w:shd w:val="clear" w:color="auto" w:fill="FFFFFF"/>
      <w:spacing w:line="254" w:lineRule="exact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Gvdemetni20">
    <w:name w:val="Gövde metni (2)"/>
    <w:basedOn w:val="Normal"/>
    <w:link w:val="Gvdemetni2"/>
    <w:rsid w:val="00AE5799"/>
    <w:pPr>
      <w:shd w:val="clear" w:color="auto" w:fill="FFFFFF"/>
      <w:spacing w:line="197" w:lineRule="exact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rsid w:val="00AE5799"/>
    <w:pPr>
      <w:shd w:val="clear" w:color="auto" w:fill="FFFFFF"/>
      <w:spacing w:line="197" w:lineRule="exact"/>
      <w:ind w:hanging="180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AE579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2012-05-16T08:47:00Z</dcterms:created>
  <dcterms:modified xsi:type="dcterms:W3CDTF">2012-05-16T08:47:00Z</dcterms:modified>
</cp:coreProperties>
</file>