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F00" w:rsidRDefault="00B51883" w:rsidP="00881DAC">
      <w:pPr>
        <w:pStyle w:val="Balk10"/>
        <w:shd w:val="clear" w:color="auto" w:fill="auto"/>
        <w:ind w:right="806"/>
      </w:pPr>
      <w:bookmarkStart w:id="0" w:name="bookmark0"/>
      <w:r>
        <w:t>ER</w:t>
      </w:r>
      <w:r w:rsidR="003D2994">
        <w:t>ZURUM BÜYÜKŞEHİR BELEDİYE</w:t>
      </w:r>
      <w:r w:rsidR="003D2994">
        <w:br/>
        <w:t>BAŞK</w:t>
      </w:r>
      <w:bookmarkEnd w:id="0"/>
      <w:r w:rsidR="00881DAC">
        <w:t>ANLIĞI’NDAN</w:t>
      </w:r>
    </w:p>
    <w:p w:rsidR="00794F00" w:rsidRDefault="003D2994" w:rsidP="00881DAC">
      <w:pPr>
        <w:pStyle w:val="Gvdemetni0"/>
        <w:shd w:val="clear" w:color="auto" w:fill="auto"/>
        <w:ind w:left="60" w:right="60"/>
      </w:pPr>
      <w:r>
        <w:t>Belediyemiz mülkiyetinde bulunan ve aşağıda bilgileri belirtilen taşınmazlar kat karşılığı inşaat yapılmak üzere 2886</w:t>
      </w:r>
      <w:r>
        <w:br/>
        <w:t>sayılı yasanın 35/a maddesine göre Kapalı Teklif usulü ile ihale edilecektir.</w:t>
      </w:r>
    </w:p>
    <w:p w:rsidR="00794F00" w:rsidRDefault="003D2994" w:rsidP="00881DAC">
      <w:pPr>
        <w:pStyle w:val="Gvdemetni0"/>
        <w:numPr>
          <w:ilvl w:val="0"/>
          <w:numId w:val="1"/>
        </w:numPr>
        <w:shd w:val="clear" w:color="auto" w:fill="auto"/>
        <w:tabs>
          <w:tab w:val="left" w:pos="204"/>
        </w:tabs>
        <w:ind w:left="60" w:right="60"/>
      </w:pPr>
      <w:proofErr w:type="gramStart"/>
      <w:r>
        <w:t>ihale</w:t>
      </w:r>
      <w:proofErr w:type="gramEnd"/>
      <w:r>
        <w:t xml:space="preserve"> Konusu </w:t>
      </w:r>
      <w:r>
        <w:t>İşin Adı: “SOLAKZADE MAHALLESİ KENTSEL DÖNÜŞÜM VE GELİŞİM ALANINDA ARSA</w:t>
      </w:r>
      <w:r>
        <w:br/>
        <w:t xml:space="preserve">SATIŞI VE KAT KARŞILIĞI İNŞAAT YAPILMASI </w:t>
      </w:r>
      <w:proofErr w:type="spellStart"/>
      <w:r>
        <w:t>ÎŞt</w:t>
      </w:r>
      <w:proofErr w:type="spellEnd"/>
      <w:r>
        <w:t>”</w:t>
      </w:r>
    </w:p>
    <w:p w:rsidR="00794F00" w:rsidRDefault="003D2994" w:rsidP="00881DAC">
      <w:pPr>
        <w:pStyle w:val="Gvdemetni0"/>
        <w:numPr>
          <w:ilvl w:val="0"/>
          <w:numId w:val="1"/>
        </w:numPr>
        <w:shd w:val="clear" w:color="auto" w:fill="auto"/>
        <w:tabs>
          <w:tab w:val="left" w:pos="199"/>
        </w:tabs>
        <w:ind w:left="60" w:right="9"/>
      </w:pPr>
      <w:proofErr w:type="gramStart"/>
      <w:r>
        <w:t>ihale</w:t>
      </w:r>
      <w:proofErr w:type="gramEnd"/>
      <w:r>
        <w:t xml:space="preserve"> Konusu işin:</w:t>
      </w:r>
    </w:p>
    <w:p w:rsidR="00794F00" w:rsidRDefault="003D2994" w:rsidP="00881DAC">
      <w:pPr>
        <w:pStyle w:val="Gvdemetni0"/>
        <w:shd w:val="clear" w:color="auto" w:fill="auto"/>
        <w:tabs>
          <w:tab w:val="left" w:pos="1505"/>
        </w:tabs>
        <w:spacing w:line="187" w:lineRule="exact"/>
        <w:ind w:left="60" w:right="9"/>
      </w:pPr>
      <w:r>
        <w:t>İLİ</w:t>
      </w:r>
      <w:r>
        <w:tab/>
        <w:t>: Erzurum</w:t>
      </w:r>
    </w:p>
    <w:p w:rsidR="00794F00" w:rsidRDefault="003D2994" w:rsidP="00881DAC">
      <w:pPr>
        <w:pStyle w:val="Gvdemetni0"/>
        <w:shd w:val="clear" w:color="auto" w:fill="auto"/>
        <w:tabs>
          <w:tab w:val="left" w:pos="1500"/>
        </w:tabs>
        <w:spacing w:line="187" w:lineRule="exact"/>
        <w:ind w:left="60" w:right="9"/>
      </w:pPr>
      <w:r>
        <w:t>İLÇESİ</w:t>
      </w:r>
      <w:r>
        <w:tab/>
        <w:t>: Palandöken</w:t>
      </w:r>
    </w:p>
    <w:p w:rsidR="00794F00" w:rsidRDefault="003D2994" w:rsidP="00881DAC">
      <w:pPr>
        <w:pStyle w:val="Gvdemetni0"/>
        <w:shd w:val="clear" w:color="auto" w:fill="auto"/>
        <w:tabs>
          <w:tab w:val="left" w:pos="1495"/>
        </w:tabs>
        <w:spacing w:line="187" w:lineRule="exact"/>
        <w:ind w:left="60" w:right="9"/>
      </w:pPr>
      <w:r>
        <w:t>MAHALLESİ</w:t>
      </w:r>
      <w:r>
        <w:tab/>
        <w:t xml:space="preserve">: </w:t>
      </w:r>
      <w:proofErr w:type="spellStart"/>
      <w:r>
        <w:t>Solakzade</w:t>
      </w:r>
      <w:proofErr w:type="spellEnd"/>
      <w:r>
        <w:t xml:space="preserve"> (Dere)</w:t>
      </w:r>
    </w:p>
    <w:tbl>
      <w:tblPr>
        <w:tblOverlap w:val="never"/>
        <w:tblW w:w="0" w:type="auto"/>
        <w:tblLayout w:type="fixed"/>
        <w:tblCellMar>
          <w:left w:w="10" w:type="dxa"/>
          <w:right w:w="10" w:type="dxa"/>
        </w:tblCellMar>
        <w:tblLook w:val="04A0"/>
      </w:tblPr>
      <w:tblGrid>
        <w:gridCol w:w="2069"/>
        <w:gridCol w:w="1594"/>
        <w:gridCol w:w="2650"/>
      </w:tblGrid>
      <w:tr w:rsidR="00794F00">
        <w:tblPrEx>
          <w:tblCellMar>
            <w:top w:w="0" w:type="dxa"/>
            <w:bottom w:w="0" w:type="dxa"/>
          </w:tblCellMar>
        </w:tblPrEx>
        <w:trPr>
          <w:trHeight w:hRule="exact" w:val="221"/>
        </w:trPr>
        <w:tc>
          <w:tcPr>
            <w:tcW w:w="2069" w:type="dxa"/>
            <w:shd w:val="clear" w:color="auto" w:fill="FFFFFF"/>
          </w:tcPr>
          <w:p w:rsidR="00794F00" w:rsidRDefault="003D2994" w:rsidP="00881DAC">
            <w:pPr>
              <w:pStyle w:val="Gvdemetni0"/>
              <w:shd w:val="clear" w:color="auto" w:fill="auto"/>
              <w:spacing w:line="120" w:lineRule="exact"/>
              <w:ind w:left="40"/>
              <w:jc w:val="left"/>
            </w:pPr>
            <w:r>
              <w:rPr>
                <w:rStyle w:val="Gvdemetni1"/>
              </w:rPr>
              <w:t>ADA NO</w:t>
            </w:r>
          </w:p>
        </w:tc>
        <w:tc>
          <w:tcPr>
            <w:tcW w:w="1594" w:type="dxa"/>
            <w:shd w:val="clear" w:color="auto" w:fill="FFFFFF"/>
          </w:tcPr>
          <w:p w:rsidR="00794F00" w:rsidRDefault="003D2994" w:rsidP="00881DAC">
            <w:pPr>
              <w:pStyle w:val="Gvdemetni0"/>
              <w:shd w:val="clear" w:color="auto" w:fill="auto"/>
              <w:spacing w:line="120" w:lineRule="exact"/>
              <w:ind w:left="120"/>
              <w:jc w:val="left"/>
            </w:pPr>
            <w:r>
              <w:rPr>
                <w:rStyle w:val="Gvdemetni1"/>
              </w:rPr>
              <w:t>PARSEL NO</w:t>
            </w:r>
          </w:p>
        </w:tc>
        <w:tc>
          <w:tcPr>
            <w:tcW w:w="2650" w:type="dxa"/>
            <w:shd w:val="clear" w:color="auto" w:fill="FFFFFF"/>
          </w:tcPr>
          <w:p w:rsidR="00794F00" w:rsidRDefault="003D2994" w:rsidP="00881DAC">
            <w:pPr>
              <w:pStyle w:val="Gvdemetni0"/>
              <w:shd w:val="clear" w:color="auto" w:fill="auto"/>
              <w:spacing w:line="120" w:lineRule="exact"/>
              <w:ind w:left="1420"/>
              <w:jc w:val="left"/>
            </w:pPr>
            <w:r>
              <w:rPr>
                <w:rStyle w:val="Gvdemetni1"/>
              </w:rPr>
              <w:t>YÜZÖLÇÜMÜ fm21</w:t>
            </w:r>
          </w:p>
        </w:tc>
      </w:tr>
      <w:tr w:rsidR="00794F00">
        <w:tblPrEx>
          <w:tblCellMar>
            <w:top w:w="0" w:type="dxa"/>
            <w:bottom w:w="0" w:type="dxa"/>
          </w:tblCellMar>
        </w:tblPrEx>
        <w:trPr>
          <w:trHeight w:hRule="exact" w:val="182"/>
        </w:trPr>
        <w:tc>
          <w:tcPr>
            <w:tcW w:w="2069" w:type="dxa"/>
            <w:tcBorders>
              <w:top w:val="single" w:sz="4" w:space="0" w:color="auto"/>
            </w:tcBorders>
            <w:shd w:val="clear" w:color="auto" w:fill="FFFFFF"/>
          </w:tcPr>
          <w:p w:rsidR="00794F00" w:rsidRDefault="003D2994" w:rsidP="00881DAC">
            <w:pPr>
              <w:pStyle w:val="Gvdemetni0"/>
              <w:shd w:val="clear" w:color="auto" w:fill="auto"/>
              <w:spacing w:line="120" w:lineRule="exact"/>
              <w:ind w:left="40"/>
              <w:jc w:val="left"/>
            </w:pPr>
            <w:r>
              <w:rPr>
                <w:rStyle w:val="Gvdemetni1"/>
              </w:rPr>
              <w:t>1442</w:t>
            </w:r>
          </w:p>
        </w:tc>
        <w:tc>
          <w:tcPr>
            <w:tcW w:w="1594" w:type="dxa"/>
            <w:tcBorders>
              <w:top w:val="single" w:sz="4" w:space="0" w:color="auto"/>
            </w:tcBorders>
            <w:shd w:val="clear" w:color="auto" w:fill="FFFFFF"/>
          </w:tcPr>
          <w:p w:rsidR="00794F00" w:rsidRDefault="003D2994" w:rsidP="00881DAC">
            <w:pPr>
              <w:pStyle w:val="Gvdemetni0"/>
              <w:shd w:val="clear" w:color="auto" w:fill="auto"/>
              <w:spacing w:line="120" w:lineRule="exact"/>
              <w:ind w:left="120"/>
              <w:jc w:val="left"/>
            </w:pPr>
            <w:r>
              <w:rPr>
                <w:rStyle w:val="Gvdemetni1"/>
              </w:rPr>
              <w:t>7</w:t>
            </w:r>
          </w:p>
        </w:tc>
        <w:tc>
          <w:tcPr>
            <w:tcW w:w="2650" w:type="dxa"/>
            <w:tcBorders>
              <w:top w:val="single" w:sz="4" w:space="0" w:color="auto"/>
            </w:tcBorders>
            <w:shd w:val="clear" w:color="auto" w:fill="FFFFFF"/>
          </w:tcPr>
          <w:p w:rsidR="00794F00" w:rsidRDefault="003D2994" w:rsidP="00881DAC">
            <w:pPr>
              <w:pStyle w:val="Gvdemetni0"/>
              <w:shd w:val="clear" w:color="auto" w:fill="auto"/>
              <w:spacing w:line="120" w:lineRule="exact"/>
              <w:ind w:left="1420"/>
              <w:jc w:val="left"/>
            </w:pPr>
            <w:r>
              <w:rPr>
                <w:rStyle w:val="Gvdemetni1"/>
              </w:rPr>
              <w:t>3.046,67</w:t>
            </w:r>
          </w:p>
        </w:tc>
      </w:tr>
      <w:tr w:rsidR="00794F00">
        <w:tblPrEx>
          <w:tblCellMar>
            <w:top w:w="0" w:type="dxa"/>
            <w:bottom w:w="0" w:type="dxa"/>
          </w:tblCellMar>
        </w:tblPrEx>
        <w:trPr>
          <w:trHeight w:hRule="exact" w:val="187"/>
        </w:trPr>
        <w:tc>
          <w:tcPr>
            <w:tcW w:w="2069" w:type="dxa"/>
            <w:shd w:val="clear" w:color="auto" w:fill="FFFFFF"/>
          </w:tcPr>
          <w:p w:rsidR="00794F00" w:rsidRDefault="003D2994" w:rsidP="00881DAC">
            <w:pPr>
              <w:pStyle w:val="Gvdemetni0"/>
              <w:shd w:val="clear" w:color="auto" w:fill="auto"/>
              <w:spacing w:line="120" w:lineRule="exact"/>
              <w:ind w:left="40"/>
              <w:jc w:val="left"/>
            </w:pPr>
            <w:r>
              <w:rPr>
                <w:rStyle w:val="Gvdemetni1"/>
              </w:rPr>
              <w:t>1443</w:t>
            </w:r>
          </w:p>
        </w:tc>
        <w:tc>
          <w:tcPr>
            <w:tcW w:w="1594" w:type="dxa"/>
            <w:shd w:val="clear" w:color="auto" w:fill="FFFFFF"/>
          </w:tcPr>
          <w:p w:rsidR="00794F00" w:rsidRDefault="003D2994" w:rsidP="00881DAC">
            <w:pPr>
              <w:pStyle w:val="Gvdemetni0"/>
              <w:shd w:val="clear" w:color="auto" w:fill="auto"/>
              <w:spacing w:line="120" w:lineRule="exact"/>
              <w:ind w:left="120"/>
              <w:jc w:val="left"/>
            </w:pPr>
            <w:r>
              <w:rPr>
                <w:rStyle w:val="Gvdemetni1"/>
              </w:rPr>
              <w:t>2</w:t>
            </w:r>
          </w:p>
        </w:tc>
        <w:tc>
          <w:tcPr>
            <w:tcW w:w="2650" w:type="dxa"/>
            <w:shd w:val="clear" w:color="auto" w:fill="FFFFFF"/>
          </w:tcPr>
          <w:p w:rsidR="00794F00" w:rsidRDefault="003D2994" w:rsidP="00881DAC">
            <w:pPr>
              <w:pStyle w:val="Gvdemetni0"/>
              <w:shd w:val="clear" w:color="auto" w:fill="auto"/>
              <w:spacing w:line="120" w:lineRule="exact"/>
              <w:ind w:right="780"/>
              <w:jc w:val="right"/>
            </w:pPr>
            <w:r>
              <w:rPr>
                <w:rStyle w:val="Gvdemetni1"/>
              </w:rPr>
              <w:t>3.730,34</w:t>
            </w:r>
          </w:p>
        </w:tc>
      </w:tr>
      <w:tr w:rsidR="00794F00">
        <w:tblPrEx>
          <w:tblCellMar>
            <w:top w:w="0" w:type="dxa"/>
            <w:bottom w:w="0" w:type="dxa"/>
          </w:tblCellMar>
        </w:tblPrEx>
        <w:trPr>
          <w:trHeight w:hRule="exact" w:val="187"/>
        </w:trPr>
        <w:tc>
          <w:tcPr>
            <w:tcW w:w="2069" w:type="dxa"/>
            <w:shd w:val="clear" w:color="auto" w:fill="FFFFFF"/>
          </w:tcPr>
          <w:p w:rsidR="00794F00" w:rsidRDefault="003D2994" w:rsidP="00881DAC">
            <w:pPr>
              <w:pStyle w:val="Gvdemetni0"/>
              <w:shd w:val="clear" w:color="auto" w:fill="auto"/>
              <w:spacing w:line="120" w:lineRule="exact"/>
              <w:ind w:left="40"/>
              <w:jc w:val="left"/>
            </w:pPr>
            <w:r>
              <w:rPr>
                <w:rStyle w:val="Gvdemetni1"/>
              </w:rPr>
              <w:t>1443</w:t>
            </w:r>
          </w:p>
        </w:tc>
        <w:tc>
          <w:tcPr>
            <w:tcW w:w="1594" w:type="dxa"/>
            <w:shd w:val="clear" w:color="auto" w:fill="FFFFFF"/>
          </w:tcPr>
          <w:p w:rsidR="00794F00" w:rsidRDefault="003D2994" w:rsidP="00881DAC">
            <w:pPr>
              <w:pStyle w:val="Gvdemetni0"/>
              <w:shd w:val="clear" w:color="auto" w:fill="auto"/>
              <w:spacing w:line="120" w:lineRule="exact"/>
              <w:ind w:left="120"/>
              <w:jc w:val="left"/>
            </w:pPr>
            <w:r>
              <w:rPr>
                <w:rStyle w:val="Gvdemetni1"/>
              </w:rPr>
              <w:t>4</w:t>
            </w:r>
          </w:p>
        </w:tc>
        <w:tc>
          <w:tcPr>
            <w:tcW w:w="2650" w:type="dxa"/>
            <w:shd w:val="clear" w:color="auto" w:fill="FFFFFF"/>
          </w:tcPr>
          <w:p w:rsidR="00794F00" w:rsidRDefault="003D2994" w:rsidP="00881DAC">
            <w:pPr>
              <w:pStyle w:val="Gvdemetni0"/>
              <w:shd w:val="clear" w:color="auto" w:fill="auto"/>
              <w:spacing w:line="120" w:lineRule="exact"/>
              <w:ind w:right="780"/>
              <w:jc w:val="right"/>
            </w:pPr>
            <w:r>
              <w:rPr>
                <w:rStyle w:val="Gvdemetni1"/>
              </w:rPr>
              <w:t>2.002,35</w:t>
            </w:r>
          </w:p>
        </w:tc>
      </w:tr>
      <w:tr w:rsidR="00794F00">
        <w:tblPrEx>
          <w:tblCellMar>
            <w:top w:w="0" w:type="dxa"/>
            <w:bottom w:w="0" w:type="dxa"/>
          </w:tblCellMar>
        </w:tblPrEx>
        <w:trPr>
          <w:trHeight w:hRule="exact" w:val="187"/>
        </w:trPr>
        <w:tc>
          <w:tcPr>
            <w:tcW w:w="2069" w:type="dxa"/>
            <w:shd w:val="clear" w:color="auto" w:fill="FFFFFF"/>
          </w:tcPr>
          <w:p w:rsidR="00794F00" w:rsidRDefault="003D2994" w:rsidP="00881DAC">
            <w:pPr>
              <w:pStyle w:val="Gvdemetni0"/>
              <w:shd w:val="clear" w:color="auto" w:fill="auto"/>
              <w:spacing w:line="120" w:lineRule="exact"/>
              <w:ind w:left="40"/>
              <w:jc w:val="left"/>
            </w:pPr>
            <w:r>
              <w:rPr>
                <w:rStyle w:val="Gvdemetni1"/>
              </w:rPr>
              <w:t>1444</w:t>
            </w:r>
          </w:p>
        </w:tc>
        <w:tc>
          <w:tcPr>
            <w:tcW w:w="1594" w:type="dxa"/>
            <w:shd w:val="clear" w:color="auto" w:fill="FFFFFF"/>
          </w:tcPr>
          <w:p w:rsidR="00794F00" w:rsidRDefault="003D2994" w:rsidP="00881DAC">
            <w:pPr>
              <w:pStyle w:val="Gvdemetni0"/>
              <w:shd w:val="clear" w:color="auto" w:fill="auto"/>
              <w:spacing w:line="120" w:lineRule="exact"/>
              <w:ind w:left="120"/>
              <w:jc w:val="left"/>
            </w:pPr>
            <w:r>
              <w:rPr>
                <w:rStyle w:val="Gvdemetni1"/>
              </w:rPr>
              <w:t>8</w:t>
            </w:r>
          </w:p>
        </w:tc>
        <w:tc>
          <w:tcPr>
            <w:tcW w:w="2650" w:type="dxa"/>
            <w:shd w:val="clear" w:color="auto" w:fill="FFFFFF"/>
          </w:tcPr>
          <w:p w:rsidR="00794F00" w:rsidRDefault="003D2994" w:rsidP="00881DAC">
            <w:pPr>
              <w:pStyle w:val="Gvdemetni0"/>
              <w:shd w:val="clear" w:color="auto" w:fill="auto"/>
              <w:spacing w:line="120" w:lineRule="exact"/>
              <w:ind w:right="780"/>
              <w:jc w:val="right"/>
            </w:pPr>
            <w:r>
              <w:rPr>
                <w:rStyle w:val="Gvdemetni1"/>
              </w:rPr>
              <w:t>4.152,85</w:t>
            </w:r>
          </w:p>
        </w:tc>
      </w:tr>
      <w:tr w:rsidR="00794F00">
        <w:tblPrEx>
          <w:tblCellMar>
            <w:top w:w="0" w:type="dxa"/>
            <w:bottom w:w="0" w:type="dxa"/>
          </w:tblCellMar>
        </w:tblPrEx>
        <w:trPr>
          <w:trHeight w:hRule="exact" w:val="187"/>
        </w:trPr>
        <w:tc>
          <w:tcPr>
            <w:tcW w:w="2069" w:type="dxa"/>
            <w:shd w:val="clear" w:color="auto" w:fill="FFFFFF"/>
          </w:tcPr>
          <w:p w:rsidR="00794F00" w:rsidRDefault="003D2994" w:rsidP="00881DAC">
            <w:pPr>
              <w:pStyle w:val="Gvdemetni0"/>
              <w:shd w:val="clear" w:color="auto" w:fill="auto"/>
              <w:spacing w:line="120" w:lineRule="exact"/>
              <w:ind w:left="40"/>
              <w:jc w:val="left"/>
            </w:pPr>
            <w:r>
              <w:rPr>
                <w:rStyle w:val="Gvdemetni1"/>
              </w:rPr>
              <w:t>1444</w:t>
            </w:r>
          </w:p>
        </w:tc>
        <w:tc>
          <w:tcPr>
            <w:tcW w:w="1594" w:type="dxa"/>
            <w:shd w:val="clear" w:color="auto" w:fill="FFFFFF"/>
          </w:tcPr>
          <w:p w:rsidR="00794F00" w:rsidRDefault="003D2994" w:rsidP="00881DAC">
            <w:pPr>
              <w:pStyle w:val="Gvdemetni0"/>
              <w:shd w:val="clear" w:color="auto" w:fill="auto"/>
              <w:spacing w:line="120" w:lineRule="exact"/>
              <w:ind w:left="120"/>
              <w:jc w:val="left"/>
            </w:pPr>
            <w:r>
              <w:rPr>
                <w:rStyle w:val="Gvdemetni1"/>
              </w:rPr>
              <w:t>5</w:t>
            </w:r>
          </w:p>
        </w:tc>
        <w:tc>
          <w:tcPr>
            <w:tcW w:w="2650" w:type="dxa"/>
            <w:shd w:val="clear" w:color="auto" w:fill="FFFFFF"/>
          </w:tcPr>
          <w:p w:rsidR="00794F00" w:rsidRDefault="003D2994" w:rsidP="00881DAC">
            <w:pPr>
              <w:pStyle w:val="Gvdemetni0"/>
              <w:shd w:val="clear" w:color="auto" w:fill="auto"/>
              <w:spacing w:line="120" w:lineRule="exact"/>
              <w:ind w:right="780"/>
              <w:jc w:val="right"/>
            </w:pPr>
            <w:r>
              <w:rPr>
                <w:rStyle w:val="Gvdemetni1"/>
              </w:rPr>
              <w:t>1.274,55</w:t>
            </w:r>
          </w:p>
        </w:tc>
      </w:tr>
      <w:tr w:rsidR="00794F00">
        <w:tblPrEx>
          <w:tblCellMar>
            <w:top w:w="0" w:type="dxa"/>
            <w:bottom w:w="0" w:type="dxa"/>
          </w:tblCellMar>
        </w:tblPrEx>
        <w:trPr>
          <w:trHeight w:hRule="exact" w:val="187"/>
        </w:trPr>
        <w:tc>
          <w:tcPr>
            <w:tcW w:w="2069" w:type="dxa"/>
            <w:shd w:val="clear" w:color="auto" w:fill="FFFFFF"/>
          </w:tcPr>
          <w:p w:rsidR="00794F00" w:rsidRDefault="003D2994" w:rsidP="00881DAC">
            <w:pPr>
              <w:pStyle w:val="Gvdemetni0"/>
              <w:shd w:val="clear" w:color="auto" w:fill="auto"/>
              <w:spacing w:line="120" w:lineRule="exact"/>
              <w:ind w:left="40"/>
              <w:jc w:val="left"/>
            </w:pPr>
            <w:r>
              <w:rPr>
                <w:rStyle w:val="Gvdemetni1"/>
              </w:rPr>
              <w:t>1444</w:t>
            </w:r>
          </w:p>
        </w:tc>
        <w:tc>
          <w:tcPr>
            <w:tcW w:w="1594" w:type="dxa"/>
            <w:shd w:val="clear" w:color="auto" w:fill="FFFFFF"/>
          </w:tcPr>
          <w:p w:rsidR="00794F00" w:rsidRDefault="003D2994" w:rsidP="00881DAC">
            <w:pPr>
              <w:pStyle w:val="Gvdemetni0"/>
              <w:shd w:val="clear" w:color="auto" w:fill="auto"/>
              <w:spacing w:line="120" w:lineRule="exact"/>
              <w:ind w:left="120"/>
              <w:jc w:val="left"/>
            </w:pPr>
            <w:r>
              <w:rPr>
                <w:rStyle w:val="Gvdemetni1"/>
              </w:rPr>
              <w:t>6</w:t>
            </w:r>
          </w:p>
        </w:tc>
        <w:tc>
          <w:tcPr>
            <w:tcW w:w="2650" w:type="dxa"/>
            <w:shd w:val="clear" w:color="auto" w:fill="FFFFFF"/>
          </w:tcPr>
          <w:p w:rsidR="00794F00" w:rsidRDefault="003D2994" w:rsidP="00881DAC">
            <w:pPr>
              <w:pStyle w:val="Gvdemetni0"/>
              <w:shd w:val="clear" w:color="auto" w:fill="auto"/>
              <w:spacing w:line="120" w:lineRule="exact"/>
              <w:ind w:right="780"/>
              <w:jc w:val="right"/>
            </w:pPr>
            <w:r>
              <w:rPr>
                <w:rStyle w:val="Gvdemetni1"/>
              </w:rPr>
              <w:t>1.618,40</w:t>
            </w:r>
          </w:p>
        </w:tc>
      </w:tr>
      <w:tr w:rsidR="00794F00">
        <w:tblPrEx>
          <w:tblCellMar>
            <w:top w:w="0" w:type="dxa"/>
            <w:bottom w:w="0" w:type="dxa"/>
          </w:tblCellMar>
        </w:tblPrEx>
        <w:trPr>
          <w:trHeight w:hRule="exact" w:val="187"/>
        </w:trPr>
        <w:tc>
          <w:tcPr>
            <w:tcW w:w="2069" w:type="dxa"/>
            <w:shd w:val="clear" w:color="auto" w:fill="FFFFFF"/>
          </w:tcPr>
          <w:p w:rsidR="00794F00" w:rsidRDefault="003D2994" w:rsidP="00881DAC">
            <w:pPr>
              <w:pStyle w:val="Gvdemetni0"/>
              <w:shd w:val="clear" w:color="auto" w:fill="auto"/>
              <w:spacing w:line="120" w:lineRule="exact"/>
              <w:ind w:left="40"/>
              <w:jc w:val="left"/>
            </w:pPr>
            <w:r>
              <w:rPr>
                <w:rStyle w:val="Gvdemetni1"/>
              </w:rPr>
              <w:t>1444</w:t>
            </w:r>
          </w:p>
        </w:tc>
        <w:tc>
          <w:tcPr>
            <w:tcW w:w="1594" w:type="dxa"/>
            <w:shd w:val="clear" w:color="auto" w:fill="FFFFFF"/>
          </w:tcPr>
          <w:p w:rsidR="00794F00" w:rsidRDefault="003D2994" w:rsidP="00881DAC">
            <w:pPr>
              <w:pStyle w:val="Gvdemetni0"/>
              <w:shd w:val="clear" w:color="auto" w:fill="auto"/>
              <w:spacing w:line="120" w:lineRule="exact"/>
              <w:ind w:left="120"/>
              <w:jc w:val="left"/>
            </w:pPr>
            <w:r>
              <w:rPr>
                <w:rStyle w:val="Gvdemetni1"/>
              </w:rPr>
              <w:t>7</w:t>
            </w:r>
          </w:p>
        </w:tc>
        <w:tc>
          <w:tcPr>
            <w:tcW w:w="2650" w:type="dxa"/>
            <w:shd w:val="clear" w:color="auto" w:fill="FFFFFF"/>
          </w:tcPr>
          <w:p w:rsidR="00794F00" w:rsidRDefault="003D2994" w:rsidP="00881DAC">
            <w:pPr>
              <w:pStyle w:val="Gvdemetni0"/>
              <w:shd w:val="clear" w:color="auto" w:fill="auto"/>
              <w:spacing w:line="120" w:lineRule="exact"/>
              <w:ind w:right="780"/>
              <w:jc w:val="right"/>
            </w:pPr>
            <w:r>
              <w:rPr>
                <w:rStyle w:val="Gvdemetni1"/>
              </w:rPr>
              <w:t>980,00</w:t>
            </w:r>
          </w:p>
        </w:tc>
      </w:tr>
      <w:tr w:rsidR="00794F00">
        <w:tblPrEx>
          <w:tblCellMar>
            <w:top w:w="0" w:type="dxa"/>
            <w:bottom w:w="0" w:type="dxa"/>
          </w:tblCellMar>
        </w:tblPrEx>
        <w:trPr>
          <w:trHeight w:hRule="exact" w:val="187"/>
        </w:trPr>
        <w:tc>
          <w:tcPr>
            <w:tcW w:w="2069" w:type="dxa"/>
            <w:shd w:val="clear" w:color="auto" w:fill="FFFFFF"/>
          </w:tcPr>
          <w:p w:rsidR="00794F00" w:rsidRDefault="003D2994" w:rsidP="00881DAC">
            <w:pPr>
              <w:pStyle w:val="Gvdemetni0"/>
              <w:shd w:val="clear" w:color="auto" w:fill="auto"/>
              <w:spacing w:line="120" w:lineRule="exact"/>
              <w:ind w:left="40"/>
              <w:jc w:val="left"/>
            </w:pPr>
            <w:r>
              <w:rPr>
                <w:rStyle w:val="Gvdemetni1"/>
              </w:rPr>
              <w:t>1445</w:t>
            </w:r>
          </w:p>
        </w:tc>
        <w:tc>
          <w:tcPr>
            <w:tcW w:w="1594" w:type="dxa"/>
            <w:shd w:val="clear" w:color="auto" w:fill="FFFFFF"/>
          </w:tcPr>
          <w:p w:rsidR="00794F00" w:rsidRDefault="003D2994" w:rsidP="00881DAC">
            <w:pPr>
              <w:pStyle w:val="Gvdemetni0"/>
              <w:shd w:val="clear" w:color="auto" w:fill="auto"/>
              <w:spacing w:line="120" w:lineRule="exact"/>
              <w:ind w:left="120"/>
              <w:jc w:val="left"/>
            </w:pPr>
            <w:r>
              <w:rPr>
                <w:rStyle w:val="Gvdemetni1"/>
              </w:rPr>
              <w:t>2</w:t>
            </w:r>
          </w:p>
        </w:tc>
        <w:tc>
          <w:tcPr>
            <w:tcW w:w="2650" w:type="dxa"/>
            <w:shd w:val="clear" w:color="auto" w:fill="FFFFFF"/>
          </w:tcPr>
          <w:p w:rsidR="00794F00" w:rsidRDefault="003D2994" w:rsidP="00881DAC">
            <w:pPr>
              <w:pStyle w:val="Gvdemetni0"/>
              <w:shd w:val="clear" w:color="auto" w:fill="auto"/>
              <w:spacing w:line="120" w:lineRule="exact"/>
              <w:ind w:right="780"/>
              <w:jc w:val="right"/>
            </w:pPr>
            <w:r>
              <w:rPr>
                <w:rStyle w:val="Gvdemetni1"/>
              </w:rPr>
              <w:t>3.086,48</w:t>
            </w:r>
          </w:p>
        </w:tc>
      </w:tr>
      <w:tr w:rsidR="00794F00">
        <w:tblPrEx>
          <w:tblCellMar>
            <w:top w:w="0" w:type="dxa"/>
            <w:bottom w:w="0" w:type="dxa"/>
          </w:tblCellMar>
        </w:tblPrEx>
        <w:trPr>
          <w:trHeight w:hRule="exact" w:val="187"/>
        </w:trPr>
        <w:tc>
          <w:tcPr>
            <w:tcW w:w="2069" w:type="dxa"/>
            <w:shd w:val="clear" w:color="auto" w:fill="FFFFFF"/>
          </w:tcPr>
          <w:p w:rsidR="00794F00" w:rsidRDefault="003D2994" w:rsidP="00881DAC">
            <w:pPr>
              <w:pStyle w:val="Gvdemetni0"/>
              <w:shd w:val="clear" w:color="auto" w:fill="auto"/>
              <w:spacing w:line="120" w:lineRule="exact"/>
              <w:ind w:left="40"/>
              <w:jc w:val="left"/>
            </w:pPr>
            <w:r>
              <w:rPr>
                <w:rStyle w:val="Gvdemetni1"/>
              </w:rPr>
              <w:t>1445</w:t>
            </w:r>
          </w:p>
        </w:tc>
        <w:tc>
          <w:tcPr>
            <w:tcW w:w="1594" w:type="dxa"/>
            <w:shd w:val="clear" w:color="auto" w:fill="FFFFFF"/>
          </w:tcPr>
          <w:p w:rsidR="00794F00" w:rsidRDefault="003D2994" w:rsidP="00881DAC">
            <w:pPr>
              <w:pStyle w:val="Gvdemetni0"/>
              <w:shd w:val="clear" w:color="auto" w:fill="auto"/>
              <w:spacing w:line="120" w:lineRule="exact"/>
              <w:ind w:left="120"/>
              <w:jc w:val="left"/>
            </w:pPr>
            <w:r>
              <w:rPr>
                <w:rStyle w:val="Gvdemetni1"/>
              </w:rPr>
              <w:t>3</w:t>
            </w:r>
          </w:p>
        </w:tc>
        <w:tc>
          <w:tcPr>
            <w:tcW w:w="2650" w:type="dxa"/>
            <w:shd w:val="clear" w:color="auto" w:fill="FFFFFF"/>
          </w:tcPr>
          <w:p w:rsidR="00794F00" w:rsidRDefault="003D2994" w:rsidP="00881DAC">
            <w:pPr>
              <w:pStyle w:val="Gvdemetni0"/>
              <w:shd w:val="clear" w:color="auto" w:fill="auto"/>
              <w:spacing w:line="120" w:lineRule="exact"/>
              <w:ind w:right="780"/>
              <w:jc w:val="right"/>
            </w:pPr>
            <w:r>
              <w:rPr>
                <w:rStyle w:val="Gvdemetni1"/>
              </w:rPr>
              <w:t>1.937,60</w:t>
            </w:r>
          </w:p>
        </w:tc>
      </w:tr>
      <w:tr w:rsidR="00794F00">
        <w:tblPrEx>
          <w:tblCellMar>
            <w:top w:w="0" w:type="dxa"/>
            <w:bottom w:w="0" w:type="dxa"/>
          </w:tblCellMar>
        </w:tblPrEx>
        <w:trPr>
          <w:trHeight w:hRule="exact" w:val="192"/>
        </w:trPr>
        <w:tc>
          <w:tcPr>
            <w:tcW w:w="2069" w:type="dxa"/>
            <w:shd w:val="clear" w:color="auto" w:fill="FFFFFF"/>
          </w:tcPr>
          <w:p w:rsidR="00794F00" w:rsidRDefault="003D2994" w:rsidP="00881DAC">
            <w:pPr>
              <w:pStyle w:val="Gvdemetni0"/>
              <w:shd w:val="clear" w:color="auto" w:fill="auto"/>
              <w:spacing w:line="120" w:lineRule="exact"/>
              <w:ind w:left="40"/>
              <w:jc w:val="left"/>
            </w:pPr>
            <w:r>
              <w:rPr>
                <w:rStyle w:val="Gvdemetni1"/>
              </w:rPr>
              <w:t>1445</w:t>
            </w:r>
          </w:p>
        </w:tc>
        <w:tc>
          <w:tcPr>
            <w:tcW w:w="1594" w:type="dxa"/>
            <w:shd w:val="clear" w:color="auto" w:fill="FFFFFF"/>
          </w:tcPr>
          <w:p w:rsidR="00794F00" w:rsidRDefault="003D2994" w:rsidP="00881DAC">
            <w:pPr>
              <w:pStyle w:val="Gvdemetni0"/>
              <w:shd w:val="clear" w:color="auto" w:fill="auto"/>
              <w:spacing w:line="120" w:lineRule="exact"/>
              <w:ind w:left="120"/>
              <w:jc w:val="left"/>
            </w:pPr>
            <w:r>
              <w:rPr>
                <w:rStyle w:val="Gvdemetni1"/>
              </w:rPr>
              <w:t>4</w:t>
            </w:r>
          </w:p>
        </w:tc>
        <w:tc>
          <w:tcPr>
            <w:tcW w:w="2650" w:type="dxa"/>
            <w:shd w:val="clear" w:color="auto" w:fill="FFFFFF"/>
          </w:tcPr>
          <w:p w:rsidR="00794F00" w:rsidRDefault="003D2994" w:rsidP="00881DAC">
            <w:pPr>
              <w:pStyle w:val="Gvdemetni0"/>
              <w:shd w:val="clear" w:color="auto" w:fill="auto"/>
              <w:spacing w:line="120" w:lineRule="exact"/>
              <w:ind w:right="780"/>
              <w:jc w:val="right"/>
            </w:pPr>
            <w:r>
              <w:rPr>
                <w:rStyle w:val="Gvdemetni1"/>
              </w:rPr>
              <w:t>617,72</w:t>
            </w:r>
          </w:p>
        </w:tc>
      </w:tr>
      <w:tr w:rsidR="00794F00">
        <w:tblPrEx>
          <w:tblCellMar>
            <w:top w:w="0" w:type="dxa"/>
            <w:bottom w:w="0" w:type="dxa"/>
          </w:tblCellMar>
        </w:tblPrEx>
        <w:trPr>
          <w:trHeight w:hRule="exact" w:val="187"/>
        </w:trPr>
        <w:tc>
          <w:tcPr>
            <w:tcW w:w="2069" w:type="dxa"/>
            <w:shd w:val="clear" w:color="auto" w:fill="FFFFFF"/>
          </w:tcPr>
          <w:p w:rsidR="00794F00" w:rsidRDefault="003D2994" w:rsidP="00881DAC">
            <w:pPr>
              <w:pStyle w:val="Gvdemetni0"/>
              <w:shd w:val="clear" w:color="auto" w:fill="auto"/>
              <w:spacing w:line="120" w:lineRule="exact"/>
              <w:ind w:left="40"/>
              <w:jc w:val="left"/>
            </w:pPr>
            <w:r>
              <w:rPr>
                <w:rStyle w:val="Gvdemetni1"/>
              </w:rPr>
              <w:t>1445</w:t>
            </w:r>
          </w:p>
        </w:tc>
        <w:tc>
          <w:tcPr>
            <w:tcW w:w="1594" w:type="dxa"/>
            <w:shd w:val="clear" w:color="auto" w:fill="FFFFFF"/>
          </w:tcPr>
          <w:p w:rsidR="00794F00" w:rsidRDefault="003D2994" w:rsidP="00881DAC">
            <w:pPr>
              <w:pStyle w:val="Gvdemetni0"/>
              <w:shd w:val="clear" w:color="auto" w:fill="auto"/>
              <w:spacing w:line="120" w:lineRule="exact"/>
              <w:ind w:left="120"/>
              <w:jc w:val="left"/>
            </w:pPr>
            <w:r>
              <w:rPr>
                <w:rStyle w:val="Gvdemetni1"/>
              </w:rPr>
              <w:t>7</w:t>
            </w:r>
          </w:p>
        </w:tc>
        <w:tc>
          <w:tcPr>
            <w:tcW w:w="2650" w:type="dxa"/>
            <w:shd w:val="clear" w:color="auto" w:fill="FFFFFF"/>
          </w:tcPr>
          <w:p w:rsidR="00794F00" w:rsidRDefault="003D2994" w:rsidP="00881DAC">
            <w:pPr>
              <w:pStyle w:val="Gvdemetni0"/>
              <w:shd w:val="clear" w:color="auto" w:fill="auto"/>
              <w:spacing w:line="120" w:lineRule="exact"/>
              <w:ind w:right="780"/>
              <w:jc w:val="right"/>
            </w:pPr>
            <w:r>
              <w:rPr>
                <w:rStyle w:val="Gvdemetni1"/>
              </w:rPr>
              <w:t>1.567,84</w:t>
            </w:r>
          </w:p>
        </w:tc>
      </w:tr>
      <w:tr w:rsidR="00794F00">
        <w:tblPrEx>
          <w:tblCellMar>
            <w:top w:w="0" w:type="dxa"/>
            <w:bottom w:w="0" w:type="dxa"/>
          </w:tblCellMar>
        </w:tblPrEx>
        <w:trPr>
          <w:trHeight w:hRule="exact" w:val="187"/>
        </w:trPr>
        <w:tc>
          <w:tcPr>
            <w:tcW w:w="2069" w:type="dxa"/>
            <w:shd w:val="clear" w:color="auto" w:fill="FFFFFF"/>
          </w:tcPr>
          <w:p w:rsidR="00794F00" w:rsidRDefault="003D2994" w:rsidP="00881DAC">
            <w:pPr>
              <w:pStyle w:val="Gvdemetni0"/>
              <w:shd w:val="clear" w:color="auto" w:fill="auto"/>
              <w:spacing w:line="120" w:lineRule="exact"/>
              <w:ind w:left="40"/>
              <w:jc w:val="left"/>
            </w:pPr>
            <w:r>
              <w:rPr>
                <w:rStyle w:val="Gvdemetni1"/>
              </w:rPr>
              <w:t>1446</w:t>
            </w:r>
          </w:p>
        </w:tc>
        <w:tc>
          <w:tcPr>
            <w:tcW w:w="1594" w:type="dxa"/>
            <w:shd w:val="clear" w:color="auto" w:fill="FFFFFF"/>
          </w:tcPr>
          <w:p w:rsidR="00794F00" w:rsidRDefault="003D2994" w:rsidP="00881DAC">
            <w:pPr>
              <w:pStyle w:val="Gvdemetni0"/>
              <w:shd w:val="clear" w:color="auto" w:fill="auto"/>
              <w:spacing w:line="120" w:lineRule="exact"/>
              <w:ind w:left="120"/>
              <w:jc w:val="left"/>
            </w:pPr>
            <w:r>
              <w:rPr>
                <w:rStyle w:val="Gvdemetni1"/>
              </w:rPr>
              <w:t>11</w:t>
            </w:r>
          </w:p>
        </w:tc>
        <w:tc>
          <w:tcPr>
            <w:tcW w:w="2650" w:type="dxa"/>
            <w:shd w:val="clear" w:color="auto" w:fill="FFFFFF"/>
          </w:tcPr>
          <w:p w:rsidR="00794F00" w:rsidRDefault="003D2994" w:rsidP="00881DAC">
            <w:pPr>
              <w:pStyle w:val="Gvdemetni0"/>
              <w:shd w:val="clear" w:color="auto" w:fill="auto"/>
              <w:spacing w:line="120" w:lineRule="exact"/>
              <w:ind w:right="780"/>
              <w:jc w:val="right"/>
            </w:pPr>
            <w:r>
              <w:rPr>
                <w:rStyle w:val="Gvdemetni1"/>
              </w:rPr>
              <w:t>2.582,53</w:t>
            </w:r>
          </w:p>
        </w:tc>
      </w:tr>
      <w:tr w:rsidR="00794F00">
        <w:tblPrEx>
          <w:tblCellMar>
            <w:top w:w="0" w:type="dxa"/>
            <w:bottom w:w="0" w:type="dxa"/>
          </w:tblCellMar>
        </w:tblPrEx>
        <w:trPr>
          <w:trHeight w:hRule="exact" w:val="187"/>
        </w:trPr>
        <w:tc>
          <w:tcPr>
            <w:tcW w:w="2069" w:type="dxa"/>
            <w:shd w:val="clear" w:color="auto" w:fill="FFFFFF"/>
          </w:tcPr>
          <w:p w:rsidR="00794F00" w:rsidRDefault="003D2994" w:rsidP="00881DAC">
            <w:pPr>
              <w:pStyle w:val="Gvdemetni0"/>
              <w:shd w:val="clear" w:color="auto" w:fill="auto"/>
              <w:spacing w:line="120" w:lineRule="exact"/>
              <w:ind w:left="40"/>
              <w:jc w:val="left"/>
            </w:pPr>
            <w:r>
              <w:rPr>
                <w:rStyle w:val="Gvdemetni1"/>
              </w:rPr>
              <w:t>1448</w:t>
            </w:r>
          </w:p>
        </w:tc>
        <w:tc>
          <w:tcPr>
            <w:tcW w:w="1594" w:type="dxa"/>
            <w:shd w:val="clear" w:color="auto" w:fill="FFFFFF"/>
          </w:tcPr>
          <w:p w:rsidR="00794F00" w:rsidRDefault="003D2994" w:rsidP="00881DAC">
            <w:pPr>
              <w:pStyle w:val="Gvdemetni0"/>
              <w:shd w:val="clear" w:color="auto" w:fill="auto"/>
              <w:spacing w:line="120" w:lineRule="exact"/>
              <w:ind w:left="120"/>
              <w:jc w:val="left"/>
            </w:pPr>
            <w:r>
              <w:rPr>
                <w:rStyle w:val="Gvdemetni1"/>
              </w:rPr>
              <w:t>2</w:t>
            </w:r>
          </w:p>
        </w:tc>
        <w:tc>
          <w:tcPr>
            <w:tcW w:w="2650" w:type="dxa"/>
            <w:shd w:val="clear" w:color="auto" w:fill="FFFFFF"/>
          </w:tcPr>
          <w:p w:rsidR="00794F00" w:rsidRDefault="003D2994" w:rsidP="00881DAC">
            <w:pPr>
              <w:pStyle w:val="Gvdemetni0"/>
              <w:shd w:val="clear" w:color="auto" w:fill="auto"/>
              <w:spacing w:line="120" w:lineRule="exact"/>
              <w:ind w:left="1420"/>
              <w:jc w:val="left"/>
            </w:pPr>
            <w:r>
              <w:rPr>
                <w:rStyle w:val="Gvdemetni1"/>
              </w:rPr>
              <w:t>2.369,85</w:t>
            </w:r>
          </w:p>
        </w:tc>
      </w:tr>
      <w:tr w:rsidR="00794F00">
        <w:tblPrEx>
          <w:tblCellMar>
            <w:top w:w="0" w:type="dxa"/>
            <w:bottom w:w="0" w:type="dxa"/>
          </w:tblCellMar>
        </w:tblPrEx>
        <w:trPr>
          <w:trHeight w:hRule="exact" w:val="192"/>
        </w:trPr>
        <w:tc>
          <w:tcPr>
            <w:tcW w:w="2069" w:type="dxa"/>
            <w:shd w:val="clear" w:color="auto" w:fill="FFFFFF"/>
          </w:tcPr>
          <w:p w:rsidR="00794F00" w:rsidRDefault="003D2994" w:rsidP="00881DAC">
            <w:pPr>
              <w:pStyle w:val="Gvdemetni0"/>
              <w:shd w:val="clear" w:color="auto" w:fill="auto"/>
              <w:tabs>
                <w:tab w:val="left" w:leader="dot" w:pos="1298"/>
              </w:tabs>
              <w:spacing w:line="120" w:lineRule="exact"/>
              <w:ind w:left="40"/>
              <w:jc w:val="left"/>
            </w:pPr>
            <w:r>
              <w:rPr>
                <w:rStyle w:val="Gvdemetni1"/>
              </w:rPr>
              <w:t xml:space="preserve">1448 </w:t>
            </w:r>
            <w:r>
              <w:rPr>
                <w:rStyle w:val="Gvdemetni1"/>
              </w:rPr>
              <w:tab/>
              <w:t xml:space="preserve"> ►</w:t>
            </w:r>
          </w:p>
        </w:tc>
        <w:tc>
          <w:tcPr>
            <w:tcW w:w="1594" w:type="dxa"/>
            <w:shd w:val="clear" w:color="auto" w:fill="FFFFFF"/>
          </w:tcPr>
          <w:p w:rsidR="00794F00" w:rsidRDefault="00794F00" w:rsidP="00881DAC">
            <w:pPr>
              <w:rPr>
                <w:sz w:val="10"/>
                <w:szCs w:val="10"/>
              </w:rPr>
            </w:pPr>
          </w:p>
        </w:tc>
        <w:tc>
          <w:tcPr>
            <w:tcW w:w="2650" w:type="dxa"/>
            <w:shd w:val="clear" w:color="auto" w:fill="FFFFFF"/>
          </w:tcPr>
          <w:p w:rsidR="00794F00" w:rsidRDefault="003D2994" w:rsidP="00881DAC">
            <w:pPr>
              <w:pStyle w:val="Gvdemetni0"/>
              <w:shd w:val="clear" w:color="auto" w:fill="auto"/>
              <w:spacing w:line="120" w:lineRule="exact"/>
              <w:ind w:right="780"/>
              <w:jc w:val="right"/>
            </w:pPr>
            <w:r>
              <w:rPr>
                <w:rStyle w:val="Gvdemetni1"/>
              </w:rPr>
              <w:t>-- 1.535,80</w:t>
            </w:r>
          </w:p>
        </w:tc>
      </w:tr>
      <w:tr w:rsidR="00794F00">
        <w:tblPrEx>
          <w:tblCellMar>
            <w:top w:w="0" w:type="dxa"/>
            <w:bottom w:w="0" w:type="dxa"/>
          </w:tblCellMar>
        </w:tblPrEx>
        <w:trPr>
          <w:trHeight w:hRule="exact" w:val="187"/>
        </w:trPr>
        <w:tc>
          <w:tcPr>
            <w:tcW w:w="2069" w:type="dxa"/>
            <w:shd w:val="clear" w:color="auto" w:fill="FFFFFF"/>
          </w:tcPr>
          <w:p w:rsidR="00794F00" w:rsidRDefault="003D2994" w:rsidP="00881DAC">
            <w:pPr>
              <w:pStyle w:val="Gvdemetni0"/>
              <w:shd w:val="clear" w:color="auto" w:fill="auto"/>
              <w:spacing w:line="120" w:lineRule="exact"/>
              <w:ind w:left="40"/>
              <w:jc w:val="left"/>
            </w:pPr>
            <w:r>
              <w:rPr>
                <w:rStyle w:val="Gvdemetni1"/>
              </w:rPr>
              <w:t>1448</w:t>
            </w:r>
          </w:p>
        </w:tc>
        <w:tc>
          <w:tcPr>
            <w:tcW w:w="1594" w:type="dxa"/>
            <w:shd w:val="clear" w:color="auto" w:fill="FFFFFF"/>
          </w:tcPr>
          <w:p w:rsidR="00794F00" w:rsidRDefault="003D2994" w:rsidP="00881DAC">
            <w:pPr>
              <w:pStyle w:val="Gvdemetni0"/>
              <w:shd w:val="clear" w:color="auto" w:fill="auto"/>
              <w:spacing w:line="120" w:lineRule="exact"/>
              <w:ind w:left="120"/>
              <w:jc w:val="left"/>
            </w:pPr>
            <w:r>
              <w:rPr>
                <w:rStyle w:val="Gvdemetni1"/>
              </w:rPr>
              <w:t>3</w:t>
            </w:r>
          </w:p>
        </w:tc>
        <w:tc>
          <w:tcPr>
            <w:tcW w:w="2650" w:type="dxa"/>
            <w:shd w:val="clear" w:color="auto" w:fill="FFFFFF"/>
          </w:tcPr>
          <w:p w:rsidR="00794F00" w:rsidRDefault="003D2994" w:rsidP="00881DAC">
            <w:pPr>
              <w:pStyle w:val="Gvdemetni0"/>
              <w:shd w:val="clear" w:color="auto" w:fill="auto"/>
              <w:spacing w:line="120" w:lineRule="exact"/>
              <w:ind w:left="1420"/>
              <w:jc w:val="left"/>
            </w:pPr>
            <w:r>
              <w:rPr>
                <w:rStyle w:val="Gvdemetni1"/>
              </w:rPr>
              <w:t>999.6</w:t>
            </w:r>
            <w:proofErr w:type="gramStart"/>
            <w:r>
              <w:rPr>
                <w:rStyle w:val="Gvdemetni1"/>
              </w:rPr>
              <w:t>(</w:t>
            </w:r>
            <w:proofErr w:type="gramEnd"/>
            <w:r>
              <w:rPr>
                <w:rStyle w:val="Gvdemetni1"/>
              </w:rPr>
              <w:t>1 *</w:t>
            </w:r>
          </w:p>
        </w:tc>
      </w:tr>
      <w:tr w:rsidR="00794F00">
        <w:tblPrEx>
          <w:tblCellMar>
            <w:top w:w="0" w:type="dxa"/>
            <w:bottom w:w="0" w:type="dxa"/>
          </w:tblCellMar>
        </w:tblPrEx>
        <w:trPr>
          <w:trHeight w:hRule="exact" w:val="384"/>
        </w:trPr>
        <w:tc>
          <w:tcPr>
            <w:tcW w:w="2069" w:type="dxa"/>
            <w:shd w:val="clear" w:color="auto" w:fill="FFFFFF"/>
          </w:tcPr>
          <w:p w:rsidR="00794F00" w:rsidRDefault="003D2994" w:rsidP="00881DAC">
            <w:pPr>
              <w:pStyle w:val="Gvdemetni0"/>
              <w:shd w:val="clear" w:color="auto" w:fill="auto"/>
              <w:spacing w:line="120" w:lineRule="exact"/>
              <w:ind w:left="40"/>
              <w:jc w:val="left"/>
            </w:pPr>
            <w:r>
              <w:rPr>
                <w:rStyle w:val="Gvdemetni1"/>
              </w:rPr>
              <w:t>1448</w:t>
            </w:r>
          </w:p>
        </w:tc>
        <w:tc>
          <w:tcPr>
            <w:tcW w:w="1594" w:type="dxa"/>
            <w:shd w:val="clear" w:color="auto" w:fill="FFFFFF"/>
          </w:tcPr>
          <w:p w:rsidR="00794F00" w:rsidRDefault="003D2994" w:rsidP="00881DAC">
            <w:pPr>
              <w:pStyle w:val="Gvdemetni0"/>
              <w:shd w:val="clear" w:color="auto" w:fill="auto"/>
              <w:spacing w:line="120" w:lineRule="exact"/>
              <w:ind w:left="120"/>
              <w:jc w:val="left"/>
            </w:pPr>
            <w:r>
              <w:rPr>
                <w:rStyle w:val="Gvdemetni1"/>
              </w:rPr>
              <w:t>4</w:t>
            </w:r>
          </w:p>
        </w:tc>
        <w:tc>
          <w:tcPr>
            <w:tcW w:w="2650" w:type="dxa"/>
            <w:shd w:val="clear" w:color="auto" w:fill="FFFFFF"/>
          </w:tcPr>
          <w:p w:rsidR="00794F00" w:rsidRDefault="003D2994" w:rsidP="00881DAC">
            <w:pPr>
              <w:pStyle w:val="Gvdemetni0"/>
              <w:shd w:val="clear" w:color="auto" w:fill="auto"/>
              <w:spacing w:line="187" w:lineRule="exact"/>
              <w:ind w:right="780"/>
              <w:jc w:val="right"/>
            </w:pPr>
            <w:r>
              <w:rPr>
                <w:rStyle w:val="Gvdemetni1"/>
              </w:rPr>
              <w:t xml:space="preserve">1.510,79 </w:t>
            </w:r>
            <w:r>
              <w:rPr>
                <w:rStyle w:val="Gvdemetni1"/>
              </w:rPr>
              <w:t>TOPLAM 33.013,37</w:t>
            </w:r>
          </w:p>
        </w:tc>
      </w:tr>
      <w:tr w:rsidR="00794F00">
        <w:tblPrEx>
          <w:tblCellMar>
            <w:top w:w="0" w:type="dxa"/>
            <w:bottom w:w="0" w:type="dxa"/>
          </w:tblCellMar>
        </w:tblPrEx>
        <w:trPr>
          <w:trHeight w:hRule="exact" w:val="197"/>
        </w:trPr>
        <w:tc>
          <w:tcPr>
            <w:tcW w:w="3663" w:type="dxa"/>
            <w:gridSpan w:val="2"/>
            <w:shd w:val="clear" w:color="auto" w:fill="FFFFFF"/>
          </w:tcPr>
          <w:p w:rsidR="00794F00" w:rsidRDefault="003D2994" w:rsidP="00881DAC">
            <w:pPr>
              <w:pStyle w:val="Gvdemetni0"/>
              <w:shd w:val="clear" w:color="auto" w:fill="auto"/>
              <w:spacing w:line="120" w:lineRule="exact"/>
              <w:ind w:left="40"/>
              <w:jc w:val="left"/>
            </w:pPr>
            <w:r>
              <w:rPr>
                <w:rStyle w:val="Gvdemetni1"/>
              </w:rPr>
              <w:t>MECLİS KARAR TARİH VE NO’SU</w:t>
            </w:r>
          </w:p>
        </w:tc>
        <w:tc>
          <w:tcPr>
            <w:tcW w:w="2650" w:type="dxa"/>
            <w:tcBorders>
              <w:left w:val="single" w:sz="4" w:space="0" w:color="auto"/>
            </w:tcBorders>
            <w:shd w:val="clear" w:color="auto" w:fill="FFFFFF"/>
          </w:tcPr>
          <w:p w:rsidR="00794F00" w:rsidRDefault="003D2994" w:rsidP="00881DAC">
            <w:pPr>
              <w:pStyle w:val="Gvdemetni0"/>
              <w:shd w:val="clear" w:color="auto" w:fill="auto"/>
              <w:spacing w:line="120" w:lineRule="exact"/>
              <w:ind w:left="40"/>
              <w:jc w:val="left"/>
            </w:pPr>
            <w:r>
              <w:rPr>
                <w:rStyle w:val="Gvdemetni1"/>
              </w:rPr>
              <w:t xml:space="preserve">21.07.2011 tarih ve 2011/183 </w:t>
            </w:r>
            <w:proofErr w:type="spellStart"/>
            <w:r>
              <w:rPr>
                <w:rStyle w:val="Gvdemetni1"/>
              </w:rPr>
              <w:t>nolu</w:t>
            </w:r>
            <w:proofErr w:type="spellEnd"/>
            <w:r>
              <w:rPr>
                <w:rStyle w:val="Gvdemetni1"/>
              </w:rPr>
              <w:t xml:space="preserve"> karar</w:t>
            </w:r>
          </w:p>
        </w:tc>
      </w:tr>
      <w:tr w:rsidR="00794F00">
        <w:tblPrEx>
          <w:tblCellMar>
            <w:top w:w="0" w:type="dxa"/>
            <w:bottom w:w="0" w:type="dxa"/>
          </w:tblCellMar>
        </w:tblPrEx>
        <w:trPr>
          <w:trHeight w:hRule="exact" w:val="187"/>
        </w:trPr>
        <w:tc>
          <w:tcPr>
            <w:tcW w:w="3663" w:type="dxa"/>
            <w:gridSpan w:val="2"/>
            <w:shd w:val="clear" w:color="auto" w:fill="FFFFFF"/>
          </w:tcPr>
          <w:p w:rsidR="00794F00" w:rsidRDefault="003D2994" w:rsidP="00881DAC">
            <w:pPr>
              <w:pStyle w:val="Gvdemetni0"/>
              <w:shd w:val="clear" w:color="auto" w:fill="auto"/>
              <w:spacing w:line="120" w:lineRule="exact"/>
              <w:ind w:left="40"/>
              <w:jc w:val="left"/>
            </w:pPr>
            <w:r>
              <w:rPr>
                <w:rStyle w:val="Gvdemetni1"/>
              </w:rPr>
              <w:t>ENCÜMEN KARAR TARİH VE NO’SU</w:t>
            </w:r>
          </w:p>
        </w:tc>
        <w:tc>
          <w:tcPr>
            <w:tcW w:w="2650" w:type="dxa"/>
            <w:tcBorders>
              <w:left w:val="single" w:sz="4" w:space="0" w:color="auto"/>
            </w:tcBorders>
            <w:shd w:val="clear" w:color="auto" w:fill="FFFFFF"/>
          </w:tcPr>
          <w:p w:rsidR="00794F00" w:rsidRDefault="003D2994" w:rsidP="00881DAC">
            <w:pPr>
              <w:pStyle w:val="Gvdemetni0"/>
              <w:shd w:val="clear" w:color="auto" w:fill="auto"/>
              <w:spacing w:line="120" w:lineRule="exact"/>
              <w:ind w:right="780"/>
              <w:jc w:val="right"/>
            </w:pPr>
            <w:r>
              <w:rPr>
                <w:rStyle w:val="Gvdemetni1"/>
              </w:rPr>
              <w:t xml:space="preserve">09.10.2012 tarih ve 573 </w:t>
            </w:r>
            <w:proofErr w:type="spellStart"/>
            <w:r>
              <w:rPr>
                <w:rStyle w:val="Gvdemetni1"/>
              </w:rPr>
              <w:t>nolu</w:t>
            </w:r>
            <w:proofErr w:type="spellEnd"/>
            <w:r>
              <w:rPr>
                <w:rStyle w:val="Gvdemetni1"/>
              </w:rPr>
              <w:t xml:space="preserve"> karar</w:t>
            </w:r>
          </w:p>
        </w:tc>
      </w:tr>
      <w:tr w:rsidR="00794F00">
        <w:tblPrEx>
          <w:tblCellMar>
            <w:top w:w="0" w:type="dxa"/>
            <w:bottom w:w="0" w:type="dxa"/>
          </w:tblCellMar>
        </w:tblPrEx>
        <w:trPr>
          <w:trHeight w:hRule="exact" w:val="187"/>
        </w:trPr>
        <w:tc>
          <w:tcPr>
            <w:tcW w:w="3663" w:type="dxa"/>
            <w:gridSpan w:val="2"/>
            <w:shd w:val="clear" w:color="auto" w:fill="FFFFFF"/>
          </w:tcPr>
          <w:p w:rsidR="00794F00" w:rsidRDefault="003D2994" w:rsidP="00881DAC">
            <w:pPr>
              <w:pStyle w:val="Gvdemetni0"/>
              <w:shd w:val="clear" w:color="auto" w:fill="auto"/>
              <w:spacing w:line="120" w:lineRule="exact"/>
              <w:ind w:left="40"/>
              <w:jc w:val="left"/>
            </w:pPr>
            <w:r>
              <w:rPr>
                <w:rStyle w:val="Gvdemetni1"/>
              </w:rPr>
              <w:t>%3 B.BELEDİYESİ PAYI MHM. BEDELİ</w:t>
            </w:r>
          </w:p>
        </w:tc>
        <w:tc>
          <w:tcPr>
            <w:tcW w:w="2650" w:type="dxa"/>
            <w:tcBorders>
              <w:left w:val="single" w:sz="4" w:space="0" w:color="auto"/>
            </w:tcBorders>
            <w:shd w:val="clear" w:color="auto" w:fill="FFFFFF"/>
          </w:tcPr>
          <w:p w:rsidR="00794F00" w:rsidRDefault="003D2994" w:rsidP="00881DAC">
            <w:pPr>
              <w:pStyle w:val="Gvdemetni0"/>
              <w:shd w:val="clear" w:color="auto" w:fill="auto"/>
              <w:spacing w:line="120" w:lineRule="exact"/>
              <w:ind w:left="40"/>
              <w:jc w:val="left"/>
            </w:pPr>
            <w:r>
              <w:rPr>
                <w:rStyle w:val="Gvdemetni1"/>
              </w:rPr>
              <w:t>1.827.290,03-TL</w:t>
            </w:r>
          </w:p>
        </w:tc>
      </w:tr>
      <w:tr w:rsidR="00794F00">
        <w:tblPrEx>
          <w:tblCellMar>
            <w:top w:w="0" w:type="dxa"/>
            <w:bottom w:w="0" w:type="dxa"/>
          </w:tblCellMar>
        </w:tblPrEx>
        <w:trPr>
          <w:trHeight w:hRule="exact" w:val="197"/>
        </w:trPr>
        <w:tc>
          <w:tcPr>
            <w:tcW w:w="2069" w:type="dxa"/>
            <w:shd w:val="clear" w:color="auto" w:fill="FFFFFF"/>
          </w:tcPr>
          <w:p w:rsidR="00794F00" w:rsidRDefault="003D2994" w:rsidP="00881DAC">
            <w:pPr>
              <w:pStyle w:val="Gvdemetni0"/>
              <w:shd w:val="clear" w:color="auto" w:fill="auto"/>
              <w:spacing w:line="120" w:lineRule="exact"/>
              <w:ind w:left="40"/>
              <w:jc w:val="left"/>
            </w:pPr>
            <w:r>
              <w:rPr>
                <w:rStyle w:val="Gvdemetni1"/>
              </w:rPr>
              <w:t>ARSA MUHAMMEN BEDELİ</w:t>
            </w:r>
          </w:p>
        </w:tc>
        <w:tc>
          <w:tcPr>
            <w:tcW w:w="1594" w:type="dxa"/>
            <w:shd w:val="clear" w:color="auto" w:fill="FFFFFF"/>
          </w:tcPr>
          <w:p w:rsidR="00794F00" w:rsidRDefault="00794F00" w:rsidP="00881DAC">
            <w:pPr>
              <w:rPr>
                <w:sz w:val="10"/>
                <w:szCs w:val="10"/>
              </w:rPr>
            </w:pPr>
          </w:p>
        </w:tc>
        <w:tc>
          <w:tcPr>
            <w:tcW w:w="2650" w:type="dxa"/>
            <w:tcBorders>
              <w:left w:val="single" w:sz="4" w:space="0" w:color="auto"/>
            </w:tcBorders>
            <w:shd w:val="clear" w:color="auto" w:fill="FFFFFF"/>
          </w:tcPr>
          <w:p w:rsidR="00794F00" w:rsidRDefault="003D2994" w:rsidP="00881DAC">
            <w:pPr>
              <w:pStyle w:val="Gvdemetni0"/>
              <w:shd w:val="clear" w:color="auto" w:fill="auto"/>
              <w:spacing w:line="120" w:lineRule="exact"/>
              <w:ind w:right="780"/>
              <w:jc w:val="right"/>
            </w:pPr>
            <w:r>
              <w:rPr>
                <w:rStyle w:val="Gvdemetni1"/>
              </w:rPr>
              <w:t>29.712.033,00- TL (900 TL/m2)</w:t>
            </w:r>
          </w:p>
        </w:tc>
      </w:tr>
      <w:tr w:rsidR="00794F00">
        <w:tblPrEx>
          <w:tblCellMar>
            <w:top w:w="0" w:type="dxa"/>
            <w:bottom w:w="0" w:type="dxa"/>
          </w:tblCellMar>
        </w:tblPrEx>
        <w:trPr>
          <w:trHeight w:hRule="exact" w:val="182"/>
        </w:trPr>
        <w:tc>
          <w:tcPr>
            <w:tcW w:w="2069" w:type="dxa"/>
            <w:shd w:val="clear" w:color="auto" w:fill="FFFFFF"/>
          </w:tcPr>
          <w:p w:rsidR="00794F00" w:rsidRDefault="003D2994" w:rsidP="00881DAC">
            <w:pPr>
              <w:pStyle w:val="Gvdemetni0"/>
              <w:shd w:val="clear" w:color="auto" w:fill="auto"/>
              <w:spacing w:line="120" w:lineRule="exact"/>
              <w:ind w:left="40"/>
              <w:jc w:val="left"/>
            </w:pPr>
            <w:r>
              <w:rPr>
                <w:rStyle w:val="Gvdemetni1"/>
              </w:rPr>
              <w:t>TOPLAM MUHAMMEN BEDEL</w:t>
            </w:r>
          </w:p>
        </w:tc>
        <w:tc>
          <w:tcPr>
            <w:tcW w:w="1594" w:type="dxa"/>
            <w:shd w:val="clear" w:color="auto" w:fill="FFFFFF"/>
          </w:tcPr>
          <w:p w:rsidR="00794F00" w:rsidRDefault="00794F00" w:rsidP="00881DAC">
            <w:pPr>
              <w:rPr>
                <w:sz w:val="10"/>
                <w:szCs w:val="10"/>
              </w:rPr>
            </w:pPr>
          </w:p>
        </w:tc>
        <w:tc>
          <w:tcPr>
            <w:tcW w:w="2650" w:type="dxa"/>
            <w:tcBorders>
              <w:left w:val="single" w:sz="4" w:space="0" w:color="auto"/>
            </w:tcBorders>
            <w:shd w:val="clear" w:color="auto" w:fill="FFFFFF"/>
          </w:tcPr>
          <w:p w:rsidR="00794F00" w:rsidRDefault="003D2994" w:rsidP="00881DAC">
            <w:pPr>
              <w:pStyle w:val="Gvdemetni0"/>
              <w:shd w:val="clear" w:color="auto" w:fill="auto"/>
              <w:spacing w:line="120" w:lineRule="exact"/>
              <w:ind w:left="40"/>
              <w:jc w:val="left"/>
            </w:pPr>
            <w:r>
              <w:rPr>
                <w:rStyle w:val="Gvdemetni1"/>
              </w:rPr>
              <w:t>31.539.323,03- TL</w:t>
            </w:r>
          </w:p>
        </w:tc>
      </w:tr>
      <w:tr w:rsidR="00794F00">
        <w:tblPrEx>
          <w:tblCellMar>
            <w:top w:w="0" w:type="dxa"/>
            <w:bottom w:w="0" w:type="dxa"/>
          </w:tblCellMar>
        </w:tblPrEx>
        <w:trPr>
          <w:trHeight w:hRule="exact" w:val="211"/>
        </w:trPr>
        <w:tc>
          <w:tcPr>
            <w:tcW w:w="2069" w:type="dxa"/>
            <w:shd w:val="clear" w:color="auto" w:fill="FFFFFF"/>
          </w:tcPr>
          <w:p w:rsidR="00794F00" w:rsidRDefault="003D2994" w:rsidP="00881DAC">
            <w:pPr>
              <w:pStyle w:val="Gvdemetni0"/>
              <w:shd w:val="clear" w:color="auto" w:fill="auto"/>
              <w:spacing w:line="120" w:lineRule="exact"/>
              <w:ind w:left="40"/>
              <w:jc w:val="left"/>
            </w:pPr>
            <w:r>
              <w:rPr>
                <w:rStyle w:val="Gvdemetni1"/>
              </w:rPr>
              <w:t>GEÇİCİ TEMİNAT BEDELİ</w:t>
            </w:r>
          </w:p>
        </w:tc>
        <w:tc>
          <w:tcPr>
            <w:tcW w:w="1594" w:type="dxa"/>
            <w:shd w:val="clear" w:color="auto" w:fill="FFFFFF"/>
          </w:tcPr>
          <w:p w:rsidR="00794F00" w:rsidRDefault="00794F00" w:rsidP="00881DAC">
            <w:pPr>
              <w:rPr>
                <w:sz w:val="10"/>
                <w:szCs w:val="10"/>
              </w:rPr>
            </w:pPr>
          </w:p>
        </w:tc>
        <w:tc>
          <w:tcPr>
            <w:tcW w:w="2650" w:type="dxa"/>
            <w:tcBorders>
              <w:left w:val="single" w:sz="4" w:space="0" w:color="auto"/>
            </w:tcBorders>
            <w:shd w:val="clear" w:color="auto" w:fill="FFFFFF"/>
          </w:tcPr>
          <w:p w:rsidR="00794F00" w:rsidRDefault="003D2994" w:rsidP="00881DAC">
            <w:pPr>
              <w:pStyle w:val="Gvdemetni0"/>
              <w:shd w:val="clear" w:color="auto" w:fill="auto"/>
              <w:spacing w:line="120" w:lineRule="exact"/>
              <w:ind w:left="40"/>
              <w:jc w:val="left"/>
            </w:pPr>
            <w:r>
              <w:rPr>
                <w:rStyle w:val="Gvdemetni1"/>
              </w:rPr>
              <w:t>950.000,00-TL</w:t>
            </w:r>
          </w:p>
        </w:tc>
      </w:tr>
      <w:tr w:rsidR="00794F00">
        <w:tblPrEx>
          <w:tblCellMar>
            <w:top w:w="0" w:type="dxa"/>
            <w:bottom w:w="0" w:type="dxa"/>
          </w:tblCellMar>
        </w:tblPrEx>
        <w:trPr>
          <w:trHeight w:hRule="exact" w:val="206"/>
        </w:trPr>
        <w:tc>
          <w:tcPr>
            <w:tcW w:w="3663" w:type="dxa"/>
            <w:gridSpan w:val="2"/>
            <w:shd w:val="clear" w:color="auto" w:fill="FFFFFF"/>
          </w:tcPr>
          <w:p w:rsidR="00794F00" w:rsidRDefault="003D2994" w:rsidP="00881DAC">
            <w:pPr>
              <w:pStyle w:val="Gvdemetni0"/>
              <w:shd w:val="clear" w:color="auto" w:fill="auto"/>
              <w:spacing w:line="120" w:lineRule="exact"/>
              <w:ind w:left="40"/>
              <w:jc w:val="left"/>
            </w:pPr>
            <w:r>
              <w:rPr>
                <w:rStyle w:val="Gvdemetni1"/>
              </w:rPr>
              <w:t>3. Bu işe ait şartname Erzurum Büyükşehir Belediyesi İmar ve</w:t>
            </w:r>
          </w:p>
        </w:tc>
        <w:tc>
          <w:tcPr>
            <w:tcW w:w="2650" w:type="dxa"/>
            <w:shd w:val="clear" w:color="auto" w:fill="FFFFFF"/>
          </w:tcPr>
          <w:p w:rsidR="00794F00" w:rsidRDefault="003D2994" w:rsidP="00881DAC">
            <w:pPr>
              <w:pStyle w:val="Gvdemetni0"/>
              <w:shd w:val="clear" w:color="auto" w:fill="auto"/>
              <w:spacing w:line="120" w:lineRule="exact"/>
              <w:ind w:left="40"/>
              <w:jc w:val="left"/>
            </w:pPr>
            <w:r>
              <w:rPr>
                <w:rStyle w:val="Gvdemetni1"/>
              </w:rPr>
              <w:t>Şehircilik Daire Başkanlığı imar ve Şehircilik</w:t>
            </w:r>
          </w:p>
        </w:tc>
      </w:tr>
    </w:tbl>
    <w:p w:rsidR="00794F00" w:rsidRDefault="003D2994" w:rsidP="00881DAC">
      <w:pPr>
        <w:pStyle w:val="Gvdemetni0"/>
        <w:shd w:val="clear" w:color="auto" w:fill="auto"/>
        <w:spacing w:line="187" w:lineRule="exact"/>
        <w:ind w:left="60" w:right="60"/>
      </w:pPr>
      <w:r>
        <w:t xml:space="preserve">Müdürlüğünde mesai saatleri içerisinde bedelsiz görülebilir. Ancak </w:t>
      </w:r>
      <w:r>
        <w:t>ihaleye teklif verecek olanların idarece onaylı ihale dokümanını aynı adresten 2.000,00.-TL karşılığında satın alması zorunludur.</w:t>
      </w:r>
    </w:p>
    <w:p w:rsidR="00794F00" w:rsidRDefault="003D2994" w:rsidP="00881DAC">
      <w:pPr>
        <w:pStyle w:val="Gvdemetni0"/>
        <w:numPr>
          <w:ilvl w:val="0"/>
          <w:numId w:val="2"/>
        </w:numPr>
        <w:shd w:val="clear" w:color="auto" w:fill="auto"/>
        <w:tabs>
          <w:tab w:val="left" w:pos="228"/>
        </w:tabs>
        <w:spacing w:line="187" w:lineRule="exact"/>
        <w:ind w:left="60" w:right="60"/>
      </w:pPr>
      <w:r>
        <w:t xml:space="preserve">Taşınmazların ihalesi 13 Kasım 2012 Salı günü saat </w:t>
      </w:r>
      <w:proofErr w:type="gramStart"/>
      <w:r>
        <w:t>14:00</w:t>
      </w:r>
      <w:proofErr w:type="gramEnd"/>
      <w:r>
        <w:t>’ da Erzurum Büyükşehir Belediyesi Hizmet Binası içerisinde bulunan En</w:t>
      </w:r>
      <w:r>
        <w:t>cümen Salonunda 2886 sayılı Devlet ihale Kanunun 35/a maddesine göre yapılacaktır.</w:t>
      </w:r>
    </w:p>
    <w:p w:rsidR="00794F00" w:rsidRDefault="003D2994" w:rsidP="00881DAC">
      <w:pPr>
        <w:pStyle w:val="Gvdemetni0"/>
        <w:numPr>
          <w:ilvl w:val="0"/>
          <w:numId w:val="2"/>
        </w:numPr>
        <w:shd w:val="clear" w:color="auto" w:fill="auto"/>
        <w:tabs>
          <w:tab w:val="left" w:pos="194"/>
        </w:tabs>
        <w:spacing w:line="187" w:lineRule="exact"/>
        <w:ind w:left="60"/>
      </w:pPr>
      <w:r>
        <w:t>İhaleye katılacak gerçek veya tüzel kişilerde aşağıdaki şartlar aranır. İsteklilerin;</w:t>
      </w:r>
    </w:p>
    <w:p w:rsidR="00794F00" w:rsidRDefault="003D2994" w:rsidP="00881DAC">
      <w:pPr>
        <w:pStyle w:val="Gvdemetni0"/>
        <w:numPr>
          <w:ilvl w:val="0"/>
          <w:numId w:val="3"/>
        </w:numPr>
        <w:shd w:val="clear" w:color="auto" w:fill="auto"/>
        <w:tabs>
          <w:tab w:val="left" w:pos="209"/>
        </w:tabs>
        <w:spacing w:line="187" w:lineRule="exact"/>
        <w:ind w:left="60"/>
      </w:pPr>
      <w:r>
        <w:t>Şartname eklerindeki örneğine uygun teklif mektubu,</w:t>
      </w:r>
    </w:p>
    <w:p w:rsidR="00794F00" w:rsidRDefault="003D2994" w:rsidP="00881DAC">
      <w:pPr>
        <w:pStyle w:val="Gvdemetni0"/>
        <w:numPr>
          <w:ilvl w:val="0"/>
          <w:numId w:val="3"/>
        </w:numPr>
        <w:shd w:val="clear" w:color="auto" w:fill="auto"/>
        <w:tabs>
          <w:tab w:val="left" w:pos="218"/>
        </w:tabs>
        <w:spacing w:line="187" w:lineRule="exact"/>
        <w:ind w:left="60"/>
      </w:pPr>
      <w:r>
        <w:t>Şartname eklerindeki örneğine uygun</w:t>
      </w:r>
      <w:r>
        <w:t xml:space="preserve"> başvuru mektubu,</w:t>
      </w:r>
    </w:p>
    <w:p w:rsidR="00794F00" w:rsidRDefault="003D2994" w:rsidP="00881DAC">
      <w:pPr>
        <w:pStyle w:val="Gvdemetni0"/>
        <w:shd w:val="clear" w:color="auto" w:fill="auto"/>
        <w:spacing w:line="187" w:lineRule="exact"/>
        <w:ind w:left="60"/>
      </w:pPr>
      <w:r>
        <w:t>e) Mevzuatı gereği kayıtlı olduğu Ticaret ve/veya Sanayi Odası Belgesi.</w:t>
      </w:r>
    </w:p>
    <w:p w:rsidR="00794F00" w:rsidRDefault="003D2994" w:rsidP="00881DAC">
      <w:pPr>
        <w:pStyle w:val="Gvdemetni0"/>
        <w:numPr>
          <w:ilvl w:val="0"/>
          <w:numId w:val="4"/>
        </w:numPr>
        <w:shd w:val="clear" w:color="auto" w:fill="auto"/>
        <w:tabs>
          <w:tab w:val="left" w:pos="185"/>
        </w:tabs>
        <w:spacing w:line="187" w:lineRule="exact"/>
        <w:ind w:left="60" w:right="60"/>
      </w:pPr>
      <w:r>
        <w:t>Gerçek kişi olması halinde, 2012 yılı içerisinde alınmış Ticaret ve/veya Sanayi Odası veya ilgili meslek odasına kayıtlı olduğunu gösterir belge.</w:t>
      </w:r>
    </w:p>
    <w:p w:rsidR="00794F00" w:rsidRDefault="003D2994" w:rsidP="00881DAC">
      <w:pPr>
        <w:pStyle w:val="Gvdemetni0"/>
        <w:numPr>
          <w:ilvl w:val="0"/>
          <w:numId w:val="4"/>
        </w:numPr>
        <w:shd w:val="clear" w:color="auto" w:fill="auto"/>
        <w:tabs>
          <w:tab w:val="left" w:pos="190"/>
        </w:tabs>
        <w:spacing w:line="187" w:lineRule="exact"/>
        <w:ind w:left="60" w:right="60"/>
      </w:pPr>
      <w:r>
        <w:t xml:space="preserve">Tüzel kişi olması </w:t>
      </w:r>
      <w:r>
        <w:t>halinde, mevzuatı gereği tüzel kişiliğin siciline kayıtlı bulunduğu Ticaret ve/veya Sanayi Odasından, ihaleye ilişkin 2012 yılı içerisinde alınmış tüzel kişiliğin siciline kayıtlı olduğuna dair belge.</w:t>
      </w:r>
    </w:p>
    <w:p w:rsidR="00794F00" w:rsidRDefault="003D2994" w:rsidP="00881DAC">
      <w:pPr>
        <w:pStyle w:val="Gvdemetni0"/>
        <w:shd w:val="clear" w:color="auto" w:fill="auto"/>
        <w:spacing w:line="187" w:lineRule="exact"/>
        <w:ind w:left="60" w:right="60"/>
        <w:jc w:val="left"/>
      </w:pPr>
      <w:r>
        <w:t>d) Teklif vermeye yetkili olduğunu gösteren 2012 yılı i</w:t>
      </w:r>
      <w:r>
        <w:t>çerisinde alınmış imza beyannamesi veya imza sirküleri 1. Gerçek kişi olması halinde, noter tasdikli imza beyannamesi,</w:t>
      </w:r>
    </w:p>
    <w:p w:rsidR="00881DAC" w:rsidRDefault="00881DAC" w:rsidP="00881DAC">
      <w:pPr>
        <w:pStyle w:val="Gvdemetni0"/>
        <w:shd w:val="clear" w:color="auto" w:fill="auto"/>
        <w:ind w:left="320"/>
      </w:pPr>
      <w:proofErr w:type="gramStart"/>
      <w:r>
        <w:t>vekâletnamesi</w:t>
      </w:r>
      <w:proofErr w:type="gramEnd"/>
      <w:r>
        <w:t xml:space="preserve"> ile noter tasdikli imza beyannamesi,</w:t>
      </w:r>
    </w:p>
    <w:p w:rsidR="00881DAC" w:rsidRDefault="00881DAC" w:rsidP="00881DAC">
      <w:pPr>
        <w:pStyle w:val="Gvdemetni0"/>
        <w:shd w:val="clear" w:color="auto" w:fill="auto"/>
        <w:ind w:left="320"/>
      </w:pPr>
      <w:r>
        <w:t>!) Geçici teminatın yatırıldığına dair belge,</w:t>
      </w:r>
    </w:p>
    <w:p w:rsidR="00881DAC" w:rsidRDefault="00881DAC" w:rsidP="00881DAC">
      <w:pPr>
        <w:pStyle w:val="Gvdemetni0"/>
        <w:numPr>
          <w:ilvl w:val="0"/>
          <w:numId w:val="5"/>
        </w:numPr>
        <w:shd w:val="clear" w:color="auto" w:fill="auto"/>
        <w:tabs>
          <w:tab w:val="left" w:pos="464"/>
        </w:tabs>
        <w:spacing w:line="187" w:lineRule="exact"/>
        <w:ind w:left="320"/>
      </w:pPr>
      <w:r>
        <w:t>Mali durum bildirimi ve muhammen bedelin en az %20’si kadar kullanılmamış nakit kredisi veya teminat kredisini gösterir ihalenin ilk ilanından sonra (İlk ilan günü dâhil) düzenlenmiş banka referans mektubu, (Alındığı banka ya da finans kurumunun genel müdürlüğünce teyit yazılı)</w:t>
      </w:r>
    </w:p>
    <w:p w:rsidR="00881DAC" w:rsidRDefault="00881DAC" w:rsidP="00881DAC">
      <w:pPr>
        <w:pStyle w:val="Gvdemetni0"/>
        <w:shd w:val="clear" w:color="auto" w:fill="auto"/>
        <w:ind w:left="320"/>
      </w:pPr>
      <w:r>
        <w:t xml:space="preserve">|) İsteklinin öz kaynaklarını gösterir (15.000.000,00 TL esas alınarak) bir önceki yıla ait bilançosunun ve iş hacmini </w:t>
      </w:r>
      <w:proofErr w:type="spellStart"/>
      <w:r>
        <w:t>jösteren</w:t>
      </w:r>
      <w:proofErr w:type="spellEnd"/>
      <w:r>
        <w:t xml:space="preserve"> son üç yıllık cirosunun ilgili Vergi Dairesinden veya yeminli mali müşavir tarafından </w:t>
      </w:r>
      <w:proofErr w:type="spellStart"/>
      <w:r>
        <w:t>tasdiklenmiş</w:t>
      </w:r>
      <w:proofErr w:type="spellEnd"/>
      <w:r>
        <w:t xml:space="preserve"> aslı veya </w:t>
      </w:r>
      <w:proofErr w:type="spellStart"/>
      <w:r>
        <w:t>poter</w:t>
      </w:r>
      <w:proofErr w:type="spellEnd"/>
      <w:r>
        <w:t xml:space="preserve"> tasdikli sureti,</w:t>
      </w:r>
    </w:p>
    <w:p w:rsidR="00881DAC" w:rsidRDefault="00881DAC" w:rsidP="00881DAC">
      <w:pPr>
        <w:pStyle w:val="Gvdemetni0"/>
        <w:numPr>
          <w:ilvl w:val="0"/>
          <w:numId w:val="5"/>
        </w:numPr>
        <w:shd w:val="clear" w:color="auto" w:fill="auto"/>
        <w:tabs>
          <w:tab w:val="left" w:pos="483"/>
        </w:tabs>
        <w:spacing w:line="187" w:lineRule="exact"/>
        <w:ind w:left="320"/>
      </w:pPr>
      <w:proofErr w:type="gramStart"/>
      <w:r>
        <w:t>isteklinin</w:t>
      </w:r>
      <w:proofErr w:type="gramEnd"/>
      <w:r>
        <w:t xml:space="preserve"> son </w:t>
      </w:r>
      <w:proofErr w:type="spellStart"/>
      <w:r>
        <w:t>onbeş</w:t>
      </w:r>
      <w:proofErr w:type="spellEnd"/>
      <w:r>
        <w:t xml:space="preserve"> yılda yurt içinde veya yurt dışında Kamu veya özel sektörde sözleşme bedelinin en az %70’ i oranında gerçekleştirdiği, denetlediği veya yönettiği idarece kusursuz kabul edilen ihale konusu iş ile ilgili olarak belge tutan 1,000.000-TL’ den az olmamak kaydı ile iş deneyim belgesi,</w:t>
      </w:r>
    </w:p>
    <w:p w:rsidR="00881DAC" w:rsidRDefault="00881DAC" w:rsidP="00881DAC">
      <w:pPr>
        <w:pStyle w:val="Gvdemetni0"/>
        <w:shd w:val="clear" w:color="auto" w:fill="auto"/>
        <w:ind w:left="320"/>
      </w:pPr>
      <w:r>
        <w:t>l) İlan tarihinden sonra ilgili vergi dairesinden alınmış, isteklinin vergi borcu olmadığım gösterir belge, (Aslı veya noter tasdikli sureti veya e- borcu yoktur belgesi)</w:t>
      </w:r>
    </w:p>
    <w:p w:rsidR="00881DAC" w:rsidRDefault="00881DAC" w:rsidP="00881DAC">
      <w:pPr>
        <w:pStyle w:val="Gvdemetni0"/>
        <w:shd w:val="clear" w:color="auto" w:fill="auto"/>
        <w:ind w:left="320"/>
      </w:pPr>
      <w:r>
        <w:t xml:space="preserve">1) </w:t>
      </w:r>
      <w:proofErr w:type="spellStart"/>
      <w:r>
        <w:t>îlan</w:t>
      </w:r>
      <w:proofErr w:type="spellEnd"/>
      <w:r>
        <w:t xml:space="preserve"> tarihinden sonra S.G.K.’ </w:t>
      </w:r>
      <w:proofErr w:type="gramStart"/>
      <w:r>
        <w:t>dan</w:t>
      </w:r>
      <w:proofErr w:type="gramEnd"/>
      <w:r>
        <w:t xml:space="preserve"> alınacak, prim borcu olmadığına dair belge, (Aslı, noter onaylı sureti veya e-borcu yoktur belgesi)</w:t>
      </w:r>
    </w:p>
    <w:p w:rsidR="00881DAC" w:rsidRDefault="00881DAC" w:rsidP="00881DAC">
      <w:pPr>
        <w:pStyle w:val="Gvdemetni0"/>
        <w:shd w:val="clear" w:color="auto" w:fill="auto"/>
        <w:ind w:left="320" w:right="1840"/>
        <w:jc w:val="left"/>
      </w:pPr>
      <w:r>
        <w:t>)) İhale konusu taşınmazların yerinde görüldüğüne dair teklif sahibinin yazılı beyanı, k) Teknik Personel Taahhütnamesi,</w:t>
      </w:r>
    </w:p>
    <w:p w:rsidR="00881DAC" w:rsidRDefault="00881DAC" w:rsidP="00881DAC">
      <w:pPr>
        <w:pStyle w:val="Gvdemetni0"/>
        <w:shd w:val="clear" w:color="auto" w:fill="auto"/>
        <w:ind w:left="320" w:right="4680"/>
        <w:jc w:val="left"/>
      </w:pPr>
      <w:r>
        <w:t xml:space="preserve">1) Yapı Araçları Taahhütnamesi, n) </w:t>
      </w:r>
      <w:proofErr w:type="spellStart"/>
      <w:r>
        <w:t>thale</w:t>
      </w:r>
      <w:proofErr w:type="spellEnd"/>
      <w:r>
        <w:t xml:space="preserve"> dokümanı alındı belgesi,</w:t>
      </w:r>
    </w:p>
    <w:p w:rsidR="00881DAC" w:rsidRDefault="00881DAC" w:rsidP="00881DAC">
      <w:pPr>
        <w:pStyle w:val="Gvdemetni0"/>
        <w:shd w:val="clear" w:color="auto" w:fill="auto"/>
        <w:ind w:left="320"/>
        <w:jc w:val="left"/>
      </w:pPr>
      <w:r>
        <w:t xml:space="preserve">m) 2886 sayılı Kanuna göre ihale dışı bırakılma sebeplerinden herhangi birini taşımadığına dair yazılı beyanı, o) Belediyemiz Emlak, Hukuk ve </w:t>
      </w:r>
      <w:proofErr w:type="gramStart"/>
      <w:r>
        <w:t>Tahsilat</w:t>
      </w:r>
      <w:proofErr w:type="gramEnd"/>
      <w:r>
        <w:t xml:space="preserve"> Şube Müdürlükleri ile ESKİ Genel Müdürlüğünden alacakları ilişiksiz (herhangi bir borçlan olmadığına dair) belgelerini teslim etmeleri gerekmektedir, ihaleye katılacak olan ve Belediyemize</w:t>
      </w:r>
    </w:p>
    <w:p w:rsidR="00881DAC" w:rsidRDefault="00881DAC" w:rsidP="00881DAC">
      <w:pPr>
        <w:pStyle w:val="Gvdemetni0"/>
        <w:shd w:val="clear" w:color="auto" w:fill="auto"/>
        <w:tabs>
          <w:tab w:val="left" w:leader="hyphen" w:pos="348"/>
        </w:tabs>
        <w:ind w:left="60"/>
        <w:jc w:val="left"/>
      </w:pPr>
      <w:r>
        <w:lastRenderedPageBreak/>
        <w:tab/>
      </w:r>
      <w:proofErr w:type="gramStart"/>
      <w:r>
        <w:t>kira</w:t>
      </w:r>
      <w:proofErr w:type="gramEnd"/>
      <w:r>
        <w:t>/arsa satışı vb. borcu olanların günü gelmiş taksitlerini, geçmiş yıllara ait borcu olanların ise borçlarının tamamını</w:t>
      </w:r>
    </w:p>
    <w:p w:rsidR="00881DAC" w:rsidRDefault="00881DAC" w:rsidP="00881DAC">
      <w:pPr>
        <w:pStyle w:val="Gvdemetni0"/>
        <w:shd w:val="clear" w:color="auto" w:fill="auto"/>
        <w:ind w:left="320"/>
      </w:pPr>
      <w:r>
        <w:t>.</w:t>
      </w:r>
      <w:proofErr w:type="spellStart"/>
      <w:r>
        <w:t>yatırmalan</w:t>
      </w:r>
      <w:proofErr w:type="spellEnd"/>
      <w:r>
        <w:t xml:space="preserve"> şarttır. Aksi halde ihaleye katılamazlar.</w:t>
      </w:r>
    </w:p>
    <w:p w:rsidR="00881DAC" w:rsidRDefault="00881DAC" w:rsidP="00881DAC">
      <w:pPr>
        <w:pStyle w:val="Gvdemetni0"/>
        <w:shd w:val="clear" w:color="auto" w:fill="auto"/>
        <w:ind w:left="320"/>
      </w:pPr>
      <w:r>
        <w:t xml:space="preserve">İstekliler, </w:t>
      </w:r>
      <w:proofErr w:type="spellStart"/>
      <w:r>
        <w:t>yukanda</w:t>
      </w:r>
      <w:proofErr w:type="spellEnd"/>
      <w:r>
        <w:t xml:space="preserve"> sayılan belgelerin aslım veya uygunluğu noterce onaylanmış örneklerini vermek zorundadır. (Noter onaylı belgelerin </w:t>
      </w:r>
      <w:proofErr w:type="spellStart"/>
      <w:r>
        <w:t>aslma</w:t>
      </w:r>
      <w:proofErr w:type="spellEnd"/>
      <w:r>
        <w:t xml:space="preserve"> uygun olduğunu belirten bir şerh taşıması zorunlu olup, sureti veya fotokopisi görülerek onaylanmış olanlar ile “ibraz edilenin aynıdır” veya bu anlama gelecek bir şerh taşıyanlar geçerli kabul edilmeyecektir.) Türkiye’de şubesi bulunmayan yabancı tüzel kişiliklerin (c2), (d2) ve (e) bentlerinde istenen </w:t>
      </w:r>
      <w:proofErr w:type="spellStart"/>
      <w:r>
        <w:t>belgeje</w:t>
      </w:r>
      <w:proofErr w:type="spellEnd"/>
      <w:r>
        <w:t>*</w:t>
      </w:r>
      <w:proofErr w:type="spellStart"/>
      <w:r>
        <w:t>ri</w:t>
      </w:r>
      <w:proofErr w:type="spellEnd"/>
      <w:r>
        <w:t xml:space="preserve">, bu tüzel kişiliğin ”^1 bulunduğu ülkedeki Türk Konsolosluğuma veya Türkiye Dışişleri Bakanlığı’ </w:t>
      </w:r>
      <w:proofErr w:type="spellStart"/>
      <w:r>
        <w:t>nca</w:t>
      </w:r>
      <w:proofErr w:type="spellEnd"/>
      <w:r>
        <w:t xml:space="preserve"> onaylatmış olması gerekir. </w:t>
      </w:r>
      <w:proofErr w:type="gramStart"/>
      <w:r>
        <w:t>j</w:t>
      </w:r>
      <w:proofErr w:type="gramEnd"/>
      <w:r>
        <w:t xml:space="preserve">§|;6. istekliler tekliflerini, kat karşılığı %3 Büyükşehir Belediyesi payım sabit tutarak arsa bedelinde yani nakit ödemede artış yapmak </w:t>
      </w:r>
      <w:proofErr w:type="spellStart"/>
      <w:r>
        <w:t>suttftiyle</w:t>
      </w:r>
      <w:proofErr w:type="spellEnd"/>
      <w:r>
        <w:t xml:space="preserve"> vereceklerdir. Belediye payı %3 dışında kalan ihale bedelinin %25’ i peşin geri kalan tutar ise 15 ®</w:t>
      </w:r>
      <w:proofErr w:type="spellStart"/>
      <w:r>
        <w:t>fij</w:t>
      </w:r>
      <w:proofErr w:type="spellEnd"/>
      <w:r>
        <w:t>| ayda eşit taksitler halinde ödenecektir.</w:t>
      </w:r>
    </w:p>
    <w:p w:rsidR="00881DAC" w:rsidRDefault="00881DAC" w:rsidP="00881DAC">
      <w:pPr>
        <w:pStyle w:val="Gvdemetni0"/>
        <w:shd w:val="clear" w:color="auto" w:fill="auto"/>
        <w:ind w:left="320"/>
      </w:pPr>
      <w:r>
        <w:t xml:space="preserve">" 7. Teklifler şartnamede belirtildiği şekliyle iç ve dış zarflar hazırlanarak ihale günü saat </w:t>
      </w:r>
      <w:proofErr w:type="gramStart"/>
      <w:r>
        <w:t>13:00’a</w:t>
      </w:r>
      <w:proofErr w:type="gramEnd"/>
      <w:r>
        <w:t xml:space="preserve"> kadar Erzurum ® Büyükşehir Belediyesi Hizmet Binası içerisinde bulunan İmar ve Şehircilik Daire Başkanlığı İmar ve Şehircilik Şube </w:t>
      </w:r>
      <w:r>
        <w:rPr>
          <w:vertAlign w:val="superscript"/>
        </w:rPr>
        <w:t>s</w:t>
      </w:r>
      <w:r>
        <w:t xml:space="preserve"> Müdürlüğü’ ne teslim edilecektir.</w:t>
      </w:r>
    </w:p>
    <w:p w:rsidR="00881DAC" w:rsidRDefault="00881DAC" w:rsidP="00881DAC">
      <w:pPr>
        <w:pStyle w:val="Gvdemetni0"/>
        <w:shd w:val="clear" w:color="auto" w:fill="auto"/>
        <w:ind w:left="320"/>
      </w:pPr>
      <w:r>
        <w:t>^8.2886 Sayılı Devlet ihale Kanunun 6. maddesinde yazılı şahıslar ihaleye katılamazlar.</w:t>
      </w:r>
    </w:p>
    <w:p w:rsidR="00881DAC" w:rsidRDefault="00881DAC" w:rsidP="00881DAC">
      <w:pPr>
        <w:pStyle w:val="Gvdemetni0"/>
        <w:shd w:val="clear" w:color="auto" w:fill="auto"/>
        <w:ind w:left="320"/>
      </w:pPr>
      <w:r>
        <w:t xml:space="preserve">•9. İlan bedeli </w:t>
      </w:r>
      <w:proofErr w:type="gramStart"/>
      <w:r>
        <w:t>dahil</w:t>
      </w:r>
      <w:proofErr w:type="gramEnd"/>
      <w:r>
        <w:t>, ihale ile ilgili vergi, resim, harçlar ile diğer tüm gideler ve karar pulu ihale üzerinde kalan istekli tarafından ödenecektir.</w:t>
      </w:r>
    </w:p>
    <w:p w:rsidR="00881DAC" w:rsidRDefault="00881DAC" w:rsidP="00881DAC">
      <w:pPr>
        <w:pStyle w:val="Gvdemetni0"/>
        <w:shd w:val="clear" w:color="auto" w:fill="auto"/>
        <w:ind w:left="320"/>
      </w:pPr>
      <w:r>
        <w:t xml:space="preserve">10. ihaleye teklif veren istekliler işbu ilan ve şartnamelerdeki yazılı </w:t>
      </w:r>
      <w:proofErr w:type="spellStart"/>
      <w:r>
        <w:t>hususlan</w:t>
      </w:r>
      <w:proofErr w:type="spellEnd"/>
      <w:r>
        <w:t xml:space="preserve"> kabul etmiş sayılırlar.</w:t>
      </w:r>
    </w:p>
    <w:p w:rsidR="00881DAC" w:rsidRDefault="00881DAC" w:rsidP="00881DAC">
      <w:pPr>
        <w:pStyle w:val="Gvdemetni0"/>
        <w:shd w:val="clear" w:color="auto" w:fill="auto"/>
        <w:tabs>
          <w:tab w:val="left" w:pos="5005"/>
        </w:tabs>
        <w:ind w:left="320"/>
      </w:pPr>
      <w:r>
        <w:t>İLAN OLUNUR.</w:t>
      </w:r>
      <w:r>
        <w:tab/>
      </w:r>
      <w:r>
        <w:rPr>
          <w:lang w:val="en-US"/>
        </w:rPr>
        <w:t>(</w:t>
      </w:r>
      <w:hyperlink r:id="rId7" w:history="1">
        <w:r>
          <w:rPr>
            <w:rStyle w:val="Kpr"/>
            <w:lang w:val="en-US"/>
          </w:rPr>
          <w:t>www.ilan.gov.tr</w:t>
        </w:r>
      </w:hyperlink>
      <w:r>
        <w:rPr>
          <w:lang w:val="en-US"/>
        </w:rPr>
        <w:t xml:space="preserve">) </w:t>
      </w:r>
      <w:proofErr w:type="gramStart"/>
      <w:r>
        <w:t>Basın :</w:t>
      </w:r>
      <w:proofErr w:type="gramEnd"/>
      <w:r>
        <w:t xml:space="preserve"> 66892</w:t>
      </w:r>
    </w:p>
    <w:p w:rsidR="00794F00" w:rsidRDefault="003D2994" w:rsidP="00881DAC">
      <w:pPr>
        <w:pStyle w:val="Gvdemetni0"/>
        <w:shd w:val="clear" w:color="auto" w:fill="auto"/>
        <w:spacing w:line="187" w:lineRule="exact"/>
        <w:ind w:left="60" w:right="60"/>
      </w:pPr>
      <w:proofErr w:type="gramStart"/>
      <w:r>
        <w:rPr>
          <w:rStyle w:val="GvdemetniKalntalik0ptbolukbraklyor"/>
        </w:rPr>
        <w:t>l.</w:t>
      </w:r>
      <w:proofErr w:type="gramEnd"/>
      <w:r>
        <w:t xml:space="preserve"> Tüzel kişi olması halinde, ilgisine göre tüzel kişiliğin ortakları, üyeleri veya kurucuları ile tüzel kişiliğin yönetimindeki görevlil</w:t>
      </w:r>
      <w:r>
        <w:t xml:space="preserve">eri belirten son durumu gösterir Ticaret Sicil Gazetesi veya bu hususları tevsik eden belgeler ile tüzel kişiliğin </w:t>
      </w:r>
      <w:proofErr w:type="spellStart"/>
      <w:r>
        <w:t>ıoter</w:t>
      </w:r>
      <w:proofErr w:type="spellEnd"/>
      <w:r>
        <w:t xml:space="preserve"> tasdikli imza sirküleri,</w:t>
      </w:r>
    </w:p>
    <w:p w:rsidR="00794F00" w:rsidRDefault="00794F00">
      <w:pPr>
        <w:rPr>
          <w:sz w:val="2"/>
          <w:szCs w:val="2"/>
        </w:rPr>
      </w:pPr>
    </w:p>
    <w:sectPr w:rsidR="00794F00" w:rsidSect="00794F00">
      <w:pgSz w:w="8391" w:h="11906"/>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994" w:rsidRDefault="003D2994" w:rsidP="00794F00">
      <w:r>
        <w:separator/>
      </w:r>
    </w:p>
  </w:endnote>
  <w:endnote w:type="continuationSeparator" w:id="0">
    <w:p w:rsidR="003D2994" w:rsidRDefault="003D2994" w:rsidP="00794F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994" w:rsidRDefault="003D2994"/>
  </w:footnote>
  <w:footnote w:type="continuationSeparator" w:id="0">
    <w:p w:rsidR="003D2994" w:rsidRDefault="003D299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608DA"/>
    <w:multiLevelType w:val="multilevel"/>
    <w:tmpl w:val="7A2C4AE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5666CC3"/>
    <w:multiLevelType w:val="multilevel"/>
    <w:tmpl w:val="73E0C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DBD5D2B"/>
    <w:multiLevelType w:val="multilevel"/>
    <w:tmpl w:val="4DE23C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E6E34D3"/>
    <w:multiLevelType w:val="multilevel"/>
    <w:tmpl w:val="6B122D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2"/>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CBA308E"/>
    <w:multiLevelType w:val="multilevel"/>
    <w:tmpl w:val="E008311A"/>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794F00"/>
    <w:rsid w:val="003D2994"/>
    <w:rsid w:val="00794F00"/>
    <w:rsid w:val="00881DAC"/>
    <w:rsid w:val="00B5188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94F00"/>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794F00"/>
    <w:rPr>
      <w:color w:val="000080"/>
      <w:u w:val="single"/>
    </w:rPr>
  </w:style>
  <w:style w:type="character" w:customStyle="1" w:styleId="Balk1">
    <w:name w:val="Başlık #1_"/>
    <w:basedOn w:val="VarsaylanParagrafYazTipi"/>
    <w:link w:val="Balk10"/>
    <w:rsid w:val="00794F00"/>
    <w:rPr>
      <w:rFonts w:ascii="Times New Roman" w:eastAsia="Times New Roman" w:hAnsi="Times New Roman" w:cs="Times New Roman"/>
      <w:b/>
      <w:bCs/>
      <w:i w:val="0"/>
      <w:iCs w:val="0"/>
      <w:smallCaps w:val="0"/>
      <w:strike w:val="0"/>
      <w:spacing w:val="11"/>
      <w:u w:val="none"/>
    </w:rPr>
  </w:style>
  <w:style w:type="character" w:customStyle="1" w:styleId="Gvdemetni">
    <w:name w:val="Gövde metni_"/>
    <w:basedOn w:val="VarsaylanParagrafYazTipi"/>
    <w:link w:val="Gvdemetni0"/>
    <w:rsid w:val="00794F00"/>
    <w:rPr>
      <w:rFonts w:ascii="Times New Roman" w:eastAsia="Times New Roman" w:hAnsi="Times New Roman" w:cs="Times New Roman"/>
      <w:b w:val="0"/>
      <w:bCs w:val="0"/>
      <w:i w:val="0"/>
      <w:iCs w:val="0"/>
      <w:smallCaps w:val="0"/>
      <w:strike w:val="0"/>
      <w:spacing w:val="-2"/>
      <w:sz w:val="12"/>
      <w:szCs w:val="12"/>
      <w:u w:val="none"/>
    </w:rPr>
  </w:style>
  <w:style w:type="character" w:customStyle="1" w:styleId="Gvdemetni1">
    <w:name w:val="Gövde metni"/>
    <w:basedOn w:val="Gvdemetni"/>
    <w:rsid w:val="00794F00"/>
    <w:rPr>
      <w:color w:val="000000"/>
      <w:w w:val="100"/>
      <w:position w:val="0"/>
      <w:lang w:val="tr-TR"/>
    </w:rPr>
  </w:style>
  <w:style w:type="character" w:customStyle="1" w:styleId="GvdemetniKalntalik0ptbolukbraklyor">
    <w:name w:val="Gövde metni + Kalın;İtalik;0 pt boşluk bırakılıyor"/>
    <w:basedOn w:val="Gvdemetni"/>
    <w:rsid w:val="00794F00"/>
    <w:rPr>
      <w:b/>
      <w:bCs/>
      <w:i/>
      <w:iCs/>
      <w:color w:val="000000"/>
      <w:spacing w:val="16"/>
      <w:w w:val="100"/>
      <w:position w:val="0"/>
      <w:lang w:val="tr-TR"/>
    </w:rPr>
  </w:style>
  <w:style w:type="paragraph" w:customStyle="1" w:styleId="Balk10">
    <w:name w:val="Başlık #1"/>
    <w:basedOn w:val="Normal"/>
    <w:link w:val="Balk1"/>
    <w:rsid w:val="00794F00"/>
    <w:pPr>
      <w:shd w:val="clear" w:color="auto" w:fill="FFFFFF"/>
      <w:spacing w:line="288" w:lineRule="exact"/>
      <w:jc w:val="center"/>
      <w:outlineLvl w:val="0"/>
    </w:pPr>
    <w:rPr>
      <w:rFonts w:ascii="Times New Roman" w:eastAsia="Times New Roman" w:hAnsi="Times New Roman" w:cs="Times New Roman"/>
      <w:b/>
      <w:bCs/>
      <w:spacing w:val="11"/>
    </w:rPr>
  </w:style>
  <w:style w:type="paragraph" w:customStyle="1" w:styleId="Gvdemetni0">
    <w:name w:val="Gövde metni"/>
    <w:basedOn w:val="Normal"/>
    <w:link w:val="Gvdemetni"/>
    <w:rsid w:val="00794F00"/>
    <w:pPr>
      <w:shd w:val="clear" w:color="auto" w:fill="FFFFFF"/>
      <w:spacing w:line="192" w:lineRule="exact"/>
      <w:jc w:val="both"/>
    </w:pPr>
    <w:rPr>
      <w:rFonts w:ascii="Times New Roman" w:eastAsia="Times New Roman" w:hAnsi="Times New Roman" w:cs="Times New Roman"/>
      <w:spacing w:val="-2"/>
      <w:sz w:val="12"/>
      <w:szCs w:val="1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lan.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928</Words>
  <Characters>5296</Characters>
  <Application>Microsoft Office Word</Application>
  <DocSecurity>0</DocSecurity>
  <Lines>44</Lines>
  <Paragraphs>12</Paragraphs>
  <ScaleCrop>false</ScaleCrop>
  <Company/>
  <LinksUpToDate>false</LinksUpToDate>
  <CharactersWithSpaces>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2</cp:revision>
  <dcterms:created xsi:type="dcterms:W3CDTF">2012-10-25T08:33:00Z</dcterms:created>
  <dcterms:modified xsi:type="dcterms:W3CDTF">2012-10-25T08:33:00Z</dcterms:modified>
</cp:coreProperties>
</file>