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4B6" w:rsidRDefault="004D44B6" w:rsidP="004D44B6">
      <w:pPr>
        <w:pStyle w:val="Balk10"/>
        <w:keepNext/>
        <w:keepLines/>
        <w:shd w:val="clear" w:color="auto" w:fill="auto"/>
        <w:spacing w:before="0" w:after="207" w:line="270" w:lineRule="exact"/>
        <w:ind w:right="320"/>
        <w:jc w:val="center"/>
      </w:pPr>
      <w:r>
        <w:t>BÜYÜKÇEKMECE 2. İCRA MÜDÜRLÜĞÜ’NDEN</w:t>
      </w:r>
    </w:p>
    <w:p w:rsidR="00E700E6" w:rsidRDefault="004D44B6" w:rsidP="004D44B6">
      <w:pPr>
        <w:pStyle w:val="Balk10"/>
        <w:keepNext/>
        <w:keepLines/>
        <w:shd w:val="clear" w:color="auto" w:fill="auto"/>
        <w:spacing w:before="0" w:after="207" w:line="270" w:lineRule="exact"/>
        <w:ind w:right="320"/>
        <w:jc w:val="center"/>
      </w:pPr>
      <w:r>
        <w:t>TAŞINMAZ SATIŞ İLANI</w:t>
      </w:r>
    </w:p>
    <w:p w:rsidR="00E700E6" w:rsidRDefault="00FC3A66">
      <w:pPr>
        <w:pStyle w:val="Gvdemetni0"/>
        <w:shd w:val="clear" w:color="auto" w:fill="auto"/>
        <w:spacing w:before="0"/>
        <w:ind w:left="40"/>
      </w:pPr>
      <w:r>
        <w:t xml:space="preserve">DOSYA NO: 2010/6622 </w:t>
      </w:r>
      <w:proofErr w:type="spellStart"/>
      <w:r>
        <w:t>Tal</w:t>
      </w:r>
      <w:proofErr w:type="spellEnd"/>
      <w:r>
        <w:t>.</w:t>
      </w:r>
    </w:p>
    <w:p w:rsidR="00E700E6" w:rsidRDefault="00FC3A66">
      <w:pPr>
        <w:pStyle w:val="Gvdemetni0"/>
        <w:shd w:val="clear" w:color="auto" w:fill="auto"/>
        <w:spacing w:before="0"/>
        <w:ind w:left="40" w:right="320"/>
      </w:pPr>
      <w:r>
        <w:t>Bir borçtan dolayı ipotekli olan ve ipoteğin Paraya Çevrilmesi yoluyla yasal takibe başlanılan aşağıda tapu kaydı ve nitelikleri yazılı taşınmazın fiilen üzerinde mevcut yapılarla birlikte BÜYÜKÇEKMECE 2. İcra Müdürlüğü kaleminde açık artırma suretiyle satılarak paraya çevrilmesine karar verilmiştir.</w:t>
      </w:r>
    </w:p>
    <w:p w:rsidR="00E700E6" w:rsidRDefault="00FC3A66">
      <w:pPr>
        <w:pStyle w:val="Gvdemetni0"/>
        <w:shd w:val="clear" w:color="auto" w:fill="auto"/>
        <w:spacing w:before="0"/>
        <w:ind w:left="40" w:right="320"/>
      </w:pPr>
      <w:r>
        <w:t>İ.İ.K. 127 MD. GÖRE SATIŞ İLANININ TEBLİĞİ: Adresleri tapuda kayıtlı olmayan (</w:t>
      </w:r>
      <w:proofErr w:type="spellStart"/>
      <w:r>
        <w:t>mübrez</w:t>
      </w:r>
      <w:proofErr w:type="spellEnd"/>
      <w:r>
        <w:t xml:space="preserve"> tapu kaydında belirtilen) alakadarlara gönderilen tebligatların tebliğ </w:t>
      </w:r>
      <w:proofErr w:type="gramStart"/>
      <w:r>
        <w:t>imkansızlığı</w:t>
      </w:r>
      <w:proofErr w:type="gramEnd"/>
      <w:r>
        <w:t xml:space="preserve"> halinde işbu satış ilanı tebliğ yerine kaim olmak üzere ilanen tebliğ olunur.</w:t>
      </w:r>
    </w:p>
    <w:p w:rsidR="00E700E6" w:rsidRDefault="00FC3A66">
      <w:pPr>
        <w:pStyle w:val="Gvdemetni0"/>
        <w:shd w:val="clear" w:color="auto" w:fill="auto"/>
        <w:spacing w:before="0"/>
        <w:ind w:left="40" w:right="500"/>
        <w:jc w:val="both"/>
      </w:pPr>
      <w:r>
        <w:t xml:space="preserve">İ.İ.K. 151,142 MD. GÖRE SIRAYA İTİRAZ VE </w:t>
      </w:r>
      <w:proofErr w:type="gramStart"/>
      <w:r>
        <w:t>ŞİKAYET</w:t>
      </w:r>
      <w:proofErr w:type="gramEnd"/>
      <w:r>
        <w:t xml:space="preserve">: Uygulama aykırılığı nedeniyle alacağa mahsuben ihalenin yapılması veya satış bedelinin İ.İ.K. 138 md. Cümlesinde ipotek alacaklısına ödenmesi durumunda, alakadarların satışı takip ederek İ.İ.K. 142 </w:t>
      </w:r>
      <w:proofErr w:type="gramStart"/>
      <w:r>
        <w:t>md.ye</w:t>
      </w:r>
      <w:proofErr w:type="gramEnd"/>
      <w:r>
        <w:t xml:space="preserve"> göre şikayet ve itirazları olanın bu hakkını 7 gün içerisinde kullandıklarına dair dosyamıza derkenar ibraz etmeleri İ.İ.K. 83,100.142,151, M.K. 777,789 md.</w:t>
      </w:r>
      <w:proofErr w:type="spellStart"/>
      <w:r>
        <w:t>lere</w:t>
      </w:r>
      <w:proofErr w:type="spellEnd"/>
      <w:r>
        <w:t xml:space="preserve"> göre ilanen tebliğ olunur.</w:t>
      </w:r>
    </w:p>
    <w:p w:rsidR="00E700E6" w:rsidRDefault="00FC3A66">
      <w:pPr>
        <w:pStyle w:val="Gvdemetni0"/>
        <w:shd w:val="clear" w:color="auto" w:fill="auto"/>
        <w:spacing w:before="0"/>
        <w:ind w:left="40" w:right="320"/>
      </w:pPr>
      <w:proofErr w:type="gramStart"/>
      <w:r>
        <w:t xml:space="preserve">TAPU KAYDI: İstanbul İli, </w:t>
      </w:r>
      <w:proofErr w:type="spellStart"/>
      <w:r>
        <w:t>Esenyurt</w:t>
      </w:r>
      <w:proofErr w:type="spellEnd"/>
      <w:r>
        <w:t xml:space="preserve"> ilçesi, Kapadık Köyü, 175 ada, 1 parselinde kayıtlı, 12/2072 arsa paylı 5. Kat, A-25 blok, D girişi, 12 bağımsız bölüm </w:t>
      </w:r>
      <w:proofErr w:type="spellStart"/>
      <w:r>
        <w:t>no'lu</w:t>
      </w:r>
      <w:proofErr w:type="spellEnd"/>
      <w:r>
        <w:t xml:space="preserve"> ve 175 ada, 1 parselinde kayıtlı, 12/2072 arsa paylı, 4. kat, A-25 blok, D girişi 10 bağımsız bölüm </w:t>
      </w:r>
      <w:proofErr w:type="spellStart"/>
      <w:r>
        <w:t>no'lu</w:t>
      </w:r>
      <w:proofErr w:type="spellEnd"/>
      <w:r>
        <w:t xml:space="preserve"> taşınmazların tamamı. </w:t>
      </w:r>
      <w:proofErr w:type="gramEnd"/>
      <w:r>
        <w:t>HÜSEYİN FİKRİ BENLİ adına kayıtlı olup kaydında mevcut ipotekler, satışa arz ve muhtelif haciz şerhleri mevcuttur.</w:t>
      </w:r>
    </w:p>
    <w:p w:rsidR="00E700E6" w:rsidRDefault="00FC3A66">
      <w:pPr>
        <w:pStyle w:val="Gvdemetni0"/>
        <w:shd w:val="clear" w:color="auto" w:fill="auto"/>
        <w:spacing w:before="0"/>
        <w:ind w:left="40" w:right="320"/>
      </w:pPr>
      <w:r>
        <w:t xml:space="preserve">İMAR DURUMU: </w:t>
      </w:r>
      <w:proofErr w:type="spellStart"/>
      <w:r>
        <w:t>Esenyurt</w:t>
      </w:r>
      <w:proofErr w:type="spellEnd"/>
      <w:r>
        <w:t xml:space="preserve"> Belediye Başkanlığının 21.10.2010 tarihli yazısına göre; </w:t>
      </w:r>
      <w:proofErr w:type="spellStart"/>
      <w:r>
        <w:t>Esenyurt</w:t>
      </w:r>
      <w:proofErr w:type="spellEnd"/>
      <w:r>
        <w:t xml:space="preserve">, Kapadık, 175 ada, 1 Parsel'in İstanbul Büyükşehir Belediye Meclisi'nce 15.10.2010 tarihli 2365 sayılı kararı ile onaylanan </w:t>
      </w:r>
      <w:proofErr w:type="spellStart"/>
      <w:r>
        <w:t>Esenyurt</w:t>
      </w:r>
      <w:proofErr w:type="spellEnd"/>
      <w:r>
        <w:t xml:space="preserve"> 1/1000 ölçekli </w:t>
      </w:r>
      <w:proofErr w:type="gramStart"/>
      <w:r>
        <w:t>revizyon</w:t>
      </w:r>
      <w:proofErr w:type="gramEnd"/>
      <w:r>
        <w:t xml:space="preserve"> uygulama imar planında konut alanında kaldığı anlaşılmaktadır.</w:t>
      </w:r>
    </w:p>
    <w:p w:rsidR="00E700E6" w:rsidRDefault="00FC3A66">
      <w:pPr>
        <w:pStyle w:val="Gvdemetni0"/>
        <w:shd w:val="clear" w:color="auto" w:fill="auto"/>
        <w:spacing w:before="0"/>
        <w:ind w:left="40" w:right="320"/>
      </w:pPr>
      <w:r>
        <w:t xml:space="preserve">TAŞINMAZIN </w:t>
      </w:r>
      <w:proofErr w:type="gramStart"/>
      <w:r>
        <w:t>HALİHAZIR</w:t>
      </w:r>
      <w:proofErr w:type="gramEnd"/>
      <w:r>
        <w:t xml:space="preserve"> DURUMU: Satışa konu taşınmazlar tapunun </w:t>
      </w:r>
      <w:proofErr w:type="spellStart"/>
      <w:r>
        <w:t>Esenyurt</w:t>
      </w:r>
      <w:proofErr w:type="spellEnd"/>
      <w:r>
        <w:t xml:space="preserve"> ilçesi, Kapadık çiftliği, 175 ada, 1 Parselinde kayıtlı olup, adres olarak </w:t>
      </w:r>
      <w:proofErr w:type="spellStart"/>
      <w:r>
        <w:t>Esenkent</w:t>
      </w:r>
      <w:proofErr w:type="spellEnd"/>
      <w:r>
        <w:t xml:space="preserve"> Toplu Yerleşim alanı içerisinde* Enver Paşa Caddesi üzerindeki Zehra Yıldız Sokak, Açelya Evleri Mavi Gök Sitesi, A25 Blok D girişi, D: 10/12 adresinde yer almaktadırlar.</w:t>
      </w:r>
    </w:p>
    <w:p w:rsidR="00E700E6" w:rsidRDefault="00FC3A66">
      <w:pPr>
        <w:pStyle w:val="Gvdemetni0"/>
        <w:shd w:val="clear" w:color="auto" w:fill="auto"/>
        <w:spacing w:before="0"/>
        <w:ind w:left="40" w:right="320"/>
      </w:pPr>
      <w:r>
        <w:t xml:space="preserve">12 numaralı daire </w:t>
      </w:r>
      <w:proofErr w:type="spellStart"/>
      <w:r>
        <w:t>altkatta</w:t>
      </w:r>
      <w:proofErr w:type="spellEnd"/>
      <w:r>
        <w:t xml:space="preserve"> bulunan ve birlikte kullanılan 10 numaralı dairenin </w:t>
      </w:r>
      <w:proofErr w:type="spellStart"/>
      <w:r>
        <w:t>dublex</w:t>
      </w:r>
      <w:proofErr w:type="spellEnd"/>
      <w:r>
        <w:t xml:space="preserve"> üst katı olup, 3 yatak odası, banyo ve tuvaletten ibarettir. Daire giriş kapısı ahşap kapı, oda kapıları </w:t>
      </w:r>
      <w:proofErr w:type="gramStart"/>
      <w:r>
        <w:t>pres</w:t>
      </w:r>
      <w:proofErr w:type="gramEnd"/>
      <w:r>
        <w:t xml:space="preserve"> kapısı, salon ve oda zeminleri </w:t>
      </w:r>
      <w:proofErr w:type="spellStart"/>
      <w:r>
        <w:t>laminant</w:t>
      </w:r>
      <w:proofErr w:type="spellEnd"/>
      <w:r>
        <w:t xml:space="preserve"> parke döşeli, ıslak alanlar seramik, duvar yüzeyleri saten boyalı, tavanlar kartonpiyer, pencereler PVC'dir. Alt katta ise (10 </w:t>
      </w:r>
      <w:proofErr w:type="spellStart"/>
      <w:r>
        <w:t>no'lu</w:t>
      </w:r>
      <w:proofErr w:type="spellEnd"/>
      <w:r>
        <w:t xml:space="preserve"> bağımsız bölüm) daire plan olarak, giriş; hol, L salon, mutfak, banyo, tuvalet ve iki balkondan ibarettir. Dairelerin içeriden birbirleriyle irtibatı mevcut olup, </w:t>
      </w:r>
      <w:proofErr w:type="spellStart"/>
      <w:r>
        <w:t>ayrca</w:t>
      </w:r>
      <w:proofErr w:type="spellEnd"/>
      <w:r>
        <w:t xml:space="preserve"> dışarıdan da ayrı girişleri bulunmaktadır. Daireler alt katta 10, </w:t>
      </w:r>
      <w:proofErr w:type="spellStart"/>
      <w:r>
        <w:t>dublec</w:t>
      </w:r>
      <w:proofErr w:type="spellEnd"/>
      <w:r>
        <w:t xml:space="preserve"> ise 12 olarak numaralandırılmıştır. Bina giriş ve ortak alanları mermerdir. Sitenin kendine ait, bakımlı ve düzenli geniş bir bahçesi mevcuttur. Bahçe içerisinde kamelya ve çocuk alanı </w:t>
      </w:r>
      <w:proofErr w:type="spellStart"/>
      <w:r>
        <w:t>bulunmaktaddır</w:t>
      </w:r>
      <w:proofErr w:type="spellEnd"/>
      <w:r>
        <w:t>. Site içinde otopark, güvenlik ve kamera kontrol sistemi mevcuttur. Daire'nin banyosu üst katta olup ısıtma sistemi kolektörleri bir daire içerisinde yer almaktadır.</w:t>
      </w:r>
    </w:p>
    <w:p w:rsidR="00E700E6" w:rsidRDefault="00FC3A66">
      <w:pPr>
        <w:pStyle w:val="Gvdemetni0"/>
        <w:shd w:val="clear" w:color="auto" w:fill="auto"/>
        <w:spacing w:before="0"/>
        <w:ind w:left="40" w:right="320"/>
      </w:pPr>
      <w:r>
        <w:t xml:space="preserve">Bu nedenle 10 </w:t>
      </w:r>
      <w:proofErr w:type="spellStart"/>
      <w:r>
        <w:t>no'lu</w:t>
      </w:r>
      <w:proofErr w:type="spellEnd"/>
      <w:r>
        <w:t xml:space="preserve"> ve üst katındaki 12 </w:t>
      </w:r>
      <w:proofErr w:type="spellStart"/>
      <w:r>
        <w:t>no'lu</w:t>
      </w:r>
      <w:proofErr w:type="spellEnd"/>
      <w:r>
        <w:t xml:space="preserve"> dairenin mevcut haliyle birbirinden müstakil halde kullanımı imkan </w:t>
      </w:r>
      <w:proofErr w:type="gramStart"/>
      <w:r>
        <w:t>dahilinde</w:t>
      </w:r>
      <w:proofErr w:type="gramEnd"/>
      <w:r>
        <w:t xml:space="preserve"> değildir. (Yatak odaları ve banyonun üst katta, mutfak, salon ve kolektörün bir daire içerisinde yer alması dikkate alınmak sureti ile) Daire'nin tadilat yapılarak projesine uygun normal kat daire haline dönüştürülmesi durumunda kullanılabileceği kanaatine </w:t>
      </w:r>
      <w:proofErr w:type="spellStart"/>
      <w:r>
        <w:t>vanlmıştır</w:t>
      </w:r>
      <w:proofErr w:type="spellEnd"/>
      <w:r>
        <w:t xml:space="preserve">. Bağımsız bölüm takriben </w:t>
      </w:r>
      <w:proofErr w:type="spellStart"/>
      <w:r>
        <w:t>bcüt</w:t>
      </w:r>
      <w:proofErr w:type="spellEnd"/>
      <w:r>
        <w:t xml:space="preserve"> 108 m2 kullanım alan irdir.</w:t>
      </w:r>
    </w:p>
    <w:p w:rsidR="00E700E6" w:rsidRDefault="00FC3A66">
      <w:pPr>
        <w:pStyle w:val="Gvdemetni0"/>
        <w:shd w:val="clear" w:color="auto" w:fill="auto"/>
        <w:spacing w:before="0"/>
        <w:ind w:left="40" w:right="320"/>
      </w:pPr>
      <w:r>
        <w:t xml:space="preserve">Bina </w:t>
      </w:r>
      <w:proofErr w:type="spellStart"/>
      <w:r>
        <w:t>eşanjör</w:t>
      </w:r>
      <w:proofErr w:type="spellEnd"/>
      <w:r>
        <w:t xml:space="preserve"> sistemi ile ısıtılmaktadır. Asansörlü ve Kaloriferidir. Toplu taşıma </w:t>
      </w:r>
      <w:proofErr w:type="spellStart"/>
      <w:r>
        <w:t>araçiannın</w:t>
      </w:r>
      <w:proofErr w:type="spellEnd"/>
      <w:r>
        <w:t xml:space="preserve"> sayısındaki artış e-5 ve TEM karayolu bağlantı </w:t>
      </w:r>
      <w:proofErr w:type="gramStart"/>
      <w:r>
        <w:t>lan</w:t>
      </w:r>
      <w:proofErr w:type="gramEnd"/>
      <w:r>
        <w:t xml:space="preserve">. </w:t>
      </w:r>
      <w:proofErr w:type="gramStart"/>
      <w:r>
        <w:t>yürüme</w:t>
      </w:r>
      <w:proofErr w:type="gramEnd"/>
      <w:r>
        <w:t xml:space="preserve"> </w:t>
      </w:r>
      <w:proofErr w:type="spellStart"/>
      <w:r>
        <w:t>mesafesmde</w:t>
      </w:r>
      <w:proofErr w:type="spellEnd"/>
      <w:r>
        <w:t xml:space="preserve"> </w:t>
      </w:r>
      <w:proofErr w:type="spellStart"/>
      <w:r>
        <w:t>Migros</w:t>
      </w:r>
      <w:proofErr w:type="spellEnd"/>
      <w:r>
        <w:t xml:space="preserve"> ve </w:t>
      </w:r>
      <w:proofErr w:type="spellStart"/>
      <w:r>
        <w:t>Bim</w:t>
      </w:r>
      <w:proofErr w:type="spellEnd"/>
      <w:r>
        <w:t xml:space="preserve"> gibi </w:t>
      </w:r>
      <w:proofErr w:type="spellStart"/>
      <w:r>
        <w:t>mağazalnn</w:t>
      </w:r>
      <w:proofErr w:type="spellEnd"/>
      <w:r>
        <w:t xml:space="preserve"> açılması, alışveriş merkezleri, </w:t>
      </w:r>
      <w:proofErr w:type="spellStart"/>
      <w:r>
        <w:rPr>
          <w:rStyle w:val="Gvdemetni1"/>
        </w:rPr>
        <w:t>Ba</w:t>
      </w:r>
      <w:r>
        <w:t>hçeşetirie</w:t>
      </w:r>
      <w:proofErr w:type="spellEnd"/>
      <w:r>
        <w:t xml:space="preserve"> komşu duşu modem </w:t>
      </w:r>
      <w:proofErr w:type="spellStart"/>
      <w:r>
        <w:t>şehircSc</w:t>
      </w:r>
      <w:proofErr w:type="spellEnd"/>
      <w:r>
        <w:t xml:space="preserve"> anlayışı ile </w:t>
      </w:r>
      <w:proofErr w:type="spellStart"/>
      <w:r>
        <w:t>inşaa</w:t>
      </w:r>
      <w:proofErr w:type="spellEnd"/>
      <w:r>
        <w:t xml:space="preserve"> edilen çevresi, tamamlanan altyapısı, geçen süre içinde </w:t>
      </w:r>
      <w:proofErr w:type="spellStart"/>
      <w:r>
        <w:t>terah</w:t>
      </w:r>
      <w:proofErr w:type="spellEnd"/>
      <w:r>
        <w:t xml:space="preserve"> </w:t>
      </w:r>
      <w:proofErr w:type="spellStart"/>
      <w:r>
        <w:t>edknesi</w:t>
      </w:r>
      <w:proofErr w:type="spellEnd"/>
      <w:r>
        <w:t xml:space="preserve"> ve rayicini kısa sürede bulması şeklinde özetlenecek faktörlerle </w:t>
      </w:r>
      <w:proofErr w:type="spellStart"/>
      <w:r>
        <w:t>Esenkent</w:t>
      </w:r>
      <w:proofErr w:type="spellEnd"/>
      <w:r>
        <w:t xml:space="preserve"> Toplu Yerleşim Alanı, prim yapan yerleşim alanından biri haline gelmiştir. Taşınmaz yakınında kurulmakta olan, </w:t>
      </w:r>
      <w:proofErr w:type="spellStart"/>
      <w:r>
        <w:t>Bahçeşehir</w:t>
      </w:r>
      <w:proofErr w:type="spellEnd"/>
      <w:r>
        <w:t xml:space="preserve"> </w:t>
      </w:r>
      <w:proofErr w:type="spellStart"/>
      <w:r>
        <w:t>semtpazarına</w:t>
      </w:r>
      <w:proofErr w:type="spellEnd"/>
      <w:r>
        <w:t xml:space="preserve"> yürüme mesafesindedir.</w:t>
      </w:r>
    </w:p>
    <w:p w:rsidR="00E700E6" w:rsidRDefault="00FC3A66">
      <w:pPr>
        <w:pStyle w:val="Gvdemetni0"/>
        <w:shd w:val="clear" w:color="auto" w:fill="auto"/>
        <w:spacing w:before="0"/>
        <w:ind w:left="40" w:right="320"/>
      </w:pPr>
      <w:r>
        <w:t xml:space="preserve">TAPU KAYDINDA VARSA MÜKELLEFİYETLER Beyan Yönetim Planı: </w:t>
      </w:r>
      <w:proofErr w:type="gramStart"/>
      <w:r>
        <w:t>03/03/2000</w:t>
      </w:r>
      <w:proofErr w:type="gramEnd"/>
    </w:p>
    <w:p w:rsidR="00E700E6" w:rsidRDefault="00FC3A66">
      <w:pPr>
        <w:pStyle w:val="Gvdemetni0"/>
        <w:shd w:val="clear" w:color="auto" w:fill="auto"/>
        <w:spacing w:before="0"/>
        <w:ind w:left="40" w:right="500"/>
        <w:jc w:val="both"/>
      </w:pPr>
      <w:proofErr w:type="gramStart"/>
      <w:r>
        <w:t>irtifak</w:t>
      </w:r>
      <w:proofErr w:type="gramEnd"/>
      <w:r>
        <w:t xml:space="preserve"> M: Beyannamesinde gösterildiği üzere 62 ile 63 </w:t>
      </w:r>
      <w:proofErr w:type="spellStart"/>
      <w:r>
        <w:t>no'lu</w:t>
      </w:r>
      <w:proofErr w:type="spellEnd"/>
      <w:r>
        <w:t xml:space="preserve"> </w:t>
      </w:r>
      <w:proofErr w:type="spellStart"/>
      <w:r>
        <w:t>plonlar</w:t>
      </w:r>
      <w:proofErr w:type="spellEnd"/>
      <w:r>
        <w:t xml:space="preserve"> arasında kalan (331) m2'lik saha üzerinde TEK lehine daimi irtifak hakkı (Başlama Tarihi: 26/11/1987, Bitiş Tarihi: 26/11/1987 süre:-) Tarih- Yevmiye: 26/11/1987- 3915</w:t>
      </w:r>
    </w:p>
    <w:p w:rsidR="00E700E6" w:rsidRDefault="00FC3A66">
      <w:pPr>
        <w:pStyle w:val="Gvdemetni0"/>
        <w:shd w:val="clear" w:color="auto" w:fill="auto"/>
        <w:spacing w:before="0"/>
        <w:ind w:left="40" w:right="320"/>
      </w:pPr>
      <w:proofErr w:type="spellStart"/>
      <w:r>
        <w:t>iritfak</w:t>
      </w:r>
      <w:proofErr w:type="spellEnd"/>
      <w:r>
        <w:t xml:space="preserve"> M: 213 m2'lik kısmına </w:t>
      </w:r>
      <w:proofErr w:type="spellStart"/>
      <w:r>
        <w:t>Esenkent</w:t>
      </w:r>
      <w:proofErr w:type="spellEnd"/>
      <w:r>
        <w:t xml:space="preserve"> Isı Dağıtım Mühendislik Sanayi ve Ticaret </w:t>
      </w:r>
      <w:proofErr w:type="spellStart"/>
      <w:r>
        <w:t>Limited</w:t>
      </w:r>
      <w:proofErr w:type="spellEnd"/>
      <w:r>
        <w:t xml:space="preserve"> Şirketi lehine irtifak hakkı (Başlama Tarihi: </w:t>
      </w:r>
      <w:proofErr w:type="gramStart"/>
      <w:r>
        <w:t>03/03/2000</w:t>
      </w:r>
      <w:proofErr w:type="gramEnd"/>
      <w:r>
        <w:t>, Bitiş Tarihi: 03/03/2000 Süre:-) Tarih- Yevmiye: 03/03/2000-1486</w:t>
      </w:r>
    </w:p>
    <w:p w:rsidR="00E700E6" w:rsidRDefault="00FC3A66">
      <w:pPr>
        <w:pStyle w:val="Gvdemetni0"/>
        <w:shd w:val="clear" w:color="auto" w:fill="auto"/>
        <w:spacing w:before="0"/>
        <w:ind w:left="40" w:right="320"/>
      </w:pPr>
      <w:r>
        <w:t xml:space="preserve">Beyan 3194 sayılı Kanun'un 18. maddesine göre imar uygulamasına alınmıştır. Tarih: </w:t>
      </w:r>
      <w:proofErr w:type="gramStart"/>
      <w:r>
        <w:t>24/05/2004</w:t>
      </w:r>
      <w:proofErr w:type="gramEnd"/>
      <w:r>
        <w:t xml:space="preserve"> Yevmiye: 7651</w:t>
      </w:r>
    </w:p>
    <w:p w:rsidR="00E700E6" w:rsidRDefault="00FC3A66">
      <w:pPr>
        <w:pStyle w:val="Gvdemetni0"/>
        <w:shd w:val="clear" w:color="auto" w:fill="auto"/>
        <w:spacing w:before="0"/>
        <w:ind w:left="40" w:right="320"/>
      </w:pPr>
      <w:r>
        <w:t xml:space="preserve">TAŞINMAZIN KIYMETİ: Dosyamızdan düzenlenen </w:t>
      </w:r>
      <w:proofErr w:type="gramStart"/>
      <w:r>
        <w:t>01/11/2010</w:t>
      </w:r>
      <w:proofErr w:type="gramEnd"/>
      <w:r>
        <w:t xml:space="preserve"> tarihli kıymet takdir raporuna göre taşınmazın kıymet takdiri yapılmıştır. Buna göre;</w:t>
      </w:r>
    </w:p>
    <w:p w:rsidR="00E700E6" w:rsidRDefault="00FC3A66">
      <w:pPr>
        <w:pStyle w:val="Gvdemetni0"/>
        <w:shd w:val="clear" w:color="auto" w:fill="auto"/>
        <w:spacing w:before="0"/>
        <w:ind w:left="40"/>
      </w:pPr>
      <w:r>
        <w:t xml:space="preserve">Taşınmazların yeri, mevkii, konumu, ulaşım </w:t>
      </w:r>
      <w:proofErr w:type="gramStart"/>
      <w:r>
        <w:t>imkanı</w:t>
      </w:r>
      <w:proofErr w:type="gramEnd"/>
      <w:r>
        <w:t>, kent merkezine nispi uzaklığına rağmen,</w:t>
      </w:r>
    </w:p>
    <w:p w:rsidR="00E700E6" w:rsidRDefault="00FC3A66">
      <w:pPr>
        <w:pStyle w:val="Gvdemetni0"/>
        <w:shd w:val="clear" w:color="auto" w:fill="auto"/>
        <w:spacing w:before="0"/>
        <w:ind w:left="40" w:right="700"/>
        <w:jc w:val="both"/>
      </w:pPr>
      <w:r>
        <w:t xml:space="preserve">E-5 ve TEM karayolu bağlantılarının bu mesafeyi kısaltması, özellikle modern şehircilik anlayışı ile inşa edilen çevresi, doğal ortamı, temiz hava faktörü, özel ısıtma sistemli kalorifer tesisatı mevcudiyeti, kullanım alanları, </w:t>
      </w:r>
      <w:proofErr w:type="spellStart"/>
      <w:r>
        <w:t>inşaasında</w:t>
      </w:r>
      <w:proofErr w:type="spellEnd"/>
      <w:r>
        <w:t xml:space="preserve"> kullanılan malzeme ve işçilik kalitesi, toplu taşıma araçlarının durağına yürüme mesafesinde oluşu, alışveriş </w:t>
      </w:r>
      <w:proofErr w:type="gramStart"/>
      <w:r>
        <w:t>imkanı</w:t>
      </w:r>
      <w:proofErr w:type="gramEnd"/>
      <w:r>
        <w:t xml:space="preserve">, yakınında kurulmakta olan Pazar Türk isimli </w:t>
      </w:r>
      <w:proofErr w:type="spellStart"/>
      <w:r>
        <w:t>Seemt</w:t>
      </w:r>
      <w:proofErr w:type="spellEnd"/>
      <w:r>
        <w:t xml:space="preserve"> pazarı bölgede benzer dairelerinin rayiç alım satım değeri, paranın satın alma gücü gibi hususlar dikkate alındığında;</w:t>
      </w:r>
    </w:p>
    <w:p w:rsidR="00E700E6" w:rsidRDefault="00FC3A66">
      <w:pPr>
        <w:pStyle w:val="Gvdemetni0"/>
        <w:shd w:val="clear" w:color="auto" w:fill="auto"/>
        <w:spacing w:before="0"/>
        <w:ind w:left="40" w:right="700"/>
        <w:jc w:val="both"/>
      </w:pPr>
      <w:r>
        <w:t xml:space="preserve">İstanbul İli, </w:t>
      </w:r>
      <w:proofErr w:type="spellStart"/>
      <w:r>
        <w:t>Esenyurt</w:t>
      </w:r>
      <w:proofErr w:type="spellEnd"/>
      <w:r>
        <w:t xml:space="preserve"> ilçesi, Kapadık Köyü, 175 ada, 1 parselinde kayıtlı, 12/2072 arsa paylı 4. Kat, A-25 blok, d girişi, 10 bağımsız bölüm </w:t>
      </w:r>
      <w:proofErr w:type="spellStart"/>
      <w:r>
        <w:t>no'lu</w:t>
      </w:r>
      <w:proofErr w:type="spellEnd"/>
      <w:r>
        <w:t xml:space="preserve"> Mesken niteliğindeki dairenin tamamına 120.000,00 TL (</w:t>
      </w:r>
      <w:proofErr w:type="spellStart"/>
      <w:r>
        <w:t>yüzyirmibinlira</w:t>
      </w:r>
      <w:proofErr w:type="spellEnd"/>
      <w:r>
        <w:t xml:space="preserve">) kıymet </w:t>
      </w:r>
      <w:proofErr w:type="gramStart"/>
      <w:r>
        <w:t>taktir</w:t>
      </w:r>
      <w:proofErr w:type="gramEnd"/>
      <w:r>
        <w:t xml:space="preserve"> edilmiştir.</w:t>
      </w:r>
    </w:p>
    <w:p w:rsidR="00E700E6" w:rsidRDefault="00FC3A66">
      <w:pPr>
        <w:pStyle w:val="Gvdemetni0"/>
        <w:shd w:val="clear" w:color="auto" w:fill="auto"/>
        <w:spacing w:before="0" w:after="89"/>
        <w:ind w:left="40"/>
      </w:pPr>
      <w:r>
        <w:t xml:space="preserve">İstanbul İli, </w:t>
      </w:r>
      <w:proofErr w:type="spellStart"/>
      <w:r>
        <w:t>Esenyurt</w:t>
      </w:r>
      <w:proofErr w:type="spellEnd"/>
      <w:r>
        <w:t xml:space="preserve"> İlçesi, Kapadık Köyü, 175 ada, 1 parselinde kayıtlı, 12/2072 arsa paylı</w:t>
      </w:r>
    </w:p>
    <w:p w:rsidR="00DB735A" w:rsidRDefault="00DB735A" w:rsidP="00DB735A">
      <w:pPr>
        <w:pStyle w:val="Gvdemetni0"/>
        <w:shd w:val="clear" w:color="auto" w:fill="auto"/>
        <w:spacing w:before="0"/>
        <w:ind w:left="200" w:right="760"/>
      </w:pPr>
      <w:r>
        <w:t xml:space="preserve">5. Kat, A-25 blok, d girişi, 12 bağımsız bölüm </w:t>
      </w:r>
      <w:proofErr w:type="spellStart"/>
      <w:r>
        <w:t>no'lu</w:t>
      </w:r>
      <w:proofErr w:type="spellEnd"/>
      <w:r>
        <w:t xml:space="preserve"> Mesken niteliğindeki dairenin tamamına 120.000,00 TL (</w:t>
      </w:r>
      <w:proofErr w:type="spellStart"/>
      <w:r>
        <w:t>yüzyirmibinlira</w:t>
      </w:r>
      <w:proofErr w:type="spellEnd"/>
      <w:r>
        <w:t xml:space="preserve">) kıymet </w:t>
      </w:r>
      <w:proofErr w:type="gramStart"/>
      <w:r>
        <w:t>taktir</w:t>
      </w:r>
      <w:proofErr w:type="gramEnd"/>
      <w:r>
        <w:t xml:space="preserve"> edilmiştir.</w:t>
      </w:r>
    </w:p>
    <w:p w:rsidR="00DB735A" w:rsidRDefault="00DB735A" w:rsidP="00DB735A">
      <w:pPr>
        <w:pStyle w:val="Gvdemetni0"/>
        <w:shd w:val="clear" w:color="auto" w:fill="auto"/>
        <w:spacing w:before="0"/>
        <w:ind w:left="200"/>
        <w:jc w:val="both"/>
      </w:pPr>
      <w:r>
        <w:lastRenderedPageBreak/>
        <w:t>SATIŞ ŞARTLARI</w:t>
      </w:r>
    </w:p>
    <w:p w:rsidR="00DB735A" w:rsidRDefault="00DB735A" w:rsidP="00DB735A">
      <w:pPr>
        <w:pStyle w:val="Gvdemetni0"/>
        <w:shd w:val="clear" w:color="auto" w:fill="auto"/>
        <w:spacing w:before="0"/>
        <w:ind w:left="200"/>
        <w:jc w:val="both"/>
      </w:pPr>
      <w:r>
        <w:t>Yukarıda açık tapu kaydı, imar ve hali hazır durumu ve kıymeti belirtilen taşınmazın:</w:t>
      </w:r>
    </w:p>
    <w:p w:rsidR="00DB735A" w:rsidRDefault="00DB735A" w:rsidP="00DB735A">
      <w:pPr>
        <w:pStyle w:val="Gvdemetni0"/>
        <w:shd w:val="clear" w:color="auto" w:fill="auto"/>
        <w:spacing w:before="0"/>
        <w:ind w:left="200" w:right="180"/>
        <w:jc w:val="both"/>
      </w:pPr>
      <w:r>
        <w:t xml:space="preserve">1. satışı: </w:t>
      </w:r>
      <w:proofErr w:type="gramStart"/>
      <w:r>
        <w:t>07/09/2012</w:t>
      </w:r>
      <w:proofErr w:type="gramEnd"/>
      <w:r>
        <w:t xml:space="preserve"> Cuma günü saat: 14.00-14.10 arası 175 ada, 1 parsel sayılı 4. kat, A-25 blok D girişi 10 bağımsız bölüm </w:t>
      </w:r>
      <w:proofErr w:type="spellStart"/>
      <w:r>
        <w:t>nolu</w:t>
      </w:r>
      <w:proofErr w:type="spellEnd"/>
      <w:r>
        <w:t xml:space="preserve"> mesken</w:t>
      </w:r>
    </w:p>
    <w:p w:rsidR="00DB735A" w:rsidRDefault="00DB735A" w:rsidP="00DB735A">
      <w:pPr>
        <w:pStyle w:val="Gvdemetni0"/>
        <w:numPr>
          <w:ilvl w:val="0"/>
          <w:numId w:val="1"/>
        </w:numPr>
        <w:shd w:val="clear" w:color="auto" w:fill="auto"/>
        <w:tabs>
          <w:tab w:val="left" w:pos="363"/>
        </w:tabs>
        <w:spacing w:before="0"/>
        <w:ind w:left="200" w:right="180"/>
        <w:jc w:val="both"/>
      </w:pPr>
      <w:proofErr w:type="gramStart"/>
      <w:r>
        <w:t>satışı</w:t>
      </w:r>
      <w:proofErr w:type="gramEnd"/>
      <w:r>
        <w:t xml:space="preserve">: 07/09/2012 Cuma günü saat: 14.20-14.30 arası 175 ada, 1 parsel sayılı 5. kat, A-25 blok D. girişi 12 bağımsız bölüm </w:t>
      </w:r>
      <w:proofErr w:type="spellStart"/>
      <w:r>
        <w:t>nolu</w:t>
      </w:r>
      <w:proofErr w:type="spellEnd"/>
      <w:r>
        <w:t xml:space="preserve"> mesken</w:t>
      </w:r>
    </w:p>
    <w:p w:rsidR="00DB735A" w:rsidRDefault="00DB735A" w:rsidP="00DB735A">
      <w:pPr>
        <w:pStyle w:val="Gvdemetni0"/>
        <w:shd w:val="clear" w:color="auto" w:fill="auto"/>
        <w:spacing w:before="0"/>
        <w:ind w:left="200" w:right="180"/>
        <w:jc w:val="both"/>
      </w:pPr>
      <w:r>
        <w:t xml:space="preserve">Büyükçekmece 2. İcra Müdürlüğünde açık artırma suretiyle yapılacaktır. Bu artırmada tahmin edilen kıymetin % 60'ını ve rüçhanlı alacaklılar varsa alacakların </w:t>
      </w:r>
      <w:proofErr w:type="spellStart"/>
      <w:r>
        <w:t>mecmununu</w:t>
      </w:r>
      <w:proofErr w:type="spellEnd"/>
      <w:r>
        <w:t xml:space="preserve"> ve satış masrafları geçmek şartı ile ihale olunur. Böyle bir bedelle alıcı çıkmazsa en çok artıranın taahhüdü baki kalmak </w:t>
      </w:r>
      <w:proofErr w:type="spellStart"/>
      <w:r>
        <w:t>şartiyle</w:t>
      </w:r>
      <w:proofErr w:type="spellEnd"/>
      <w:r>
        <w:t xml:space="preserve"> bahse konu taşınmazın ikinci ihalesi;</w:t>
      </w:r>
    </w:p>
    <w:p w:rsidR="00DB735A" w:rsidRDefault="00DB735A" w:rsidP="00DB735A">
      <w:pPr>
        <w:pStyle w:val="Gvdemetni0"/>
        <w:numPr>
          <w:ilvl w:val="0"/>
          <w:numId w:val="1"/>
        </w:numPr>
        <w:shd w:val="clear" w:color="auto" w:fill="auto"/>
        <w:tabs>
          <w:tab w:val="left" w:pos="363"/>
        </w:tabs>
        <w:spacing w:before="0"/>
        <w:ind w:left="200" w:right="20"/>
        <w:jc w:val="both"/>
      </w:pPr>
      <w:proofErr w:type="gramStart"/>
      <w:r>
        <w:t>satışı</w:t>
      </w:r>
      <w:proofErr w:type="gramEnd"/>
      <w:r>
        <w:t xml:space="preserve">: 17/09/2012 Pazartesi günü saat: 14.00-14.10 arası 175 ada, 1 parsel sayılı 4. kat, A-25 blok D girişi 10 bağımsız bölüm </w:t>
      </w:r>
      <w:proofErr w:type="spellStart"/>
      <w:r>
        <w:t>nolu</w:t>
      </w:r>
      <w:proofErr w:type="spellEnd"/>
      <w:r>
        <w:t xml:space="preserve"> mesken</w:t>
      </w:r>
    </w:p>
    <w:p w:rsidR="00DB735A" w:rsidRDefault="00DB735A" w:rsidP="00DB735A">
      <w:pPr>
        <w:pStyle w:val="Gvdemetni0"/>
        <w:shd w:val="clear" w:color="auto" w:fill="auto"/>
        <w:spacing w:before="0"/>
        <w:ind w:left="200" w:right="20"/>
        <w:jc w:val="both"/>
      </w:pPr>
      <w:r>
        <w:t xml:space="preserve">2. satışı: </w:t>
      </w:r>
      <w:proofErr w:type="gramStart"/>
      <w:r>
        <w:t>17/09/2012</w:t>
      </w:r>
      <w:proofErr w:type="gramEnd"/>
      <w:r>
        <w:t xml:space="preserve"> Pazartesi günü saat: 14.20-14.30 arası 175 ada, 1 parsel sayılı 5. kat, A-25 blok D. girişi 12 bağımsız bölüm </w:t>
      </w:r>
      <w:proofErr w:type="spellStart"/>
      <w:r>
        <w:t>nolu</w:t>
      </w:r>
      <w:proofErr w:type="spellEnd"/>
      <w:r>
        <w:t xml:space="preserve"> mesken</w:t>
      </w:r>
    </w:p>
    <w:p w:rsidR="00DB735A" w:rsidRDefault="00DB735A" w:rsidP="00DB735A">
      <w:pPr>
        <w:pStyle w:val="Gvdemetni0"/>
        <w:shd w:val="clear" w:color="auto" w:fill="auto"/>
        <w:spacing w:before="0"/>
        <w:ind w:left="200" w:right="20"/>
      </w:pPr>
      <w:proofErr w:type="gramStart"/>
      <w:r>
        <w:t>aynı</w:t>
      </w:r>
      <w:proofErr w:type="gramEnd"/>
      <w:r>
        <w:t xml:space="preserve"> yer ve aynı saatlerde 2. artırmaya çıkarılacaktır. Bu artırmada bu miktar elde edilememişse taşınmaz en çok artıranın taahhüdü saklı kalmak üzere artırma ilanında gösterilen müddet sonunda en çok artırana ihale edilecektir. Şu kadarki artırma bedelinin malın tahmin edilen kıymetinin % 40'ını bulması ve satış isteyenin alacağına rüçhanı olan alacakların toplamından fazla olması ve bundan başka paraya çevirme ve paylaştırma masraflarını geçmesi lazımdır. Böyle fazla bedelle alıcı çıkmazsa satış talebi düşecektir.</w:t>
      </w:r>
    </w:p>
    <w:p w:rsidR="00DB735A" w:rsidRDefault="00DB735A" w:rsidP="00DB735A">
      <w:pPr>
        <w:pStyle w:val="Gvdemetni0"/>
        <w:shd w:val="clear" w:color="auto" w:fill="auto"/>
        <w:spacing w:before="0"/>
        <w:ind w:left="200" w:right="20"/>
      </w:pPr>
      <w:proofErr w:type="gramStart"/>
      <w:r>
        <w:t>a</w:t>
      </w:r>
      <w:proofErr w:type="gramEnd"/>
      <w:r>
        <w:t xml:space="preserve">-Artırmaya iştirak edeceklerin; İstanbul İli, </w:t>
      </w:r>
      <w:proofErr w:type="spellStart"/>
      <w:r>
        <w:t>Esenyurt</w:t>
      </w:r>
      <w:proofErr w:type="spellEnd"/>
      <w:r>
        <w:t xml:space="preserve"> ilçesi, Kapadık Köyü, 175 ada, 1 parselinde kayıtlı, 12/2072 arsa paylı 4. Kat, A-25 blok, d girişi, 10 bağımsız bölüm </w:t>
      </w:r>
      <w:proofErr w:type="spellStart"/>
      <w:r>
        <w:t>no'lu</w:t>
      </w:r>
      <w:proofErr w:type="spellEnd"/>
      <w:r>
        <w:t xml:space="preserve"> Mesken niteliğindeki dairenin tamamı için tahmin edilen kıymetin; alacağa mahsuben iştirak edeceklerin kendinden önceki sırada bulunan alacaklıların alacak tutarının (muhammen değerin % 20'siyle sınırlı olarak) % 20'si </w:t>
      </w:r>
      <w:proofErr w:type="spellStart"/>
      <w:r>
        <w:t>nisbetinde</w:t>
      </w:r>
      <w:proofErr w:type="spellEnd"/>
      <w:r>
        <w:t xml:space="preserve"> (24.000,00 TL) pey akçesi veya bu miktar kadar milli bir bankanın (şartsız, kesin ve süresiz) teminat mektubunu vermeleri lazımdır. Yabancı para kurunda günlük değişimler olması ve 805 sayılı kanunun 1. maddesine göre "döviz" teminat olarak kabul edilmez.</w:t>
      </w:r>
    </w:p>
    <w:p w:rsidR="00DB735A" w:rsidRDefault="00DB735A" w:rsidP="00DB735A">
      <w:pPr>
        <w:pStyle w:val="Gvdemetni0"/>
        <w:shd w:val="clear" w:color="auto" w:fill="auto"/>
        <w:spacing w:before="0"/>
        <w:ind w:left="200" w:right="20"/>
      </w:pPr>
      <w:proofErr w:type="gramStart"/>
      <w:r>
        <w:t xml:space="preserve">İstanbul İli, </w:t>
      </w:r>
      <w:proofErr w:type="spellStart"/>
      <w:r>
        <w:t>Esenyurt</w:t>
      </w:r>
      <w:proofErr w:type="spellEnd"/>
      <w:r>
        <w:t xml:space="preserve"> İlçesi, Kapadık Köyü, 175 ada, 1 parselinde kayıtlı, 12/2072 arsa paylı 5. Kat, A-25 blok, d girişi, 12 bağımsız bölüm </w:t>
      </w:r>
      <w:proofErr w:type="spellStart"/>
      <w:r>
        <w:t>no'lu</w:t>
      </w:r>
      <w:proofErr w:type="spellEnd"/>
      <w:r>
        <w:t xml:space="preserve"> Mesken niteliğindeki dairenin tamamı için tahmin edilen kıymetin; alacağa mahsuben iştirak edeceklerin kendinden önceki sırada bulunan alacaklıların alacak tutarının (muhammen değerin % 20'siyle sınırlı olarak) % 20’si </w:t>
      </w:r>
      <w:proofErr w:type="spellStart"/>
      <w:r>
        <w:t>nisbetinde</w:t>
      </w:r>
      <w:proofErr w:type="spellEnd"/>
      <w:r>
        <w:t xml:space="preserve"> (24.000,00 TL) pey akçesi veya bu miktar kadar milli bir bankanın (şartsız, kesin ve süresiz) teminat mektubunu vermeleri lazımdır. </w:t>
      </w:r>
      <w:proofErr w:type="gramEnd"/>
      <w:r>
        <w:t>Yabancı para kurunda günlük değişimler olması ve 805 sayılı kanunun 1. maddesine göre "döviz" teminat olarak kabul edilmez.</w:t>
      </w:r>
    </w:p>
    <w:p w:rsidR="00DB735A" w:rsidRDefault="00DB735A" w:rsidP="00DB735A">
      <w:pPr>
        <w:pStyle w:val="Gvdemetni0"/>
        <w:shd w:val="clear" w:color="auto" w:fill="auto"/>
        <w:spacing w:before="0"/>
        <w:ind w:left="200" w:right="20"/>
      </w:pPr>
      <w:proofErr w:type="gramStart"/>
      <w:r>
        <w:t>b</w:t>
      </w:r>
      <w:proofErr w:type="gramEnd"/>
      <w:r>
        <w:t xml:space="preserve">- Satış peşin para iledir, alıcı istediğinde 10 günü geçmemek üzere mehil verilebilir. İhaleye itiraz vaki olması halinde dahi (alacağına tekabül eden satış bedelini müşteri sıfatıyla ödemekte imtina suretiyle alacaklıya ihale yapılmamış olması şartı ile) satış bedeli icra veznesine yatırılır. </w:t>
      </w:r>
      <w:proofErr w:type="gramStart"/>
      <w:r>
        <w:t>Tellaliye</w:t>
      </w:r>
      <w:proofErr w:type="gramEnd"/>
      <w:r>
        <w:t xml:space="preserve"> harcı, ihale pulu (damga vergisi), tapu harç ve masrafları ile Katma Değer Vergisi (150 m2'ye kadar olan net meskenlerde % 1, mesken olmasına rağmen işyeri olarak kullanılmış dairelerde, metruk durumda olan binalarda, tarla, bina, han, otel ve arsalarda % 18 olarak KDV alıcıdan tahsil edilir.) tahliye ve teslim giderleri öncelikle müşteri tarafından ödenir. Birikmiş emlak vergisi, </w:t>
      </w:r>
      <w:proofErr w:type="gramStart"/>
      <w:r>
        <w:t>tellaliye</w:t>
      </w:r>
      <w:proofErr w:type="gramEnd"/>
      <w:r>
        <w:t xml:space="preserve"> harcı ve Tapu Satım Harcı ihale bedelinden müşteriye iade edilir.</w:t>
      </w:r>
    </w:p>
    <w:p w:rsidR="00DB735A" w:rsidRDefault="00DB735A" w:rsidP="00DB735A">
      <w:pPr>
        <w:pStyle w:val="Gvdemetni0"/>
        <w:shd w:val="clear" w:color="auto" w:fill="auto"/>
        <w:spacing w:before="0"/>
        <w:ind w:left="200" w:right="20"/>
      </w:pPr>
      <w:proofErr w:type="gramStart"/>
      <w:r>
        <w:t>c</w:t>
      </w:r>
      <w:proofErr w:type="gramEnd"/>
      <w:r>
        <w:t xml:space="preserve">- İhaleye iştirak edeceklerin icra satış dosyası, tapu kaydı, şartname, ilan ve tebligatları incelemek suretiyle ihaleye katılmayı kabul ettiği; satılacak </w:t>
      </w:r>
      <w:proofErr w:type="spellStart"/>
      <w:r>
        <w:t>gayrimenkulun</w:t>
      </w:r>
      <w:proofErr w:type="spellEnd"/>
      <w:r>
        <w:t xml:space="preserve"> kaydında varsa taşınmazın bütünleyici parçalarının (MK. 684,862 md.</w:t>
      </w:r>
      <w:proofErr w:type="gramStart"/>
      <w:r>
        <w:t>)</w:t>
      </w:r>
      <w:proofErr w:type="gramEnd"/>
      <w:r>
        <w:t>, taşınmazın eklentilerinin (M.K. 686,862 md.) hukuki semerelerinin (MK. 879 md.</w:t>
      </w:r>
      <w:proofErr w:type="gramStart"/>
      <w:r>
        <w:t>)</w:t>
      </w:r>
      <w:proofErr w:type="gramEnd"/>
      <w:r>
        <w:t xml:space="preserve"> Taşınmazların birleştirilmesi durumunun (MK. 859 md.), İ.İ.K. 128 </w:t>
      </w:r>
      <w:proofErr w:type="gramStart"/>
      <w:r>
        <w:t>md.ye</w:t>
      </w:r>
      <w:proofErr w:type="gramEnd"/>
      <w:r>
        <w:t xml:space="preserve"> göre taşınmazların mükellefiyetlerinin (intifa hakkı MK. 794, oturma hakkı MK. 823, Üst hakkı MK. 834, Kaynak hakkı M.K. 837 md</w:t>
      </w:r>
      <w:proofErr w:type="gramStart"/>
      <w:r>
        <w:t>.,</w:t>
      </w:r>
      <w:proofErr w:type="gramEnd"/>
      <w:r>
        <w:t xml:space="preserve"> İrtifak hakları MK 838, </w:t>
      </w:r>
      <w:proofErr w:type="spellStart"/>
      <w:r>
        <w:t>kaydi</w:t>
      </w:r>
      <w:proofErr w:type="spellEnd"/>
      <w:r>
        <w:t xml:space="preserve"> hayatla ölünceye kadar bakma akdi BK 507 md.</w:t>
      </w:r>
      <w:proofErr w:type="spellStart"/>
      <w:r>
        <w:t>ler</w:t>
      </w:r>
      <w:proofErr w:type="spellEnd"/>
      <w:r>
        <w:t>) mükellefiyetleri nazara aldığı kabul edilir.</w:t>
      </w:r>
    </w:p>
    <w:p w:rsidR="00DB735A" w:rsidRDefault="00DB735A" w:rsidP="00DB735A">
      <w:pPr>
        <w:pStyle w:val="Gvdemetni0"/>
        <w:shd w:val="clear" w:color="auto" w:fill="auto"/>
        <w:spacing w:before="0"/>
        <w:ind w:left="200" w:right="20"/>
      </w:pPr>
      <w:proofErr w:type="gramStart"/>
      <w:r>
        <w:t>d</w:t>
      </w:r>
      <w:proofErr w:type="gramEnd"/>
      <w:r>
        <w:t xml:space="preserve">- Uygulamada rehin bedelinin ödenmesinde ve alacağa mahsuben satışlarda İ.İ.K. 140,151 ve 268 md. Hükümlerine rağmen sıra cetveli tanzim edilmediğinden; taşınmaz üzerinde haciz, ipotek, satış vaadi, </w:t>
      </w:r>
      <w:proofErr w:type="spellStart"/>
      <w:r>
        <w:t>vesair</w:t>
      </w:r>
      <w:proofErr w:type="spellEnd"/>
      <w:r>
        <w:t xml:space="preserve"> hakları olan ilgililerin ihaleyi takip ederek satış tarihinden itibaren 7 gün içerisinde İ.İ.K. 100,142/1,151 ve 268. maddelerine göre sıra ve alacağın varlığına (aslına) yönelik şikayet ve dava J»</w:t>
      </w:r>
      <w:proofErr w:type="spellStart"/>
      <w:r>
        <w:t>kkını</w:t>
      </w:r>
      <w:proofErr w:type="spellEnd"/>
      <w:r>
        <w:t xml:space="preserve"> kullanmaları ve icra dosyasına dava açtıklarına dair derkenar ibraz etmeleri gerekmektedir, e- İpotek sahibi alacaklılarla diğer ilgililerin (*) bu taşınmaz üzerindeki haklarını hususiyle faiz ve masrafa dair olan iddialarını dayanağı belgeler ile </w:t>
      </w:r>
      <w:proofErr w:type="spellStart"/>
      <w:r>
        <w:t>onbeş</w:t>
      </w:r>
      <w:proofErr w:type="spellEnd"/>
      <w:r>
        <w:t xml:space="preserve"> gün içinde dairemize bildirmeleri lazımdır. </w:t>
      </w:r>
      <w:proofErr w:type="gramStart"/>
      <w:r>
        <w:t xml:space="preserve">Aksi takdirde hakları tapu sicili ile sabit olmadıkça paylaşmadan hariç bırakılacaklardır, f- İhaleye katılıp daha sonra ihale bedelini yatırmamak suretiyle ihalenin feshine sebep olan tüm alıcılar ve kefilleri teklif ettikleri bedel ile son ihale bedeli arasındaki farktan ve diğer zararlardan ve ayrıca satış bedelini yatırması için verilen 10. günün sonundan itibaren temerrüt faizinden </w:t>
      </w:r>
      <w:proofErr w:type="spellStart"/>
      <w:r>
        <w:t>müteselsilen</w:t>
      </w:r>
      <w:proofErr w:type="spellEnd"/>
      <w:r>
        <w:t xml:space="preserve"> sorumlu olacaktır. </w:t>
      </w:r>
      <w:proofErr w:type="gramEnd"/>
      <w:r>
        <w:t>İhale farkı ve temerrüt faizi ve ayrıca hükme hacet kalmaksızın Dairemizce tahsil olunacak, bu fark, varsa öncelikle teminat bedelinden alınacaktır, g- Şartname, ilan tarihinden itibaren herkesin görebilmesi için, dairede açık olup masrafı verildiği takdirde isteyen alıcıya bir örneği gönderilebilir.</w:t>
      </w:r>
    </w:p>
    <w:p w:rsidR="00DB735A" w:rsidRDefault="00DB735A" w:rsidP="00DB735A">
      <w:pPr>
        <w:pStyle w:val="Gvdemetni0"/>
        <w:shd w:val="clear" w:color="auto" w:fill="auto"/>
        <w:spacing w:before="0"/>
        <w:ind w:left="200" w:right="180"/>
        <w:jc w:val="both"/>
      </w:pPr>
      <w:proofErr w:type="gramStart"/>
      <w:r>
        <w:t>h</w:t>
      </w:r>
      <w:proofErr w:type="gramEnd"/>
      <w:r>
        <w:t xml:space="preserve">- Satışa iştirak edenlerin şartnameyi görmüş ve münderecatını kabul etmiş sayılacakları, başkaca bilgi almak isteyenlerin 2010/6622 </w:t>
      </w:r>
      <w:proofErr w:type="spellStart"/>
      <w:r>
        <w:t>Tal</w:t>
      </w:r>
      <w:proofErr w:type="spellEnd"/>
      <w:r>
        <w:t>. Sayılı dosya numarasıyla Müdürlüğümüze başvurmaları ilan olunur.</w:t>
      </w:r>
    </w:p>
    <w:p w:rsidR="00DB735A" w:rsidRDefault="00DB735A" w:rsidP="00DB735A">
      <w:pPr>
        <w:pStyle w:val="Gvdemetni0"/>
        <w:shd w:val="clear" w:color="auto" w:fill="auto"/>
        <w:spacing w:before="0"/>
        <w:ind w:left="200"/>
        <w:jc w:val="both"/>
      </w:pPr>
      <w:r>
        <w:t>(</w:t>
      </w:r>
      <w:proofErr w:type="spellStart"/>
      <w:proofErr w:type="gramStart"/>
      <w:r>
        <w:t>İc</w:t>
      </w:r>
      <w:proofErr w:type="spellEnd"/>
      <w:r>
        <w:t>.</w:t>
      </w:r>
      <w:proofErr w:type="spellStart"/>
      <w:r>
        <w:t>İf</w:t>
      </w:r>
      <w:proofErr w:type="spellEnd"/>
      <w:proofErr w:type="gramEnd"/>
      <w:r>
        <w:t>. K. 126</w:t>
      </w:r>
      <w:proofErr w:type="gramStart"/>
      <w:r>
        <w:t>)</w:t>
      </w:r>
      <w:proofErr w:type="gramEnd"/>
    </w:p>
    <w:p w:rsidR="00DB735A" w:rsidRDefault="00247CBC" w:rsidP="00DB735A">
      <w:pPr>
        <w:pStyle w:val="Gvdemetni0"/>
        <w:shd w:val="clear" w:color="auto" w:fill="auto"/>
        <w:spacing w:before="0" w:line="346" w:lineRule="exact"/>
        <w:ind w:right="2200" w:firstLine="200"/>
      </w:pPr>
      <w:r>
        <w:pict>
          <v:shapetype id="_x0000_t202" coordsize="21600,21600" o:spt="202" path="m,l,21600r21600,l21600,xe">
            <v:stroke joinstyle="miter"/>
            <v:path gradientshapeok="t" o:connecttype="rect"/>
          </v:shapetype>
          <v:shape id="_x0000_s1026" type="#_x0000_t202" style="position:absolute;left:0;text-align:left;margin-left:277.85pt;margin-top:7.65pt;width:58.9pt;height:21.4pt;z-index:-251658752;mso-wrap-distance-left:5pt;mso-wrap-distance-top:29.25pt;mso-wrap-distance-right:5pt;mso-position-horizontal-relative:margin" filled="f" stroked="f">
            <v:textbox style="mso-fit-shape-to-text:t" inset="0,0,0,0">
              <w:txbxContent>
                <w:p w:rsidR="00DB735A" w:rsidRDefault="00DB735A" w:rsidP="00DB735A">
                  <w:pPr>
                    <w:pStyle w:val="Gvdemetni0"/>
                    <w:shd w:val="clear" w:color="auto" w:fill="auto"/>
                    <w:spacing w:before="0"/>
                    <w:ind w:left="100"/>
                    <w:jc w:val="right"/>
                  </w:pPr>
                  <w:r>
                    <w:rPr>
                      <w:rStyle w:val="Gvdemetni8ptKaln0ptbolukbraklyorExact"/>
                    </w:rPr>
                    <w:t xml:space="preserve">B: 42583 </w:t>
                  </w:r>
                  <w:r>
                    <w:rPr>
                      <w:rStyle w:val="GvdemetniExact"/>
                    </w:rPr>
                    <w:t>(</w:t>
                  </w:r>
                  <w:hyperlink r:id="rId7" w:history="1">
                    <w:r>
                      <w:rPr>
                        <w:rStyle w:val="Kpr"/>
                      </w:rPr>
                      <w:t>www.bik.gov.tr</w:t>
                    </w:r>
                  </w:hyperlink>
                  <w:r>
                    <w:rPr>
                      <w:rStyle w:val="GvdemetniExact"/>
                    </w:rPr>
                    <w:t>)</w:t>
                  </w:r>
                </w:p>
              </w:txbxContent>
            </v:textbox>
            <w10:wrap type="square" anchorx="margin"/>
          </v:shape>
        </w:pict>
      </w:r>
      <w:r w:rsidR="00DB735A">
        <w:t xml:space="preserve">(*) ilgililer tabirine irtifak hakkı sahipleri de </w:t>
      </w:r>
      <w:proofErr w:type="gramStart"/>
      <w:r w:rsidR="00DB735A">
        <w:t>dahildir</w:t>
      </w:r>
      <w:proofErr w:type="gramEnd"/>
      <w:r w:rsidR="00DB735A">
        <w:t xml:space="preserve"> </w:t>
      </w:r>
      <w:proofErr w:type="spellStart"/>
      <w:r w:rsidR="00DB735A">
        <w:t>ır</w:t>
      </w:r>
      <w:proofErr w:type="spellEnd"/>
      <w:r w:rsidR="00DB735A">
        <w:t xml:space="preserve"> www.ilan.gov.</w:t>
      </w:r>
      <w:proofErr w:type="spellStart"/>
      <w:r w:rsidR="00DB735A">
        <w:t>tr'de</w:t>
      </w:r>
      <w:proofErr w:type="spellEnd"/>
    </w:p>
    <w:p w:rsidR="00DB735A" w:rsidRDefault="00DB735A">
      <w:pPr>
        <w:pStyle w:val="Gvdemetni0"/>
        <w:shd w:val="clear" w:color="auto" w:fill="auto"/>
        <w:spacing w:before="0" w:after="89"/>
        <w:ind w:left="40"/>
      </w:pPr>
    </w:p>
    <w:p w:rsidR="00E700E6" w:rsidRDefault="00E700E6">
      <w:pPr>
        <w:pStyle w:val="Gvdemetni0"/>
        <w:shd w:val="clear" w:color="auto" w:fill="auto"/>
        <w:spacing w:before="0" w:line="180" w:lineRule="exact"/>
        <w:ind w:right="320"/>
        <w:jc w:val="right"/>
      </w:pPr>
    </w:p>
    <w:p w:rsidR="004D44B6" w:rsidRDefault="004D44B6">
      <w:pPr>
        <w:pStyle w:val="Gvdemetni0"/>
        <w:shd w:val="clear" w:color="auto" w:fill="auto"/>
        <w:spacing w:before="0" w:line="180" w:lineRule="exact"/>
        <w:ind w:right="320"/>
        <w:jc w:val="right"/>
      </w:pPr>
    </w:p>
    <w:sectPr w:rsidR="004D44B6" w:rsidSect="00E700E6">
      <w:type w:val="continuous"/>
      <w:pgSz w:w="16838" w:h="23810"/>
      <w:pgMar w:top="3295" w:right="5018" w:bottom="3468" w:left="524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09E" w:rsidRDefault="007F309E" w:rsidP="00E700E6">
      <w:r>
        <w:separator/>
      </w:r>
    </w:p>
  </w:endnote>
  <w:endnote w:type="continuationSeparator" w:id="0">
    <w:p w:rsidR="007F309E" w:rsidRDefault="007F309E" w:rsidP="00E700E6">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09E" w:rsidRDefault="007F309E"/>
  </w:footnote>
  <w:footnote w:type="continuationSeparator" w:id="0">
    <w:p w:rsidR="007F309E" w:rsidRDefault="007F309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C7678"/>
    <w:multiLevelType w:val="multilevel"/>
    <w:tmpl w:val="A8ECE96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700E6"/>
    <w:rsid w:val="00247CBC"/>
    <w:rsid w:val="004D44B6"/>
    <w:rsid w:val="007F309E"/>
    <w:rsid w:val="00B1007F"/>
    <w:rsid w:val="00CC1E5F"/>
    <w:rsid w:val="00D26E53"/>
    <w:rsid w:val="00DB735A"/>
    <w:rsid w:val="00E700E6"/>
    <w:rsid w:val="00FC3A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00E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E700E6"/>
    <w:rPr>
      <w:color w:val="000080"/>
      <w:u w:val="single"/>
    </w:rPr>
  </w:style>
  <w:style w:type="character" w:customStyle="1" w:styleId="Gvdemetni2">
    <w:name w:val="Gövde metni (2)_"/>
    <w:basedOn w:val="VarsaylanParagrafYazTipi"/>
    <w:link w:val="Gvdemetni20"/>
    <w:rsid w:val="00E700E6"/>
    <w:rPr>
      <w:rFonts w:ascii="Bookman Old Style" w:eastAsia="Bookman Old Style" w:hAnsi="Bookman Old Style" w:cs="Bookman Old Style"/>
      <w:b/>
      <w:bCs/>
      <w:i w:val="0"/>
      <w:iCs w:val="0"/>
      <w:smallCaps w:val="0"/>
      <w:strike w:val="0"/>
      <w:sz w:val="18"/>
      <w:szCs w:val="18"/>
      <w:u w:val="none"/>
    </w:rPr>
  </w:style>
  <w:style w:type="character" w:customStyle="1" w:styleId="Gvdemetni2talik">
    <w:name w:val="Gövde metni (2) + İtalik"/>
    <w:basedOn w:val="Gvdemetni2"/>
    <w:rsid w:val="00E700E6"/>
    <w:rPr>
      <w:i/>
      <w:iCs/>
      <w:color w:val="000000"/>
      <w:spacing w:val="0"/>
      <w:w w:val="100"/>
      <w:position w:val="0"/>
      <w:lang w:val="tr-TR"/>
    </w:rPr>
  </w:style>
  <w:style w:type="character" w:customStyle="1" w:styleId="Balk1">
    <w:name w:val="Başlık #1_"/>
    <w:basedOn w:val="VarsaylanParagrafYazTipi"/>
    <w:link w:val="Balk10"/>
    <w:rsid w:val="00E700E6"/>
    <w:rPr>
      <w:rFonts w:ascii="Arial Narrow" w:eastAsia="Arial Narrow" w:hAnsi="Arial Narrow" w:cs="Arial Narrow"/>
      <w:b/>
      <w:bCs/>
      <w:i w:val="0"/>
      <w:iCs w:val="0"/>
      <w:smallCaps w:val="0"/>
      <w:strike w:val="0"/>
      <w:sz w:val="27"/>
      <w:szCs w:val="27"/>
      <w:u w:val="none"/>
    </w:rPr>
  </w:style>
  <w:style w:type="character" w:customStyle="1" w:styleId="Gvdemetni">
    <w:name w:val="Gövde metni_"/>
    <w:basedOn w:val="VarsaylanParagrafYazTipi"/>
    <w:link w:val="Gvdemetni0"/>
    <w:rsid w:val="00E700E6"/>
    <w:rPr>
      <w:rFonts w:ascii="Arial Narrow" w:eastAsia="Arial Narrow" w:hAnsi="Arial Narrow" w:cs="Arial Narrow"/>
      <w:b w:val="0"/>
      <w:bCs w:val="0"/>
      <w:i w:val="0"/>
      <w:iCs w:val="0"/>
      <w:smallCaps w:val="0"/>
      <w:strike w:val="0"/>
      <w:sz w:val="18"/>
      <w:szCs w:val="18"/>
      <w:u w:val="none"/>
    </w:rPr>
  </w:style>
  <w:style w:type="character" w:customStyle="1" w:styleId="Gvdemetni1">
    <w:name w:val="Gövde metni"/>
    <w:basedOn w:val="Gvdemetni"/>
    <w:rsid w:val="00E700E6"/>
    <w:rPr>
      <w:strike/>
      <w:color w:val="000000"/>
      <w:spacing w:val="0"/>
      <w:w w:val="100"/>
      <w:position w:val="0"/>
      <w:lang w:val="tr-TR"/>
    </w:rPr>
  </w:style>
  <w:style w:type="paragraph" w:customStyle="1" w:styleId="Gvdemetni20">
    <w:name w:val="Gövde metni (2)"/>
    <w:basedOn w:val="Normal"/>
    <w:link w:val="Gvdemetni2"/>
    <w:rsid w:val="00E700E6"/>
    <w:pPr>
      <w:shd w:val="clear" w:color="auto" w:fill="FFFFFF"/>
      <w:spacing w:after="60" w:line="0" w:lineRule="atLeast"/>
      <w:jc w:val="right"/>
    </w:pPr>
    <w:rPr>
      <w:rFonts w:ascii="Bookman Old Style" w:eastAsia="Bookman Old Style" w:hAnsi="Bookman Old Style" w:cs="Bookman Old Style"/>
      <w:b/>
      <w:bCs/>
      <w:sz w:val="18"/>
      <w:szCs w:val="18"/>
    </w:rPr>
  </w:style>
  <w:style w:type="paragraph" w:customStyle="1" w:styleId="Balk10">
    <w:name w:val="Başlık #1"/>
    <w:basedOn w:val="Normal"/>
    <w:link w:val="Balk1"/>
    <w:rsid w:val="00E700E6"/>
    <w:pPr>
      <w:shd w:val="clear" w:color="auto" w:fill="FFFFFF"/>
      <w:spacing w:before="60" w:after="300" w:line="0" w:lineRule="atLeast"/>
      <w:jc w:val="right"/>
      <w:outlineLvl w:val="0"/>
    </w:pPr>
    <w:rPr>
      <w:rFonts w:ascii="Arial Narrow" w:eastAsia="Arial Narrow" w:hAnsi="Arial Narrow" w:cs="Arial Narrow"/>
      <w:b/>
      <w:bCs/>
      <w:sz w:val="27"/>
      <w:szCs w:val="27"/>
    </w:rPr>
  </w:style>
  <w:style w:type="paragraph" w:customStyle="1" w:styleId="Gvdemetni0">
    <w:name w:val="Gövde metni"/>
    <w:basedOn w:val="Normal"/>
    <w:link w:val="Gvdemetni"/>
    <w:rsid w:val="00E700E6"/>
    <w:pPr>
      <w:shd w:val="clear" w:color="auto" w:fill="FFFFFF"/>
      <w:spacing w:before="300" w:line="216" w:lineRule="exact"/>
    </w:pPr>
    <w:rPr>
      <w:rFonts w:ascii="Arial Narrow" w:eastAsia="Arial Narrow" w:hAnsi="Arial Narrow" w:cs="Arial Narrow"/>
      <w:sz w:val="18"/>
      <w:szCs w:val="18"/>
    </w:rPr>
  </w:style>
  <w:style w:type="character" w:customStyle="1" w:styleId="GvdemetniExact">
    <w:name w:val="Gövde metni Exact"/>
    <w:basedOn w:val="VarsaylanParagrafYazTipi"/>
    <w:rsid w:val="00DB735A"/>
    <w:rPr>
      <w:rFonts w:ascii="Arial Narrow" w:eastAsia="Arial Narrow" w:hAnsi="Arial Narrow" w:cs="Arial Narrow"/>
      <w:b w:val="0"/>
      <w:bCs w:val="0"/>
      <w:i w:val="0"/>
      <w:iCs w:val="0"/>
      <w:smallCaps w:val="0"/>
      <w:strike w:val="0"/>
      <w:spacing w:val="-4"/>
      <w:sz w:val="17"/>
      <w:szCs w:val="17"/>
      <w:u w:val="none"/>
      <w:lang w:val="en-US"/>
    </w:rPr>
  </w:style>
  <w:style w:type="character" w:customStyle="1" w:styleId="Gvdemetni8ptKaln0ptbolukbraklyorExact">
    <w:name w:val="Gövde metni + 8 pt;Kalın;0 pt boşluk bırakılıyor Exact"/>
    <w:basedOn w:val="Gvdemetni"/>
    <w:rsid w:val="00DB735A"/>
    <w:rPr>
      <w:b/>
      <w:bCs/>
      <w:spacing w:val="-3"/>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1784</Words>
  <Characters>10174</Characters>
  <Application>Microsoft Office Word</Application>
  <DocSecurity>0</DocSecurity>
  <Lines>84</Lines>
  <Paragraphs>23</Paragraphs>
  <ScaleCrop>false</ScaleCrop>
  <Company/>
  <LinksUpToDate>false</LinksUpToDate>
  <CharactersWithSpaces>11935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2012-07-06T13:25:00Z</dcterms:created>
  <dcterms:modified xsi:type="dcterms:W3CDTF">2012-07-06T13:25:00Z</dcterms:modified>
</cp:coreProperties>
</file>