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4B" w:rsidRDefault="00CE24EC">
      <w:pPr>
        <w:pStyle w:val="Balk10"/>
        <w:framePr w:w="6629" w:h="365" w:hRule="exact" w:wrap="none" w:vAnchor="page" w:hAnchor="page" w:x="2756" w:y="3589"/>
        <w:shd w:val="clear" w:color="auto" w:fill="000000"/>
        <w:spacing w:after="0" w:line="250" w:lineRule="exact"/>
        <w:ind w:right="60"/>
      </w:pPr>
      <w:bookmarkStart w:id="0" w:name="bookmark0"/>
      <w:r>
        <w:rPr>
          <w:rStyle w:val="Balk11"/>
          <w:b/>
          <w:bCs/>
        </w:rPr>
        <w:t>TRAMPA (İŞHANI) KARŞILIĞI OKUL YAPTIR</w:t>
      </w:r>
      <w:bookmarkEnd w:id="0"/>
    </w:p>
    <w:p w:rsidR="00B0474B" w:rsidRDefault="00CE24EC">
      <w:pPr>
        <w:pStyle w:val="Gvdemetni0"/>
        <w:framePr w:w="6629" w:h="9210" w:hRule="exact" w:wrap="none" w:vAnchor="page" w:hAnchor="page" w:x="2756" w:y="3979"/>
        <w:numPr>
          <w:ilvl w:val="0"/>
          <w:numId w:val="1"/>
        </w:numPr>
        <w:shd w:val="clear" w:color="auto" w:fill="auto"/>
        <w:tabs>
          <w:tab w:val="left" w:pos="227"/>
        </w:tabs>
        <w:spacing w:before="0"/>
        <w:ind w:left="40" w:right="60"/>
      </w:pPr>
      <w:r>
        <w:t xml:space="preserve">Trampa (İşhanı) karşılığı 11231 Bayındırlık Proje Nolu Bodrum+Zemin+3 kattan oluşan 24 ( yol ilçesi Numuneevler Mahallesi İstasyon Civarı 213 ada 304 nolu parsel üzerine ekli projeler mahal listesine göre Anahtar </w:t>
      </w:r>
      <w:r>
        <w:t>Teslimi yapılarak Hatay İl Özel İdaresine verilmesine karşılık, mı ait Dörtyol ilçesi Numuneevler Mahallesi Transit Mevkii 7 nolu parsel üzerinde bulunan Zemin nının yapılacak inşaata karşılık yükleniciye verilmesi) İşi 2886 sayılı D.İ.K.nun 51 /g maddesin</w:t>
      </w:r>
      <w:r>
        <w:t>i ye çıkartılmıştır.</w:t>
      </w:r>
    </w:p>
    <w:p w:rsidR="00B0474B" w:rsidRDefault="00CE24EC">
      <w:pPr>
        <w:pStyle w:val="Gvdemetni0"/>
        <w:framePr w:w="6629" w:h="9210" w:hRule="exact" w:wrap="none" w:vAnchor="page" w:hAnchor="page" w:x="2756" w:y="3979"/>
        <w:numPr>
          <w:ilvl w:val="0"/>
          <w:numId w:val="1"/>
        </w:numPr>
        <w:shd w:val="clear" w:color="auto" w:fill="auto"/>
        <w:tabs>
          <w:tab w:val="left" w:pos="232"/>
        </w:tabs>
        <w:spacing w:before="0"/>
        <w:ind w:left="40" w:right="60"/>
      </w:pPr>
      <w:r>
        <w:t>İhale 16.10.2012 Sah günü saat 14:00 de Kışlasaray Mahallesi Fevzi Çakmak Caddesi No: Hatay İl Özel İdaresi 3. Kat il Encümeni toplantı salonunda İl Encümeni (İhale Komisyonu) hu 51/g maddesine göre pazarlık usulü ile yapılacaktır.</w:t>
      </w:r>
    </w:p>
    <w:p w:rsidR="00B0474B" w:rsidRDefault="00CE24EC">
      <w:pPr>
        <w:pStyle w:val="Gvdemetni0"/>
        <w:framePr w:w="6629" w:h="9210" w:hRule="exact" w:wrap="none" w:vAnchor="page" w:hAnchor="page" w:x="2756" w:y="3979"/>
        <w:numPr>
          <w:ilvl w:val="0"/>
          <w:numId w:val="1"/>
        </w:numPr>
        <w:shd w:val="clear" w:color="auto" w:fill="auto"/>
        <w:tabs>
          <w:tab w:val="left" w:pos="227"/>
        </w:tabs>
        <w:spacing w:before="0"/>
        <w:ind w:left="40"/>
      </w:pPr>
      <w:r>
        <w:t>Tah</w:t>
      </w:r>
      <w:r>
        <w:t>mini yatırım maliyeti (Keşif bedeli) : 2.160.116,55-TL. + KDV dir.</w:t>
      </w:r>
    </w:p>
    <w:p w:rsidR="00B0474B" w:rsidRDefault="00CE24EC">
      <w:pPr>
        <w:pStyle w:val="Gvdemetni0"/>
        <w:framePr w:w="6629" w:h="9210" w:hRule="exact" w:wrap="none" w:vAnchor="page" w:hAnchor="page" w:x="2756" w:y="3979"/>
        <w:numPr>
          <w:ilvl w:val="0"/>
          <w:numId w:val="1"/>
        </w:numPr>
        <w:shd w:val="clear" w:color="auto" w:fill="auto"/>
        <w:tabs>
          <w:tab w:val="left" w:pos="227"/>
        </w:tabs>
        <w:spacing w:before="0"/>
        <w:ind w:left="40"/>
      </w:pPr>
      <w:r>
        <w:t>Geçici teminat tahmini yatırım maliyetinin % 3'ü olan 64.803,50-TL.'dir.</w:t>
      </w:r>
    </w:p>
    <w:p w:rsidR="00B0474B" w:rsidRDefault="00CE24EC">
      <w:pPr>
        <w:pStyle w:val="Balk30"/>
        <w:framePr w:w="6629" w:h="9210" w:hRule="exact" w:wrap="none" w:vAnchor="page" w:hAnchor="page" w:x="2756" w:y="3979"/>
        <w:numPr>
          <w:ilvl w:val="0"/>
          <w:numId w:val="1"/>
        </w:numPr>
        <w:shd w:val="clear" w:color="auto" w:fill="auto"/>
        <w:tabs>
          <w:tab w:val="left" w:pos="232"/>
        </w:tabs>
        <w:ind w:left="40"/>
      </w:pPr>
      <w:bookmarkStart w:id="1" w:name="bookmark1"/>
      <w:r>
        <w:t>İHALEYE KATILABİLME ŞARTLARI ve İSTENİLEN BELGELER:</w:t>
      </w:r>
      <w:bookmarkEnd w:id="1"/>
    </w:p>
    <w:p w:rsidR="00B0474B" w:rsidRDefault="00CE24EC">
      <w:pPr>
        <w:pStyle w:val="Gvdemetni0"/>
        <w:framePr w:w="6629" w:h="9210" w:hRule="exact" w:wrap="none" w:vAnchor="page" w:hAnchor="page" w:x="2756" w:y="3979"/>
        <w:numPr>
          <w:ilvl w:val="0"/>
          <w:numId w:val="2"/>
        </w:numPr>
        <w:shd w:val="clear" w:color="auto" w:fill="auto"/>
        <w:tabs>
          <w:tab w:val="left" w:pos="251"/>
        </w:tabs>
        <w:spacing w:before="0"/>
        <w:ind w:left="40"/>
      </w:pPr>
      <w:r>
        <w:t xml:space="preserve">Kanuni ikametgâhı gösteren belgesi veya tebligat için adres </w:t>
      </w:r>
      <w:r>
        <w:t>beyanı,</w:t>
      </w:r>
    </w:p>
    <w:p w:rsidR="00B0474B" w:rsidRDefault="00CE24EC">
      <w:pPr>
        <w:pStyle w:val="Gvdemetni0"/>
        <w:framePr w:w="6629" w:h="9210" w:hRule="exact" w:wrap="none" w:vAnchor="page" w:hAnchor="page" w:x="2756" w:y="3979"/>
        <w:numPr>
          <w:ilvl w:val="0"/>
          <w:numId w:val="2"/>
        </w:numPr>
        <w:shd w:val="clear" w:color="auto" w:fill="auto"/>
        <w:tabs>
          <w:tab w:val="left" w:pos="237"/>
        </w:tabs>
        <w:spacing w:before="0"/>
        <w:ind w:left="40"/>
      </w:pPr>
      <w:r>
        <w:t>Ticaret ve/veya Sanayi Odası Belgesi</w:t>
      </w:r>
    </w:p>
    <w:p w:rsidR="00B0474B" w:rsidRDefault="00CE24EC">
      <w:pPr>
        <w:pStyle w:val="Gvdemetni0"/>
        <w:framePr w:w="6629" w:h="9210" w:hRule="exact" w:wrap="none" w:vAnchor="page" w:hAnchor="page" w:x="2756" w:y="3979"/>
        <w:shd w:val="clear" w:color="auto" w:fill="auto"/>
        <w:spacing w:before="0"/>
        <w:ind w:left="40" w:right="60"/>
      </w:pPr>
      <w:r>
        <w:t>a- Gerçek kişi olması halinde ilgilisine göre Ticaret, Sanayi Odası veya Esnaf ve Sanatkârlar sicilin' b- Tüzel kişi olması halinde tüzel kişiliğin idare merkezinin bulunduğu yer mahkemesinden vı caret ve Sanayi</w:t>
      </w:r>
      <w:r>
        <w:t xml:space="preserve"> Odasından veya benzeri bir makamdan, ihalenin yapıldığı yıl için alınması tüz na dair belge. (Türkiye'de şubesi bulunmayan yabancı tüzel kişiliğin belgelerin bu tüzel kişiliğin solosluğunca veya Türk Dışişleri Bakanlığınca onaylanmış olması gerekir.) c- O</w:t>
      </w:r>
      <w:r>
        <w:t>rtak girişim olması halinde ortak girişimi oluşturan gerçek veya tüzel kişilerin her birinin ({ min edecekleri belge,</w:t>
      </w:r>
    </w:p>
    <w:p w:rsidR="00B0474B" w:rsidRDefault="00CE24EC">
      <w:pPr>
        <w:pStyle w:val="Gvdemetni0"/>
        <w:framePr w:w="6629" w:h="9210" w:hRule="exact" w:wrap="none" w:vAnchor="page" w:hAnchor="page" w:x="2756" w:y="3979"/>
        <w:shd w:val="clear" w:color="auto" w:fill="auto"/>
        <w:spacing w:before="0"/>
        <w:ind w:left="40"/>
      </w:pPr>
      <w:r>
        <w:t>d- Şahıs olması halinde T.C. Kimlik belgesi fotokopisi</w:t>
      </w:r>
    </w:p>
    <w:p w:rsidR="00B0474B" w:rsidRDefault="00CE24EC">
      <w:pPr>
        <w:pStyle w:val="Gvdemetni0"/>
        <w:framePr w:w="6629" w:h="9210" w:hRule="exact" w:wrap="none" w:vAnchor="page" w:hAnchor="page" w:x="2756" w:y="3979"/>
        <w:numPr>
          <w:ilvl w:val="0"/>
          <w:numId w:val="2"/>
        </w:numPr>
        <w:shd w:val="clear" w:color="auto" w:fill="auto"/>
        <w:tabs>
          <w:tab w:val="left" w:pos="261"/>
        </w:tabs>
        <w:spacing w:before="0"/>
        <w:ind w:left="40"/>
      </w:pPr>
      <w:r>
        <w:t>İmza sirküleri.</w:t>
      </w:r>
    </w:p>
    <w:p w:rsidR="00B0474B" w:rsidRDefault="00CE24EC">
      <w:pPr>
        <w:pStyle w:val="Gvdemetni0"/>
        <w:framePr w:w="6629" w:h="9210" w:hRule="exact" w:wrap="none" w:vAnchor="page" w:hAnchor="page" w:x="2756" w:y="3979"/>
        <w:shd w:val="clear" w:color="auto" w:fill="auto"/>
        <w:spacing w:before="0"/>
        <w:ind w:left="40"/>
      </w:pPr>
      <w:r>
        <w:t>a- Gerçek kişi olması halinde noter tasdikli imza sirküleri.</w:t>
      </w:r>
    </w:p>
    <w:p w:rsidR="00B0474B" w:rsidRDefault="00CE24EC">
      <w:pPr>
        <w:pStyle w:val="Gvdemetni0"/>
        <w:framePr w:w="6629" w:h="9210" w:hRule="exact" w:wrap="none" w:vAnchor="page" w:hAnchor="page" w:x="2756" w:y="3979"/>
        <w:shd w:val="clear" w:color="auto" w:fill="auto"/>
        <w:spacing w:before="0"/>
        <w:ind w:left="40" w:right="60"/>
      </w:pPr>
      <w:r>
        <w:t>b- Tüz</w:t>
      </w:r>
      <w:r>
        <w:t>el kişi olması halinde, tüzel kişiliğin noter tasdikli imza sirküleri, (Türkiye'de şubesi bulı nin bu tüzel kişiliğin bulunduğu Türk konsolosluğunca veya Türk Dışişleri Bakanlığınca onayl; c- Ortak girişim olması halinde ortak girişimi oluşturan gerçek kiş</w:t>
      </w:r>
      <w:r>
        <w:t>i veya tüzel kişilerin her biı esaslara göre temin edecekleri belge,</w:t>
      </w:r>
    </w:p>
    <w:p w:rsidR="00B0474B" w:rsidRDefault="00CE24EC">
      <w:pPr>
        <w:pStyle w:val="Gvdemetni0"/>
        <w:framePr w:w="6629" w:h="9210" w:hRule="exact" w:wrap="none" w:vAnchor="page" w:hAnchor="page" w:x="2756" w:y="3979"/>
        <w:numPr>
          <w:ilvl w:val="0"/>
          <w:numId w:val="2"/>
        </w:numPr>
        <w:shd w:val="clear" w:color="auto" w:fill="auto"/>
        <w:tabs>
          <w:tab w:val="left" w:pos="261"/>
        </w:tabs>
        <w:spacing w:before="0"/>
        <w:ind w:left="40" w:right="60"/>
      </w:pPr>
      <w:r>
        <w:t xml:space="preserve">İstekliler adına vekâleten iştirak ediliyor ise istekli adına teklifte bulunacak kimselesjp vekâl edenin noter tasdikli imza sirküleri.(Türkiye'de şubesi bulunmayan yabancı tüzel </w:t>
      </w:r>
      <w:r>
        <w:t>kişilerin vel kedeki Türk Konsolosluğunca veya Türkiye Dışişleri Bakanlığınca onaylanmış olması gerekliı</w:t>
      </w:r>
    </w:p>
    <w:p w:rsidR="00B0474B" w:rsidRDefault="00CE24EC">
      <w:pPr>
        <w:pStyle w:val="Gvdemetni0"/>
        <w:framePr w:w="6629" w:h="9210" w:hRule="exact" w:wrap="none" w:vAnchor="page" w:hAnchor="page" w:x="2756" w:y="3979"/>
        <w:numPr>
          <w:ilvl w:val="0"/>
          <w:numId w:val="2"/>
        </w:numPr>
        <w:shd w:val="clear" w:color="auto" w:fill="auto"/>
        <w:tabs>
          <w:tab w:val="left" w:pos="251"/>
        </w:tabs>
        <w:spacing w:before="0"/>
        <w:ind w:left="40" w:right="60"/>
      </w:pPr>
      <w:r>
        <w:t>isteklilerin ortak girişim olması halinde şartnameye uygun olarak noter tasdikli ortak girişim zalı ortaklık sözleşmesi, (ihale üzerinde kaldığı takdir</w:t>
      </w:r>
      <w:r>
        <w:t>de noter tasdikli ortaklık sözleşmesi veri takları idare ile yapacakları ihale sözleşmesini şahsen veya vekilleri vasıtasıyla imzalayacakl</w:t>
      </w:r>
    </w:p>
    <w:p w:rsidR="00B0474B" w:rsidRDefault="00CE24EC">
      <w:pPr>
        <w:pStyle w:val="Gvdemetni0"/>
        <w:framePr w:w="6629" w:h="9210" w:hRule="exact" w:wrap="none" w:vAnchor="page" w:hAnchor="page" w:x="2756" w:y="3979"/>
        <w:numPr>
          <w:ilvl w:val="0"/>
          <w:numId w:val="2"/>
        </w:numPr>
        <w:shd w:val="clear" w:color="auto" w:fill="auto"/>
        <w:tabs>
          <w:tab w:val="left" w:pos="232"/>
        </w:tabs>
        <w:spacing w:before="0"/>
        <w:ind w:left="40" w:right="60"/>
      </w:pPr>
      <w:r>
        <w:t>Geçici teminatın yatırıldığına dair banka dekontu aslı veya Banka Teminat Mektubu.(Geçic namede detaylı açıklanmıştır</w:t>
      </w:r>
      <w:r>
        <w:t>.)</w:t>
      </w:r>
    </w:p>
    <w:p w:rsidR="00B0474B" w:rsidRDefault="00CE24EC">
      <w:pPr>
        <w:pStyle w:val="Gvdemetni0"/>
        <w:framePr w:w="6629" w:h="9210" w:hRule="exact" w:wrap="none" w:vAnchor="page" w:hAnchor="page" w:x="2756" w:y="3979"/>
        <w:numPr>
          <w:ilvl w:val="0"/>
          <w:numId w:val="2"/>
        </w:numPr>
        <w:shd w:val="clear" w:color="auto" w:fill="auto"/>
        <w:tabs>
          <w:tab w:val="left" w:pos="275"/>
        </w:tabs>
        <w:spacing w:before="0"/>
        <w:ind w:left="40" w:right="60"/>
      </w:pPr>
      <w:r>
        <w:t>İhaleye girebilmek için Madde 5'de belirtilen belgelerin asıllarının veya noter tasdikli sureti zarf içinde Kışlasaray Mahallesi Fevzi Çakmak Caddesi No: 17 Antakya adresinde bulunan timlâk Müdürlüğü'ne verilmesi gerekir.</w:t>
      </w:r>
    </w:p>
    <w:p w:rsidR="00B0474B" w:rsidRDefault="00CE24EC">
      <w:pPr>
        <w:pStyle w:val="Gvdemetni0"/>
        <w:framePr w:w="6629" w:h="9210" w:hRule="exact" w:wrap="none" w:vAnchor="page" w:hAnchor="page" w:x="2756" w:y="3979"/>
        <w:numPr>
          <w:ilvl w:val="0"/>
          <w:numId w:val="1"/>
        </w:numPr>
        <w:shd w:val="clear" w:color="auto" w:fill="auto"/>
        <w:tabs>
          <w:tab w:val="left" w:pos="232"/>
        </w:tabs>
        <w:spacing w:before="0"/>
        <w:ind w:left="40" w:right="60"/>
      </w:pPr>
      <w:r>
        <w:t>Bu ihaleye ilişkin sözleşme bed</w:t>
      </w:r>
      <w:r>
        <w:t>eli, damga vergisi ile ihale karar pulu tapu ferağı ile ilgili hi rinde kalan kişi veya firma tarafından ödenecektir.</w:t>
      </w:r>
    </w:p>
    <w:p w:rsidR="00B0474B" w:rsidRDefault="00CE24EC">
      <w:pPr>
        <w:pStyle w:val="Gvdemetni0"/>
        <w:framePr w:w="6629" w:h="9210" w:hRule="exact" w:wrap="none" w:vAnchor="page" w:hAnchor="page" w:x="2756" w:y="3979"/>
        <w:numPr>
          <w:ilvl w:val="0"/>
          <w:numId w:val="1"/>
        </w:numPr>
        <w:shd w:val="clear" w:color="auto" w:fill="auto"/>
        <w:tabs>
          <w:tab w:val="left" w:pos="242"/>
        </w:tabs>
        <w:spacing w:before="0"/>
        <w:ind w:left="40" w:right="60"/>
      </w:pPr>
      <w:r>
        <w:t xml:space="preserve">İhale üzerinde kalan istekli bu işin yapım işini inşaat mühendisi, mimar veya %50 oranınd yaptırmak zorundadır. İstekli bu şartlara haiz </w:t>
      </w:r>
      <w:r>
        <w:t>ise kendisi de yapabilir.</w:t>
      </w:r>
    </w:p>
    <w:p w:rsidR="00B0474B" w:rsidRDefault="00CE24EC">
      <w:pPr>
        <w:pStyle w:val="Gvdemetni0"/>
        <w:framePr w:w="6629" w:h="9210" w:hRule="exact" w:wrap="none" w:vAnchor="page" w:hAnchor="page" w:x="2756" w:y="3979"/>
        <w:numPr>
          <w:ilvl w:val="0"/>
          <w:numId w:val="1"/>
        </w:numPr>
        <w:shd w:val="clear" w:color="auto" w:fill="auto"/>
        <w:tabs>
          <w:tab w:val="left" w:pos="227"/>
        </w:tabs>
        <w:spacing w:before="0"/>
        <w:ind w:left="40" w:right="60"/>
      </w:pPr>
      <w:r>
        <w:t>Okul Binasının teknik şartname, mahal listesi ve projelerine göre eksiksiz olarak yapılmas Trampa yapılacak binanın tapusu hemen isteniyorsa Okul binanın toplam alanı X bayındırlık tarında nakit teminat veya teminat mektubu verilm</w:t>
      </w:r>
      <w:r>
        <w:t>esi halinde tapu ferağı yapılacaktır.</w:t>
      </w:r>
    </w:p>
    <w:p w:rsidR="00B0474B" w:rsidRDefault="00CE24EC">
      <w:pPr>
        <w:pStyle w:val="Gvdemetni0"/>
        <w:framePr w:w="6629" w:h="9210" w:hRule="exact" w:wrap="none" w:vAnchor="page" w:hAnchor="page" w:x="2756" w:y="3979"/>
        <w:numPr>
          <w:ilvl w:val="0"/>
          <w:numId w:val="1"/>
        </w:numPr>
        <w:shd w:val="clear" w:color="auto" w:fill="auto"/>
        <w:tabs>
          <w:tab w:val="left" w:pos="237"/>
        </w:tabs>
        <w:spacing w:before="0"/>
        <w:ind w:left="40" w:right="60"/>
      </w:pPr>
      <w:r>
        <w:t>İhale komisyonunca, binanın anahtar teslim yapılması ile birlikte, isteklinin idareye yapaca olarak değerlendirilecektir.</w:t>
      </w:r>
    </w:p>
    <w:p w:rsidR="00B0474B" w:rsidRDefault="00CE24EC">
      <w:pPr>
        <w:pStyle w:val="Gvdemetni0"/>
        <w:framePr w:w="6629" w:h="9210" w:hRule="exact" w:wrap="none" w:vAnchor="page" w:hAnchor="page" w:x="2756" w:y="3979"/>
        <w:numPr>
          <w:ilvl w:val="0"/>
          <w:numId w:val="1"/>
        </w:numPr>
        <w:shd w:val="clear" w:color="auto" w:fill="auto"/>
        <w:tabs>
          <w:tab w:val="left" w:pos="318"/>
        </w:tabs>
        <w:spacing w:before="0"/>
        <w:ind w:left="40"/>
      </w:pPr>
      <w:r>
        <w:t>İş bitim tarihi: 15 Ağustos 2013'dür.</w:t>
      </w:r>
    </w:p>
    <w:p w:rsidR="00B0474B" w:rsidRDefault="00CE24EC">
      <w:pPr>
        <w:pStyle w:val="Gvdemetni0"/>
        <w:framePr w:w="6629" w:h="9210" w:hRule="exact" w:wrap="none" w:vAnchor="page" w:hAnchor="page" w:x="2756" w:y="3979"/>
        <w:shd w:val="clear" w:color="auto" w:fill="auto"/>
        <w:spacing w:before="0"/>
        <w:ind w:left="40" w:right="60"/>
      </w:pPr>
      <w:r>
        <w:t>11 - Şartname ve ekleri mesai saatleri içerisinde Kışlasar</w:t>
      </w:r>
      <w:r>
        <w:t>ay Mahallesi Fevzi Çakmak Caddes lunan İl Özel İdaresi Emlak İstimlâk Müdürlüğü'nde ve Dörtyol İlçe Özel İdare Müdürlüğünde 12- ihale komisyonu gerekçesini göstermek kaydı ile ihaleyi yapıp yapmamakta serbesttir.</w:t>
      </w:r>
    </w:p>
    <w:p w:rsidR="00B0474B" w:rsidRDefault="00CE24EC">
      <w:pPr>
        <w:pStyle w:val="Balk20"/>
        <w:framePr w:wrap="none" w:vAnchor="page" w:hAnchor="page" w:x="2756" w:y="13347"/>
        <w:shd w:val="clear" w:color="auto" w:fill="000000"/>
        <w:spacing w:before="0" w:line="170" w:lineRule="exact"/>
        <w:ind w:left="2820"/>
      </w:pPr>
      <w:bookmarkStart w:id="2" w:name="bookmark2"/>
      <w:r>
        <w:rPr>
          <w:rStyle w:val="Balk21"/>
          <w:b/>
          <w:bCs/>
        </w:rPr>
        <w:t>Resmi ilanlar www.ilan.gov.tr’de</w:t>
      </w:r>
      <w:bookmarkEnd w:id="2"/>
    </w:p>
    <w:p w:rsidR="00B0474B" w:rsidRDefault="00B0474B">
      <w:pPr>
        <w:rPr>
          <w:sz w:val="2"/>
          <w:szCs w:val="2"/>
        </w:rPr>
      </w:pPr>
    </w:p>
    <w:sectPr w:rsidR="00B0474B" w:rsidSect="00B0474B">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4EC" w:rsidRDefault="00CE24EC" w:rsidP="00B0474B">
      <w:r>
        <w:separator/>
      </w:r>
    </w:p>
  </w:endnote>
  <w:endnote w:type="continuationSeparator" w:id="0">
    <w:p w:rsidR="00CE24EC" w:rsidRDefault="00CE24EC" w:rsidP="00B047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4EC" w:rsidRDefault="00CE24EC"/>
  </w:footnote>
  <w:footnote w:type="continuationSeparator" w:id="0">
    <w:p w:rsidR="00CE24EC" w:rsidRDefault="00CE24E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E39C8"/>
    <w:multiLevelType w:val="multilevel"/>
    <w:tmpl w:val="D4DECEF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8442C6"/>
    <w:multiLevelType w:val="multilevel"/>
    <w:tmpl w:val="2F7036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0474B"/>
    <w:rsid w:val="00B0474B"/>
    <w:rsid w:val="00CE24EC"/>
    <w:rsid w:val="00D92C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74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0474B"/>
    <w:rPr>
      <w:color w:val="000080"/>
      <w:u w:val="single"/>
    </w:rPr>
  </w:style>
  <w:style w:type="character" w:customStyle="1" w:styleId="Balk1">
    <w:name w:val="Başlık #1_"/>
    <w:basedOn w:val="VarsaylanParagrafYazTipi"/>
    <w:link w:val="Balk10"/>
    <w:rsid w:val="00B0474B"/>
    <w:rPr>
      <w:rFonts w:ascii="Arial" w:eastAsia="Arial" w:hAnsi="Arial" w:cs="Arial"/>
      <w:b/>
      <w:bCs/>
      <w:i w:val="0"/>
      <w:iCs w:val="0"/>
      <w:smallCaps w:val="0"/>
      <w:strike w:val="0"/>
      <w:spacing w:val="6"/>
      <w:sz w:val="25"/>
      <w:szCs w:val="25"/>
      <w:u w:val="none"/>
    </w:rPr>
  </w:style>
  <w:style w:type="character" w:customStyle="1" w:styleId="Balk11">
    <w:name w:val="Başlık #1"/>
    <w:basedOn w:val="Balk1"/>
    <w:rsid w:val="00B0474B"/>
    <w:rPr>
      <w:color w:val="FFFFFF"/>
      <w:w w:val="100"/>
      <w:position w:val="0"/>
      <w:lang w:val="tr-TR"/>
    </w:rPr>
  </w:style>
  <w:style w:type="character" w:customStyle="1" w:styleId="Gvdemetni">
    <w:name w:val="Gövde metni_"/>
    <w:basedOn w:val="VarsaylanParagrafYazTipi"/>
    <w:link w:val="Gvdemetni0"/>
    <w:rsid w:val="00B0474B"/>
    <w:rPr>
      <w:rFonts w:ascii="Arial" w:eastAsia="Arial" w:hAnsi="Arial" w:cs="Arial"/>
      <w:b w:val="0"/>
      <w:bCs w:val="0"/>
      <w:i w:val="0"/>
      <w:iCs w:val="0"/>
      <w:smallCaps w:val="0"/>
      <w:strike w:val="0"/>
      <w:sz w:val="14"/>
      <w:szCs w:val="14"/>
      <w:u w:val="none"/>
    </w:rPr>
  </w:style>
  <w:style w:type="character" w:customStyle="1" w:styleId="Balk3">
    <w:name w:val="Başlık #3_"/>
    <w:basedOn w:val="VarsaylanParagrafYazTipi"/>
    <w:link w:val="Balk30"/>
    <w:rsid w:val="00B0474B"/>
    <w:rPr>
      <w:rFonts w:ascii="Arial" w:eastAsia="Arial" w:hAnsi="Arial" w:cs="Arial"/>
      <w:b/>
      <w:bCs/>
      <w:i w:val="0"/>
      <w:iCs w:val="0"/>
      <w:smallCaps w:val="0"/>
      <w:strike w:val="0"/>
      <w:spacing w:val="2"/>
      <w:sz w:val="14"/>
      <w:szCs w:val="14"/>
      <w:u w:val="none"/>
    </w:rPr>
  </w:style>
  <w:style w:type="character" w:customStyle="1" w:styleId="Balk2">
    <w:name w:val="Başlık #2_"/>
    <w:basedOn w:val="VarsaylanParagrafYazTipi"/>
    <w:link w:val="Balk20"/>
    <w:rsid w:val="00B0474B"/>
    <w:rPr>
      <w:rFonts w:ascii="Arial" w:eastAsia="Arial" w:hAnsi="Arial" w:cs="Arial"/>
      <w:b/>
      <w:bCs/>
      <w:i w:val="0"/>
      <w:iCs w:val="0"/>
      <w:smallCaps w:val="0"/>
      <w:strike w:val="0"/>
      <w:spacing w:val="9"/>
      <w:sz w:val="17"/>
      <w:szCs w:val="17"/>
      <w:u w:val="none"/>
    </w:rPr>
  </w:style>
  <w:style w:type="character" w:customStyle="1" w:styleId="Balk21">
    <w:name w:val="Başlık #2"/>
    <w:basedOn w:val="Balk2"/>
    <w:rsid w:val="00B0474B"/>
    <w:rPr>
      <w:color w:val="FFFFFF"/>
      <w:w w:val="100"/>
      <w:position w:val="0"/>
      <w:lang w:val="tr-TR"/>
    </w:rPr>
  </w:style>
  <w:style w:type="paragraph" w:customStyle="1" w:styleId="Balk10">
    <w:name w:val="Başlık #1"/>
    <w:basedOn w:val="Normal"/>
    <w:link w:val="Balk1"/>
    <w:rsid w:val="00B0474B"/>
    <w:pPr>
      <w:shd w:val="clear" w:color="auto" w:fill="FFFFFF"/>
      <w:spacing w:after="120" w:line="0" w:lineRule="atLeast"/>
      <w:jc w:val="right"/>
      <w:outlineLvl w:val="0"/>
    </w:pPr>
    <w:rPr>
      <w:rFonts w:ascii="Arial" w:eastAsia="Arial" w:hAnsi="Arial" w:cs="Arial"/>
      <w:b/>
      <w:bCs/>
      <w:spacing w:val="6"/>
      <w:sz w:val="25"/>
      <w:szCs w:val="25"/>
    </w:rPr>
  </w:style>
  <w:style w:type="paragraph" w:customStyle="1" w:styleId="Gvdemetni0">
    <w:name w:val="Gövde metni"/>
    <w:basedOn w:val="Normal"/>
    <w:link w:val="Gvdemetni"/>
    <w:rsid w:val="00B0474B"/>
    <w:pPr>
      <w:shd w:val="clear" w:color="auto" w:fill="FFFFFF"/>
      <w:spacing w:before="120" w:line="173" w:lineRule="exact"/>
      <w:jc w:val="both"/>
    </w:pPr>
    <w:rPr>
      <w:rFonts w:ascii="Arial" w:eastAsia="Arial" w:hAnsi="Arial" w:cs="Arial"/>
      <w:sz w:val="14"/>
      <w:szCs w:val="14"/>
    </w:rPr>
  </w:style>
  <w:style w:type="paragraph" w:customStyle="1" w:styleId="Balk30">
    <w:name w:val="Başlık #3"/>
    <w:basedOn w:val="Normal"/>
    <w:link w:val="Balk3"/>
    <w:rsid w:val="00B0474B"/>
    <w:pPr>
      <w:shd w:val="clear" w:color="auto" w:fill="FFFFFF"/>
      <w:spacing w:line="173" w:lineRule="exact"/>
      <w:jc w:val="both"/>
      <w:outlineLvl w:val="2"/>
    </w:pPr>
    <w:rPr>
      <w:rFonts w:ascii="Arial" w:eastAsia="Arial" w:hAnsi="Arial" w:cs="Arial"/>
      <w:b/>
      <w:bCs/>
      <w:spacing w:val="2"/>
      <w:sz w:val="14"/>
      <w:szCs w:val="14"/>
    </w:rPr>
  </w:style>
  <w:style w:type="paragraph" w:customStyle="1" w:styleId="Balk20">
    <w:name w:val="Başlık #2"/>
    <w:basedOn w:val="Normal"/>
    <w:link w:val="Balk2"/>
    <w:rsid w:val="00B0474B"/>
    <w:pPr>
      <w:shd w:val="clear" w:color="auto" w:fill="FFFFFF"/>
      <w:spacing w:before="120" w:line="0" w:lineRule="atLeast"/>
      <w:outlineLvl w:val="1"/>
    </w:pPr>
    <w:rPr>
      <w:rFonts w:ascii="Arial" w:eastAsia="Arial" w:hAnsi="Arial" w:cs="Arial"/>
      <w:b/>
      <w:bCs/>
      <w:spacing w:val="9"/>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2012-10-03T05:23:00Z</dcterms:created>
  <dcterms:modified xsi:type="dcterms:W3CDTF">2012-10-03T05:24:00Z</dcterms:modified>
</cp:coreProperties>
</file>