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6302" w:h="1345" w:hRule="exact" w:wrap="none" w:vAnchor="page" w:hAnchor="page" w:x="2735" w:y="3332"/>
        <w:widowControl w:val="0"/>
        <w:keepNext w:val="0"/>
        <w:keepLines w:val="0"/>
        <w:shd w:val="clear" w:color="auto" w:fill="auto"/>
        <w:bidi w:val="0"/>
        <w:spacing w:before="0" w:after="192" w:line="200" w:lineRule="exact"/>
        <w:ind w:left="903" w:right="0" w:firstLine="0"/>
      </w:pPr>
      <w:bookmarkStart w:id="0" w:name="bookmark0"/>
      <w:r>
        <w:rPr>
          <w:lang w:val="tr-TR"/>
          <w:w w:val="100"/>
          <w:color w:val="000000"/>
          <w:position w:val="0"/>
        </w:rPr>
        <w:t>ANKARA BÜYÜKŞEHİR BELEDİYE BAŞKANLIĞINDAN</w:t>
      </w:r>
      <w:bookmarkEnd w:id="0"/>
    </w:p>
    <w:p>
      <w:pPr>
        <w:pStyle w:val="Style5"/>
        <w:framePr w:w="6302" w:h="1345" w:hRule="exact" w:wrap="none" w:vAnchor="page" w:hAnchor="page" w:x="2735" w:y="33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03" w:right="60" w:firstLine="400"/>
      </w:pPr>
      <w:r>
        <w:rPr>
          <w:rStyle w:val="CharStyle7"/>
        </w:rPr>
        <w:t>ÜST HAKKI TESİS EDİLEREK İNŞAAT YAPTIRILACAKTIR</w:t>
      </w:r>
    </w:p>
    <w:p>
      <w:pPr>
        <w:pStyle w:val="Style5"/>
        <w:framePr w:w="6302" w:h="1345" w:hRule="exact" w:wrap="none" w:vAnchor="page" w:hAnchor="page" w:x="2735" w:y="33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0" w:right="60" w:firstLine="0"/>
      </w:pPr>
      <w:r>
        <w:rPr>
          <w:rStyle w:val="CharStyle7"/>
        </w:rPr>
        <w:t xml:space="preserve">Ankara </w:t>
      </w:r>
      <w:r>
        <w:rPr>
          <w:lang w:val="tr-TR"/>
          <w:w w:val="100"/>
          <w:color w:val="000000"/>
          <w:position w:val="0"/>
        </w:rPr>
        <w:t xml:space="preserve">İli, </w:t>
      </w:r>
      <w:r>
        <w:rPr>
          <w:rStyle w:val="CharStyle7"/>
        </w:rPr>
        <w:t xml:space="preserve">Altındağ </w:t>
      </w:r>
      <w:r>
        <w:rPr>
          <w:lang w:val="tr-TR"/>
          <w:w w:val="100"/>
          <w:color w:val="000000"/>
          <w:position w:val="0"/>
        </w:rPr>
        <w:t xml:space="preserve">İlçesi </w:t>
      </w:r>
      <w:r>
        <w:rPr>
          <w:rStyle w:val="CharStyle7"/>
        </w:rPr>
        <w:t xml:space="preserve">IITM </w:t>
      </w:r>
      <w:r>
        <w:rPr>
          <w:lang w:val="tr-TR"/>
          <w:w w:val="100"/>
          <w:color w:val="000000"/>
          <w:position w:val="0"/>
        </w:rPr>
        <w:t xml:space="preserve">Kentsel </w:t>
      </w:r>
      <w:r>
        <w:rPr>
          <w:rStyle w:val="CharStyle7"/>
        </w:rPr>
        <w:t xml:space="preserve">Tasarım Projesi </w:t>
      </w:r>
      <w:r>
        <w:rPr>
          <w:lang w:val="tr-TR"/>
          <w:w w:val="100"/>
          <w:color w:val="000000"/>
          <w:position w:val="0"/>
        </w:rPr>
        <w:t>Alanı sınırlan içerisinde bulunan, mülkiyeti</w:t>
        <w:br/>
        <w:t>Ankara Büyükşehir Belediyesine ait aşağıda işin adı, İmar ve inşaat durumları belirtilen taşınmazlar üzerine,</w:t>
        <w:br/>
      </w:r>
      <w:r>
        <w:rPr>
          <w:rStyle w:val="CharStyle7"/>
        </w:rPr>
        <w:t xml:space="preserve">2886 sayılı Devlet İhale Kanunun 36. Maddesine </w:t>
      </w:r>
      <w:r>
        <w:rPr>
          <w:lang w:val="tr-TR"/>
          <w:w w:val="100"/>
          <w:color w:val="000000"/>
          <w:position w:val="0"/>
        </w:rPr>
        <w:t xml:space="preserve">göre kapalı teklif usulü </w:t>
      </w:r>
      <w:r>
        <w:rPr>
          <w:rStyle w:val="CharStyle7"/>
        </w:rPr>
        <w:t>Sınırlı Ayni Hak Tesis Edilmesi ile</w:t>
      </w:r>
    </w:p>
    <w:tbl>
      <w:tblPr>
        <w:tblOverlap w:val="never"/>
        <w:tblLayout w:type="fixed"/>
        <w:jc w:val="left"/>
      </w:tblPr>
      <w:tblGrid>
        <w:gridCol w:w="336"/>
        <w:gridCol w:w="562"/>
        <w:gridCol w:w="470"/>
        <w:gridCol w:w="696"/>
        <w:gridCol w:w="739"/>
        <w:gridCol w:w="557"/>
        <w:gridCol w:w="739"/>
        <w:gridCol w:w="931"/>
        <w:gridCol w:w="1070"/>
      </w:tblGrid>
      <w:tr>
        <w:trPr>
          <w:trHeight w:val="7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00" w:right="0" w:firstLine="0"/>
            </w:pPr>
            <w:r>
              <w:rPr>
                <w:rStyle w:val="CharStyle8"/>
              </w:rPr>
              <w:t>lü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0" w:right="0" w:firstLine="0"/>
            </w:pPr>
            <w:r>
              <w:rPr>
                <w:rStyle w:val="CharStyle8"/>
              </w:rPr>
              <w:t>İLÇESİ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8"/>
              </w:rPr>
              <w:t>MH.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8"/>
              </w:rPr>
              <w:t>ADA/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8"/>
              </w:rPr>
              <w:t>PARSEL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8"/>
              </w:rPr>
              <w:t>ARSA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180" w:right="0" w:firstLine="0"/>
            </w:pPr>
            <w:r>
              <w:rPr>
                <w:rStyle w:val="CharStyle8"/>
              </w:rPr>
              <w:t>ALANI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8"/>
              </w:rPr>
              <w:t>EMSAL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TOPLAM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İNŞAAT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ALANI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KULLANIM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ŞEKLİ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KEŞİF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BEDELİ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8"/>
              </w:rPr>
              <w:t>TL.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8"/>
              </w:rPr>
              <w:t>ANKARA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8"/>
              </w:rPr>
              <w:t>ALTINDAĞ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20" w:firstLine="0"/>
            </w:pPr>
            <w:r>
              <w:rPr>
                <w:rStyle w:val="CharStyle8"/>
              </w:rPr>
              <w:t>SEBZE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8"/>
              </w:rPr>
              <w:t>BAHÇELERİ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8"/>
              </w:rPr>
              <w:t>17052/8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80" w:right="0" w:firstLine="0"/>
            </w:pPr>
            <w:r>
              <w:rPr>
                <w:rStyle w:val="CharStyle8"/>
              </w:rPr>
              <w:t>3.427,00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20" w:right="0" w:firstLine="0"/>
            </w:pPr>
            <w:r>
              <w:rPr>
                <w:rStyle w:val="CharStyle8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17.640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S.K.T.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♦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TİCARET</w:t>
            </w:r>
          </w:p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ALANI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6101" w:h="1608" w:wrap="none" w:vAnchor="page" w:hAnchor="page" w:x="2931" w:y="47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8"/>
              </w:rPr>
              <w:t>14.112.000,00</w:t>
            </w:r>
          </w:p>
        </w:tc>
      </w:tr>
    </w:tbl>
    <w:p>
      <w:pPr>
        <w:pStyle w:val="Style5"/>
        <w:numPr>
          <w:ilvl w:val="0"/>
          <w:numId w:val="1"/>
        </w:numPr>
        <w:framePr w:w="6302" w:h="7235" w:hRule="exact" w:wrap="none" w:vAnchor="page" w:hAnchor="page" w:x="2735" w:y="6363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200" w:right="660" w:firstLine="0"/>
      </w:pPr>
      <w:r>
        <w:rPr>
          <w:lang w:val="tr-TR"/>
          <w:w w:val="100"/>
          <w:color w:val="000000"/>
          <w:position w:val="0"/>
        </w:rPr>
        <w:t xml:space="preserve">Bu işin tahmini keşif bedeli Çevre ve Şehircilik Bakanlığı’nın </w:t>
      </w:r>
      <w:r>
        <w:rPr>
          <w:rStyle w:val="CharStyle7"/>
        </w:rPr>
        <w:t xml:space="preserve">“2012 </w:t>
      </w:r>
      <w:r>
        <w:rPr>
          <w:lang w:val="tr-TR"/>
          <w:w w:val="100"/>
          <w:color w:val="000000"/>
          <w:position w:val="0"/>
        </w:rPr>
        <w:t>yılı Yapı Yaklaşık Maliyetleri</w:t>
        <w:br/>
        <w:t xml:space="preserve">Hakkmdaki Tebliği”esas alınarak </w:t>
      </w:r>
      <w:r>
        <w:rPr>
          <w:rStyle w:val="CharStyle7"/>
        </w:rPr>
        <w:t xml:space="preserve">14.112.000,00.-TL. </w:t>
      </w:r>
      <w:r>
        <w:rPr>
          <w:lang w:val="tr-TR"/>
          <w:w w:val="100"/>
          <w:color w:val="000000"/>
          <w:position w:val="0"/>
        </w:rPr>
        <w:t>(</w:t>
      </w:r>
      <w:r>
        <w:rPr>
          <w:rStyle w:val="CharStyle7"/>
        </w:rPr>
        <w:t>Ondfirtmilyon Yüzonikibin Türk Lirası)’dır.</w:t>
      </w:r>
    </w:p>
    <w:p>
      <w:pPr>
        <w:pStyle w:val="Style5"/>
        <w:numPr>
          <w:ilvl w:val="0"/>
          <w:numId w:val="1"/>
        </w:numPr>
        <w:framePr w:w="6302" w:h="7235" w:hRule="exact" w:wrap="none" w:vAnchor="page" w:hAnchor="page" w:x="2735" w:y="6363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200" w:right="60" w:firstLine="0"/>
      </w:pPr>
      <w:r>
        <w:rPr>
          <w:lang w:val="tr-TR"/>
          <w:w w:val="100"/>
          <w:color w:val="000000"/>
          <w:position w:val="0"/>
        </w:rPr>
        <w:t xml:space="preserve">İhale 27.09.2012 </w:t>
      </w:r>
      <w:r>
        <w:rPr>
          <w:rStyle w:val="CharStyle7"/>
        </w:rPr>
        <w:t xml:space="preserve">Perşembe </w:t>
      </w:r>
      <w:r>
        <w:rPr>
          <w:lang w:val="tr-TR"/>
          <w:w w:val="100"/>
          <w:color w:val="000000"/>
          <w:position w:val="0"/>
        </w:rPr>
        <w:t xml:space="preserve">günü saat 14.00’de </w:t>
      </w:r>
      <w:r>
        <w:rPr>
          <w:rStyle w:val="CharStyle7"/>
        </w:rPr>
        <w:t xml:space="preserve">Hipodrum Caddesi No: 5 Kal: </w:t>
      </w:r>
      <w:r>
        <w:rPr>
          <w:lang w:val="tr-TR"/>
          <w:w w:val="100"/>
          <w:color w:val="000000"/>
          <w:position w:val="0"/>
        </w:rPr>
        <w:t xml:space="preserve">14 </w:t>
      </w:r>
      <w:r>
        <w:rPr>
          <w:rStyle w:val="CharStyle7"/>
        </w:rPr>
        <w:t>Yenimahalle/Ankara</w:t>
        <w:br/>
      </w:r>
      <w:r>
        <w:rPr>
          <w:lang w:val="tr-TR"/>
          <w:w w:val="100"/>
          <w:color w:val="000000"/>
          <w:position w:val="0"/>
        </w:rPr>
        <w:t>adresindeki Ankara Büyükşehir Belediyesi Binası içerisindeki Belediye Encümen Salonunda, Belediye</w:t>
        <w:br/>
        <w:t>Encümeni huzurunda yapılacaktır.</w:t>
      </w:r>
    </w:p>
    <w:p>
      <w:pPr>
        <w:pStyle w:val="Style5"/>
        <w:numPr>
          <w:ilvl w:val="0"/>
          <w:numId w:val="1"/>
        </w:numPr>
        <w:framePr w:w="6302" w:h="7235" w:hRule="exact" w:wrap="none" w:vAnchor="page" w:hAnchor="page" w:x="2735" w:y="6363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200" w:right="60" w:firstLine="0"/>
      </w:pPr>
      <w:r>
        <w:rPr>
          <w:lang w:val="tr-TR"/>
          <w:w w:val="100"/>
          <w:color w:val="000000"/>
          <w:position w:val="0"/>
        </w:rPr>
        <w:t xml:space="preserve">İhale Şartnamesi ile diğer evraklar </w:t>
      </w:r>
      <w:r>
        <w:rPr>
          <w:rStyle w:val="CharStyle7"/>
        </w:rPr>
        <w:t xml:space="preserve">Hipodrum Caddesi No: 5 Kat: 14 </w:t>
      </w:r>
      <w:r>
        <w:rPr>
          <w:lang w:val="tr-TR"/>
          <w:w w:val="100"/>
          <w:color w:val="000000"/>
          <w:position w:val="0"/>
        </w:rPr>
        <w:t>Ankara Büyükşehir Belediyesi Emlak</w:t>
        <w:br/>
        <w:t xml:space="preserve">ve İstimlak Dairesi Başkanlığı, Yeni Yerleşimler Şube Müdürlüğü’nden </w:t>
      </w:r>
      <w:r>
        <w:rPr>
          <w:rStyle w:val="CharStyle7"/>
        </w:rPr>
        <w:t xml:space="preserve">08.00-17.00 </w:t>
      </w:r>
      <w:r>
        <w:rPr>
          <w:lang w:val="tr-TR"/>
          <w:w w:val="100"/>
          <w:color w:val="000000"/>
          <w:position w:val="0"/>
        </w:rPr>
        <w:t>saatleri arasında görülebilir</w:t>
      </w:r>
    </w:p>
    <w:p>
      <w:pPr>
        <w:pStyle w:val="Style5"/>
        <w:numPr>
          <w:ilvl w:val="0"/>
          <w:numId w:val="1"/>
        </w:numPr>
        <w:framePr w:w="6302" w:h="7235" w:hRule="exact" w:wrap="none" w:vAnchor="page" w:hAnchor="page" w:x="2735" w:y="6363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200" w:right="60" w:firstLine="0"/>
      </w:pPr>
      <w:r>
        <w:rPr>
          <w:lang w:val="tr-TR"/>
          <w:w w:val="100"/>
          <w:color w:val="000000"/>
          <w:position w:val="0"/>
        </w:rPr>
        <w:t>İhaleye katılmak için istenilen suret belgeler Noter tasdikli olacak ve bu suretlere ayn, ayn yevmiye numarası</w:t>
        <w:br/>
        <w:t>alınacaktır</w:t>
      </w:r>
    </w:p>
    <w:p>
      <w:pPr>
        <w:pStyle w:val="Style5"/>
        <w:numPr>
          <w:ilvl w:val="0"/>
          <w:numId w:val="1"/>
        </w:numPr>
        <w:framePr w:w="6302" w:h="7235" w:hRule="exact" w:wrap="none" w:vAnchor="page" w:hAnchor="page" w:x="2735" w:y="6363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200" w:right="5" w:firstLine="0"/>
      </w:pPr>
      <w:r>
        <w:rPr>
          <w:lang w:val="tr-TR"/>
          <w:w w:val="100"/>
          <w:color w:val="000000"/>
          <w:position w:val="0"/>
        </w:rPr>
        <w:t>İstekliler, İhaleye Katılmak için Örneğine uygun teklif mektubu ile birlikte;</w:t>
      </w:r>
    </w:p>
    <w:p>
      <w:pPr>
        <w:pStyle w:val="Style5"/>
        <w:framePr w:w="6302" w:h="7235" w:hRule="exact" w:wrap="none" w:vAnchor="page" w:hAnchor="page" w:x="2735" w:y="636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620" w:right="2620" w:firstLine="0"/>
      </w:pPr>
      <w:r>
        <w:rPr>
          <w:rStyle w:val="CharStyle7"/>
        </w:rPr>
        <w:t xml:space="preserve">a- </w:t>
      </w:r>
      <w:r>
        <w:rPr>
          <w:lang w:val="tr-TR"/>
          <w:w w:val="100"/>
          <w:color w:val="000000"/>
          <w:position w:val="0"/>
        </w:rPr>
        <w:t>Kanuni ikametgahı olması, tebligat için adres göstermesi</w:t>
        <w:br/>
        <w:t>b- Ticaret ve/veya Sanayi Odası belgesi (2012 yılı vizeli)</w:t>
        <w:br/>
        <w:t>e- Noter tasdikli İmza sirküleri,</w:t>
        <w:br/>
      </w:r>
      <w:r>
        <w:rPr>
          <w:rStyle w:val="CharStyle7"/>
        </w:rPr>
        <w:t xml:space="preserve">d- </w:t>
      </w:r>
      <w:r>
        <w:rPr>
          <w:lang w:val="tr-TR"/>
          <w:w w:val="100"/>
          <w:color w:val="000000"/>
          <w:position w:val="0"/>
        </w:rPr>
        <w:t>Noter tasdikli vekaletname,</w:t>
      </w:r>
    </w:p>
    <w:p>
      <w:pPr>
        <w:pStyle w:val="Style5"/>
        <w:framePr w:w="6302" w:h="7235" w:hRule="exact" w:wrap="none" w:vAnchor="page" w:hAnchor="page" w:x="2735" w:y="6363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620" w:right="60" w:firstLine="0"/>
      </w:pPr>
      <w:r>
        <w:rPr>
          <w:lang w:val="tr-TR"/>
          <w:w w:val="100"/>
          <w:color w:val="000000"/>
          <w:position w:val="0"/>
        </w:rPr>
        <w:t>e- İsteklilerin, son 10 yıl içinde sözleşmeye dayalı yapmış oldukları yurt ve eğitim binası yapım işlerinin</w:t>
        <w:br/>
        <w:t xml:space="preserve">keşif bedellerinin toplamı veya toplam inşaat alanlarının toplamı; en az iş bu keşif bedelinin % </w:t>
      </w:r>
      <w:r>
        <w:rPr>
          <w:rStyle w:val="CharStyle7"/>
        </w:rPr>
        <w:t>SO’si</w:t>
        <w:br/>
      </w:r>
      <w:r>
        <w:rPr>
          <w:lang w:val="tr-TR"/>
          <w:w w:val="100"/>
          <w:color w:val="000000"/>
          <w:position w:val="0"/>
        </w:rPr>
        <w:t>kadar veya en az iş bu Toplam İnşaat Alanının % 50’si kadar olup, Çevre ve Şehircilik Bakanlığı’nın</w:t>
        <w:br/>
        <w:t xml:space="preserve">2012 yılı Yapı Yaklaşık Maliyetleri Hakkmdaki Tebliğı’nde belirtilen </w:t>
      </w:r>
      <w:r>
        <w:rPr>
          <w:rStyle w:val="CharStyle7"/>
        </w:rPr>
        <w:t xml:space="preserve">IV-C </w:t>
      </w:r>
      <w:r>
        <w:rPr>
          <w:lang w:val="tr-TR"/>
          <w:w w:val="100"/>
          <w:color w:val="000000"/>
          <w:position w:val="0"/>
        </w:rPr>
        <w:t>grubu Yapılar başlığında</w:t>
        <w:br/>
        <w:t>tanımlı Yükseköğrenim Yurtlan tipine uygun iş bitirme belgesi veya İskan Ruhsatında belirtilmiş olacak</w:t>
        <w:br/>
        <w:t>veya İnşaat yapım ruhsatında işin %80 oranında yapıldığına dair iş deneyim (iş dunım) belgesi</w:t>
        <w:br/>
        <w:t>bulunacaktır.</w:t>
      </w:r>
    </w:p>
    <w:p>
      <w:pPr>
        <w:pStyle w:val="Style5"/>
        <w:framePr w:w="6302" w:h="7235" w:hRule="exact" w:wrap="none" w:vAnchor="page" w:hAnchor="page" w:x="2735" w:y="636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620" w:right="1320" w:firstLine="0"/>
      </w:pPr>
      <w:r>
        <w:rPr>
          <w:rStyle w:val="CharStyle7"/>
        </w:rPr>
        <w:t xml:space="preserve">f- </w:t>
      </w:r>
      <w:r>
        <w:rPr>
          <w:lang w:val="tr-TR"/>
          <w:w w:val="100"/>
          <w:color w:val="000000"/>
          <w:position w:val="0"/>
        </w:rPr>
        <w:t xml:space="preserve">Kullanılmamış nakit kredisi </w:t>
      </w:r>
      <w:r>
        <w:rPr>
          <w:rStyle w:val="CharStyle7"/>
        </w:rPr>
        <w:t xml:space="preserve">işin keşif bedelinin </w:t>
      </w:r>
      <w:r>
        <w:rPr>
          <w:lang w:val="tr-TR"/>
          <w:w w:val="100"/>
          <w:color w:val="000000"/>
          <w:position w:val="0"/>
        </w:rPr>
        <w:t xml:space="preserve">% </w:t>
      </w:r>
      <w:r>
        <w:rPr>
          <w:rStyle w:val="CharStyle7"/>
        </w:rPr>
        <w:t xml:space="preserve">25’i </w:t>
      </w:r>
      <w:r>
        <w:rPr>
          <w:lang w:val="tr-TR"/>
          <w:w w:val="100"/>
          <w:color w:val="000000"/>
          <w:position w:val="0"/>
        </w:rPr>
        <w:t>ve Teminat mektubu</w:t>
        <w:br/>
        <w:t xml:space="preserve">kredisinin keşif bedelinin % </w:t>
      </w:r>
      <w:r>
        <w:rPr>
          <w:rStyle w:val="CharStyle7"/>
        </w:rPr>
        <w:t xml:space="preserve">25’ </w:t>
      </w:r>
      <w:r>
        <w:rPr>
          <w:lang w:val="tr-TR"/>
          <w:w w:val="100"/>
          <w:color w:val="000000"/>
          <w:position w:val="0"/>
        </w:rPr>
        <w:t>inden az olmaması,</w:t>
        <w:br/>
        <w:t>g- Son beş yıla ait gelir ve kurumlar vergisi borcu bulunmadığına dair belge</w:t>
        <w:br/>
        <w:t>h- 2886 sayılı kanuna göre cezalı olmadığına dair belge.</w:t>
      </w:r>
    </w:p>
    <w:p>
      <w:pPr>
        <w:pStyle w:val="Style5"/>
        <w:framePr w:w="6302" w:h="7235" w:hRule="exact" w:wrap="none" w:vAnchor="page" w:hAnchor="page" w:x="2735" w:y="6363"/>
        <w:widowControl w:val="0"/>
        <w:keepNext w:val="0"/>
        <w:keepLines w:val="0"/>
        <w:shd w:val="clear" w:color="auto" w:fill="auto"/>
        <w:bidi w:val="0"/>
        <w:jc w:val="left"/>
        <w:spacing w:before="0" w:after="0" w:line="158" w:lineRule="exact"/>
        <w:ind w:left="620" w:right="60" w:firstLine="0"/>
      </w:pPr>
      <w:r>
        <w:rPr>
          <w:rStyle w:val="CharStyle7"/>
        </w:rPr>
        <w:t xml:space="preserve">l- </w:t>
      </w:r>
      <w:r>
        <w:rPr>
          <w:lang w:val="tr-TR"/>
          <w:w w:val="100"/>
          <w:color w:val="000000"/>
          <w:position w:val="0"/>
        </w:rPr>
        <w:t xml:space="preserve">Ankara Büyükşehir Belediye Başkanlığı adına alınmış </w:t>
      </w:r>
      <w:r>
        <w:rPr>
          <w:rStyle w:val="CharStyle7"/>
        </w:rPr>
        <w:t>423J60,00-TL.(DSrtyüzyirmifiçbtn</w:t>
        <w:br/>
        <w:t xml:space="preserve">Üçyüzaltmış Türk Lirası) </w:t>
      </w:r>
      <w:r>
        <w:rPr>
          <w:lang w:val="tr-TR"/>
          <w:w w:val="100"/>
          <w:color w:val="000000"/>
          <w:position w:val="0"/>
        </w:rPr>
        <w:t>Geçici teminat mektubu vermesi. (Geçici teminatlar nakit para ise) Ankara</w:t>
        <w:br/>
        <w:t>Büyükşehir Belediyesi Veznesine yatırılıp alınacak alındı makbuzu verilecektir,</w:t>
        <w:br/>
        <w:t>j-lstckli şirket ise onayım şiricet tüzüğü</w:t>
      </w:r>
    </w:p>
    <w:p>
      <w:pPr>
        <w:pStyle w:val="Style5"/>
        <w:framePr w:w="6302" w:h="7235" w:hRule="exact" w:wrap="none" w:vAnchor="page" w:hAnchor="page" w:x="2735" w:y="6363"/>
        <w:tabs>
          <w:tab w:leader="none" w:pos="5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620" w:right="5" w:firstLine="0"/>
      </w:pPr>
      <w:r>
        <w:rPr>
          <w:rStyle w:val="CharStyle7"/>
        </w:rPr>
        <w:t xml:space="preserve">k- </w:t>
      </w:r>
      <w:r>
        <w:rPr>
          <w:lang w:val="tr-TR"/>
          <w:w w:val="100"/>
          <w:color w:val="000000"/>
          <w:position w:val="0"/>
        </w:rPr>
        <w:t>İstekliler, istenilen belgelerle birlikte teklif mektuplarını en geç ihale günü saat</w:t>
        <w:tab/>
        <w:t>12.00’ ye</w:t>
      </w:r>
    </w:p>
    <w:p>
      <w:pPr>
        <w:pStyle w:val="Style5"/>
        <w:framePr w:w="6302" w:h="7235" w:hRule="exact" w:wrap="none" w:vAnchor="page" w:hAnchor="page" w:x="2735" w:y="6363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620" w:right="60" w:firstLine="0"/>
      </w:pPr>
      <w:r>
        <w:rPr>
          <w:lang w:val="tr-TR"/>
          <w:w w:val="100"/>
          <w:color w:val="000000"/>
          <w:position w:val="0"/>
        </w:rPr>
        <w:t xml:space="preserve">kadar ihalenin yapılacağı ENCÜMEN Başkanlığına, </w:t>
      </w:r>
      <w:r>
        <w:rPr>
          <w:rStyle w:val="CharStyle7"/>
        </w:rPr>
        <w:t>(Yazı İşleri ve Kararlar Dairesi Başkanlığı)</w:t>
        <w:br/>
      </w:r>
      <w:r>
        <w:rPr>
          <w:lang w:val="tr-TR"/>
          <w:w w:val="100"/>
          <w:color w:val="000000"/>
          <w:position w:val="0"/>
        </w:rPr>
        <w:t>makbuz karşılında verilmesi şarttır Bu saatten sonra verilecek teklif mektuplan veya herhangi bir</w:t>
        <w:br/>
        <w:t>nedenden dolayı (Telgraf ve postada) meydana gelecek gecikmeler kabul edilmez.</w:t>
      </w:r>
    </w:p>
    <w:p>
      <w:pPr>
        <w:pStyle w:val="Style5"/>
        <w:framePr w:w="6302" w:h="7235" w:hRule="exact" w:wrap="none" w:vAnchor="page" w:hAnchor="page" w:x="2735" w:y="6363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620" w:right="5" w:firstLine="0"/>
      </w:pPr>
      <w:r>
        <w:rPr>
          <w:lang w:val="tr-TR"/>
          <w:w w:val="100"/>
          <w:color w:val="000000"/>
          <w:position w:val="0"/>
        </w:rPr>
        <w:t>I- Bu işin İhale Şartnamesi ve eklerinin satın alındığına dair alındı belgesi,</w:t>
      </w:r>
    </w:p>
    <w:p>
      <w:pPr>
        <w:pStyle w:val="Style5"/>
        <w:numPr>
          <w:ilvl w:val="0"/>
          <w:numId w:val="1"/>
        </w:numPr>
        <w:framePr w:w="6302" w:h="7235" w:hRule="exact" w:wrap="none" w:vAnchor="page" w:hAnchor="page" w:x="2735" w:y="6363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200" w:right="5" w:firstLine="0"/>
      </w:pPr>
      <w:r>
        <w:rPr>
          <w:lang w:val="tr-TR"/>
          <w:w w:val="100"/>
          <w:color w:val="000000"/>
          <w:position w:val="0"/>
        </w:rPr>
        <w:t>İhale için verilecek teklif mektubunda belirtilecek meblağ, rakam ve yazı ile okunaklı bir</w:t>
      </w:r>
    </w:p>
    <w:p>
      <w:pPr>
        <w:pStyle w:val="Style5"/>
        <w:framePr w:w="6302" w:h="7235" w:hRule="exact" w:wrap="none" w:vAnchor="page" w:hAnchor="page" w:x="2735" w:y="6363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620" w:right="5" w:firstLine="0"/>
      </w:pPr>
      <w:r>
        <w:rPr>
          <w:lang w:val="tr-TR"/>
          <w:w w:val="100"/>
          <w:color w:val="000000"/>
          <w:position w:val="0"/>
        </w:rPr>
        <w:t>şekilde, (Silinti, kazıntı olmayacak) yazılacaktır.</w:t>
      </w:r>
    </w:p>
    <w:p>
      <w:pPr>
        <w:pStyle w:val="Style5"/>
        <w:numPr>
          <w:ilvl w:val="0"/>
          <w:numId w:val="1"/>
        </w:numPr>
        <w:framePr w:w="6302" w:h="7235" w:hRule="exact" w:wrap="none" w:vAnchor="page" w:hAnchor="page" w:x="2735" w:y="6363"/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200" w:right="5" w:firstLine="0"/>
      </w:pPr>
      <w:r>
        <w:rPr>
          <w:lang w:val="tr-TR"/>
          <w:w w:val="100"/>
          <w:color w:val="000000"/>
          <w:position w:val="0"/>
        </w:rPr>
        <w:t>İş bu ihale ilam genel bilgi niteliğinde olup, kat karşılığı inşaat yaptırılması işinde, İhale Şartname</w:t>
      </w:r>
    </w:p>
    <w:p>
      <w:pPr>
        <w:pStyle w:val="Style5"/>
        <w:framePr w:w="6302" w:h="7235" w:hRule="exact" w:wrap="none" w:vAnchor="page" w:hAnchor="page" w:x="2735" w:y="6363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620" w:right="5" w:firstLine="0"/>
      </w:pPr>
      <w:r>
        <w:rPr>
          <w:lang w:val="tr-TR"/>
          <w:w w:val="100"/>
          <w:color w:val="000000"/>
          <w:position w:val="0"/>
        </w:rPr>
        <w:t>hükümleri uygulanacaktır.</w:t>
      </w:r>
    </w:p>
    <w:p>
      <w:pPr>
        <w:pStyle w:val="Style5"/>
        <w:framePr w:w="6302" w:h="7235" w:hRule="exact" w:wrap="none" w:vAnchor="page" w:hAnchor="page" w:x="2735" w:y="6363"/>
        <w:widowControl w:val="0"/>
        <w:keepNext w:val="0"/>
        <w:keepLines w:val="0"/>
        <w:shd w:val="clear" w:color="auto" w:fill="auto"/>
        <w:bidi w:val="0"/>
        <w:jc w:val="both"/>
        <w:spacing w:before="0" w:after="0" w:line="158" w:lineRule="exact"/>
        <w:ind w:left="200" w:right="60" w:firstLine="0"/>
      </w:pPr>
      <w:r>
        <w:rPr>
          <w:lang w:val="tr-TR"/>
          <w:w w:val="100"/>
          <w:color w:val="000000"/>
          <w:position w:val="0"/>
        </w:rPr>
        <w:t xml:space="preserve">#- Bu tşin Şartnamesi 250,00 </w:t>
      </w:r>
      <w:r>
        <w:rPr>
          <w:rStyle w:val="CharStyle7"/>
        </w:rPr>
        <w:t xml:space="preserve">TL </w:t>
      </w:r>
      <w:r>
        <w:rPr>
          <w:lang w:val="tr-TR"/>
          <w:w w:val="100"/>
          <w:color w:val="000000"/>
          <w:position w:val="0"/>
        </w:rPr>
        <w:t>(İkiyüzelli Türk Lirası) bedel karşılığında, ihale tarihinden en geç 1 gün önce Emlak ve İstimlak Dairesi Başkanlığından temin edilebilecektir.</w:t>
      </w:r>
    </w:p>
    <w:p>
      <w:pPr>
        <w:pStyle w:val="Style12"/>
        <w:framePr w:w="6302" w:h="7235" w:hRule="exact" w:wrap="none" w:vAnchor="page" w:hAnchor="page" w:x="2735" w:y="6363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60" w:firstLine="0"/>
      </w:pPr>
      <w:r>
        <w:rPr>
          <w:lang w:val="tr-TR"/>
          <w:w w:val="100"/>
          <w:color w:val="000000"/>
          <w:position w:val="0"/>
        </w:rPr>
        <w:t>Basın No: 56430</w:t>
      </w:r>
    </w:p>
    <w:p>
      <w:pPr>
        <w:pStyle w:val="Style14"/>
        <w:framePr w:w="6302" w:h="7235" w:hRule="exact" w:wrap="none" w:vAnchor="page" w:hAnchor="page" w:x="2735" w:y="6363"/>
        <w:tabs>
          <w:tab w:leader="underscore" w:pos="62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"/>
      </w:pPr>
      <w:r>
        <w:rPr>
          <w:lang w:val="tr-TR"/>
          <w:w w:val="100"/>
          <w:color w:val="000000"/>
          <w:position w:val="0"/>
        </w:rPr>
        <w:t xml:space="preserve">İLAN OLUNUR </w:t>
      </w:r>
      <w:r>
        <w:fldChar w:fldCharType="begin"/>
      </w:r>
      <w:r>
        <w:rPr>
          <w:color w:val="000000"/>
        </w:rPr>
        <w:instrText> HYPERLINK "http://www.bik.gov.tr" </w:instrText>
      </w:r>
      <w:r>
        <w:fldChar w:fldCharType="separate"/>
      </w:r>
      <w:r>
        <w:rPr>
          <w:rStyle w:val="Hyperlink"/>
          <w:lang w:val="en-US"/>
          <w:w w:val="100"/>
          <w:position w:val="0"/>
        </w:rPr>
        <w:t>www.bik.gov.tr</w:t>
      </w:r>
      <w:r>
        <w:fldChar w:fldCharType="end"/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rStyle w:val="CharStyle16"/>
          <w:b w:val="0"/>
          <w:bCs w:val="0"/>
        </w:rPr>
        <w:t xml:space="preserve">Resmi </w:t>
      </w:r>
      <w:r>
        <w:rPr>
          <w:lang w:val="tr-TR"/>
          <w:w w:val="100"/>
          <w:color w:val="000000"/>
          <w:position w:val="0"/>
        </w:rPr>
        <w:t xml:space="preserve">ilanlar: </w:t>
      </w:r>
      <w:r>
        <w:rPr>
          <w:rStyle w:val="CharStyle16"/>
          <w:b w:val="0"/>
          <w:bCs w:val="0"/>
        </w:rPr>
        <w:t xml:space="preserve">www.ilan.gov.tr'de </w:t>
      </w:r>
      <w:r>
        <w:rPr>
          <w:rStyle w:val="CharStyle17"/>
          <w:lang w:val="tr-TR"/>
          <w:b w:val="0"/>
          <w:bCs w:val="0"/>
        </w:rPr>
        <w:tab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4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-"/>
      <w:rPr>
        <w:lang w:val="tr-TR"/>
        <w:b/>
        <w:bCs/>
        <w:i w:val="0"/>
        <w:iCs w:val="0"/>
        <w:u w:val="none"/>
        <w:strike w:val="0"/>
        <w:smallCaps w:val="0"/>
        <w:sz w:val="11"/>
        <w:szCs w:val="11"/>
        <w:rFonts w:ascii="Times New Roman" w:eastAsia="Times New Roman" w:hAnsi="Times New Roman" w:cs="Times New Roman"/>
        <w:w w:val="100"/>
        <w:spacing w:val="-4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tr-TR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Başlık #1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Candara" w:eastAsia="Candara" w:hAnsi="Candara" w:cs="Candara"/>
      <w:spacing w:val="-5"/>
    </w:rPr>
  </w:style>
  <w:style w:type="character" w:customStyle="1" w:styleId="CharStyle6">
    <w:name w:val="Gövde metni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-3"/>
    </w:rPr>
  </w:style>
  <w:style w:type="character" w:customStyle="1" w:styleId="CharStyle7">
    <w:name w:val="Gövde metni + Kalın,0 pt boşluk bırakılıyor"/>
    <w:basedOn w:val="CharStyle6"/>
    <w:rPr>
      <w:lang w:val="tr-TR"/>
      <w:b/>
      <w:bCs/>
      <w:w w:val="100"/>
      <w:spacing w:val="-4"/>
      <w:color w:val="000000"/>
      <w:position w:val="0"/>
    </w:rPr>
  </w:style>
  <w:style w:type="character" w:customStyle="1" w:styleId="CharStyle8">
    <w:name w:val="Gövde metni + 7 pt,0 pt boşluk bırakılıyor"/>
    <w:basedOn w:val="CharStyle6"/>
    <w:rPr>
      <w:lang w:val="tr-TR"/>
      <w:sz w:val="14"/>
      <w:szCs w:val="14"/>
      <w:w w:val="100"/>
      <w:spacing w:val="-2"/>
      <w:color w:val="000000"/>
      <w:position w:val="0"/>
    </w:rPr>
  </w:style>
  <w:style w:type="character" w:customStyle="1" w:styleId="CharStyle9">
    <w:name w:val="Gövde metni + 7 pt,0 pt boşluk bırakılıyor"/>
    <w:basedOn w:val="CharStyle6"/>
    <w:rPr>
      <w:lang w:val="tr-TR"/>
      <w:sz w:val="14"/>
      <w:szCs w:val="14"/>
      <w:w w:val="100"/>
      <w:spacing w:val="-2"/>
      <w:color w:val="000000"/>
      <w:position w:val="0"/>
    </w:rPr>
  </w:style>
  <w:style w:type="character" w:customStyle="1" w:styleId="CharStyle10">
    <w:name w:val="Gövde metni + Kalın,İtalik,0 pt boşluk bırakılıyor"/>
    <w:basedOn w:val="CharStyle6"/>
    <w:rPr>
      <w:lang w:val="1024"/>
      <w:b/>
      <w:bCs/>
      <w:i/>
      <w:iCs/>
      <w:w w:val="100"/>
      <w:spacing w:val="0"/>
      <w:color w:val="000000"/>
      <w:position w:val="0"/>
    </w:rPr>
  </w:style>
  <w:style w:type="character" w:customStyle="1" w:styleId="CharStyle11">
    <w:name w:val="Gövde metni + 4 pt,İtalik,0 pt boşluk bırakılıyor"/>
    <w:basedOn w:val="CharStyle6"/>
    <w:rPr>
      <w:lang w:val="1024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3">
    <w:name w:val="Gövde metni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2"/>
    </w:rPr>
  </w:style>
  <w:style w:type="character" w:customStyle="1" w:styleId="CharStyle15">
    <w:name w:val="Gövde metni (3)_"/>
    <w:basedOn w:val="DefaultParagraphFont"/>
    <w:link w:val="Style14"/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-4"/>
    </w:rPr>
  </w:style>
  <w:style w:type="character" w:customStyle="1" w:styleId="CharStyle16">
    <w:name w:val="Gövde metni (3) + 7 pt,Kalın Değil,0 pt boşluk bırakılıyor"/>
    <w:basedOn w:val="CharStyle15"/>
    <w:rPr>
      <w:lang w:val="tr-TR"/>
      <w:b/>
      <w:bCs/>
      <w:sz w:val="14"/>
      <w:szCs w:val="14"/>
      <w:w w:val="100"/>
      <w:spacing w:val="-2"/>
      <w:color w:val="000000"/>
      <w:position w:val="0"/>
    </w:rPr>
  </w:style>
  <w:style w:type="character" w:customStyle="1" w:styleId="CharStyle17">
    <w:name w:val="Gövde metni (3) + 10 pt,Kalın Değil,0 pt boşluk bırakılıyor"/>
    <w:basedOn w:val="CharStyle15"/>
    <w:rPr>
      <w:lang w:val="1024"/>
      <w:b/>
      <w:bCs/>
      <w:sz w:val="20"/>
      <w:szCs w:val="20"/>
      <w:w w:val="100"/>
      <w:spacing w:val="0"/>
      <w:color w:val="000000"/>
      <w:position w:val="0"/>
    </w:rPr>
  </w:style>
  <w:style w:type="paragraph" w:customStyle="1" w:styleId="Style3">
    <w:name w:val="Başlık #1"/>
    <w:basedOn w:val="Normal"/>
    <w:link w:val="CharStyle4"/>
    <w:pPr>
      <w:widowControl w:val="0"/>
      <w:shd w:val="clear" w:color="auto" w:fill="FFFFFF"/>
      <w:jc w:val="both"/>
      <w:outlineLvl w:val="0"/>
      <w:spacing w:after="24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Candara" w:eastAsia="Candara" w:hAnsi="Candara" w:cs="Candara"/>
      <w:spacing w:val="-5"/>
    </w:rPr>
  </w:style>
  <w:style w:type="paragraph" w:customStyle="1" w:styleId="Style5">
    <w:name w:val="Gövde metni"/>
    <w:basedOn w:val="Normal"/>
    <w:link w:val="CharStyle6"/>
    <w:pPr>
      <w:widowControl w:val="0"/>
      <w:shd w:val="clear" w:color="auto" w:fill="FFFFFF"/>
      <w:spacing w:before="240" w:after="120" w:line="17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-3"/>
    </w:rPr>
  </w:style>
  <w:style w:type="paragraph" w:customStyle="1" w:styleId="Style12">
    <w:name w:val="Gövde metni (2)"/>
    <w:basedOn w:val="Normal"/>
    <w:link w:val="CharStyle13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-2"/>
    </w:rPr>
  </w:style>
  <w:style w:type="paragraph" w:customStyle="1" w:styleId="Style14">
    <w:name w:val="Gövde metni (3)"/>
    <w:basedOn w:val="Normal"/>
    <w:link w:val="CharStyle15"/>
    <w:pPr>
      <w:widowControl w:val="0"/>
      <w:shd w:val="clear" w:color="auto" w:fill="FFFFFF"/>
      <w:spacing w:line="235" w:lineRule="exact"/>
      <w:ind w:firstLine="2740"/>
    </w:pPr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  <w:spacing w:val="-4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