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5C" w:rsidRDefault="009C1F5C" w:rsidP="009C1F5C">
      <w:r>
        <w:t>T.C SEFERİHİSAR İCRA DAİRESİ MÜDÜRLÜĞÜ'NDEN GAYRİMENKULÜN AÇIK ARTTIRMA İLANI</w:t>
      </w:r>
    </w:p>
    <w:p w:rsidR="009C1F5C" w:rsidRDefault="009C1F5C" w:rsidP="009C1F5C"/>
    <w:p w:rsidR="009C1F5C" w:rsidRDefault="009C1F5C" w:rsidP="009C1F5C">
      <w:r>
        <w:t xml:space="preserve">DOSYA </w:t>
      </w:r>
      <w:proofErr w:type="gramStart"/>
      <w:r>
        <w:t>NO : 201</w:t>
      </w:r>
      <w:proofErr w:type="gramEnd"/>
      <w:r>
        <w:t xml:space="preserve"> 2 / 279 ESAS Önek No 2 7</w:t>
      </w:r>
    </w:p>
    <w:p w:rsidR="009C1F5C" w:rsidRDefault="009C1F5C" w:rsidP="009C1F5C">
      <w:r>
        <w:t>Müdürlüğümüzce aşağıda kayıtlan ve özellikleri belirtili taşınmaz ihale edilecektir.</w:t>
      </w:r>
    </w:p>
    <w:p w:rsidR="009C1F5C" w:rsidRDefault="009C1F5C" w:rsidP="009C1F5C">
      <w:r>
        <w:t>Satılmasına Karar verilen gayrimenkul ün Cinsi, Kıymeti, Adedi, Evsafı:</w:t>
      </w:r>
    </w:p>
    <w:p w:rsidR="009C1F5C" w:rsidRDefault="009C1F5C" w:rsidP="009C1F5C">
      <w:r>
        <w:t xml:space="preserve">TAŞINMAZIN TAPU KAYDI: İzmir, Seferihisar, </w:t>
      </w:r>
      <w:proofErr w:type="spellStart"/>
      <w:r>
        <w:t>Doğanbey</w:t>
      </w:r>
      <w:proofErr w:type="spellEnd"/>
      <w:r>
        <w:t xml:space="preserve"> Köyü, </w:t>
      </w:r>
      <w:proofErr w:type="spellStart"/>
      <w:r>
        <w:t>llıcaderesi</w:t>
      </w:r>
      <w:proofErr w:type="spellEnd"/>
      <w:r>
        <w:t xml:space="preserve"> (Tuzla imam Tarlası) Mevkii, 2297</w:t>
      </w:r>
    </w:p>
    <w:p w:rsidR="009C1F5C" w:rsidRDefault="009C1F5C" w:rsidP="009C1F5C">
      <w:r>
        <w:t xml:space="preserve">Parselde Kayıtlı 7.579,00-m 2 yüzölçümlü </w:t>
      </w:r>
      <w:proofErr w:type="spellStart"/>
      <w:r>
        <w:t>Mandalin</w:t>
      </w:r>
      <w:proofErr w:type="spellEnd"/>
      <w:r>
        <w:t xml:space="preserve"> isletmesi Sarartma ve Yatakhane ve Yemekhane ile Bekçi Ev</w:t>
      </w:r>
    </w:p>
    <w:p w:rsidR="009C1F5C" w:rsidRDefault="009C1F5C" w:rsidP="009C1F5C">
      <w:proofErr w:type="gramStart"/>
      <w:r>
        <w:t>ve</w:t>
      </w:r>
      <w:proofErr w:type="gramEnd"/>
      <w:r>
        <w:t xml:space="preserve"> Bürosu olan Tarla.</w:t>
      </w:r>
    </w:p>
    <w:p w:rsidR="009C1F5C" w:rsidRDefault="009C1F5C" w:rsidP="009C1F5C">
      <w:r>
        <w:t>TAŞINMAZIN İMAR DURUMU: Seferihisar Belediye Başkanlığı’nın Dosyada mevcut 0 5 /0 7 /2 0 1 2 tarih ve 1944</w:t>
      </w:r>
    </w:p>
    <w:p w:rsidR="009C1F5C" w:rsidRDefault="009C1F5C" w:rsidP="009C1F5C">
      <w:proofErr w:type="gramStart"/>
      <w:r>
        <w:t>sayılı</w:t>
      </w:r>
      <w:proofErr w:type="gramEnd"/>
      <w:r>
        <w:t xml:space="preserve"> imar durumu yazısında, dosyaya konu parselin imar planı dışında, 23/06/2011 tarihinde Kültür ve Turizm</w:t>
      </w:r>
    </w:p>
    <w:p w:rsidR="009C1F5C" w:rsidRDefault="009C1F5C" w:rsidP="009C1F5C">
      <w:r>
        <w:t xml:space="preserve">Bakanlığınca onaylanan İzmir, Seferihisar, </w:t>
      </w:r>
      <w:proofErr w:type="spellStart"/>
      <w:r>
        <w:t>Doğanbey</w:t>
      </w:r>
      <w:proofErr w:type="spellEnd"/>
      <w:r>
        <w:t xml:space="preserve"> Termal Turizm Merkezi 1 /2 50 0 </w:t>
      </w:r>
      <w:proofErr w:type="spellStart"/>
      <w:r>
        <w:t>0</w:t>
      </w:r>
      <w:proofErr w:type="spellEnd"/>
      <w:r>
        <w:t xml:space="preserve"> Çevre Düzeni Planında</w:t>
      </w:r>
    </w:p>
    <w:p w:rsidR="009C1F5C" w:rsidRDefault="009C1F5C" w:rsidP="009C1F5C">
      <w:r>
        <w:t>Tarımsal Niteliği Korunacak Alanda kaldığı, bu alanlarda her türlü uygulama ve plan değişiklikleri için 5 403 sayılı</w:t>
      </w:r>
    </w:p>
    <w:p w:rsidR="009C1F5C" w:rsidRDefault="009C1F5C" w:rsidP="009C1F5C">
      <w:r>
        <w:t xml:space="preserve">Toprak Koruma ve Arazi Kullanımı Kanunu ve Tarım arazilerinin Korunması ve Kullanılmasına </w:t>
      </w:r>
      <w:proofErr w:type="spellStart"/>
      <w:r>
        <w:t>Dari</w:t>
      </w:r>
      <w:proofErr w:type="spellEnd"/>
      <w:r>
        <w:t xml:space="preserve"> Yönetmelik</w:t>
      </w:r>
    </w:p>
    <w:p w:rsidR="009C1F5C" w:rsidRDefault="009C1F5C" w:rsidP="009C1F5C">
      <w:r>
        <w:t xml:space="preserve">hükümlerinin uygulanması ve ilgili Tarım il Müdürlüğü görüşünün alınması zorunlu o </w:t>
      </w:r>
      <w:proofErr w:type="spellStart"/>
      <w:r>
        <w:t>ld</w:t>
      </w:r>
      <w:proofErr w:type="spellEnd"/>
      <w:r>
        <w:t xml:space="preserve"> u ğ </w:t>
      </w:r>
      <w:proofErr w:type="gramStart"/>
      <w:r>
        <w:t>u , bu</w:t>
      </w:r>
      <w:proofErr w:type="gramEnd"/>
      <w:r>
        <w:t xml:space="preserve"> alanlarda tarımsal</w:t>
      </w:r>
    </w:p>
    <w:p w:rsidR="009C1F5C" w:rsidRDefault="009C1F5C" w:rsidP="009C1F5C">
      <w:proofErr w:type="gramStart"/>
      <w:r>
        <w:t>amaçlı</w:t>
      </w:r>
      <w:proofErr w:type="gramEnd"/>
      <w:r>
        <w:t xml:space="preserve"> yapılar yapılabileceği, minimum parsel büyüklüğünün 5000-m2, E:0,05 </w:t>
      </w:r>
      <w:proofErr w:type="spellStart"/>
      <w:r>
        <w:t>Hmax</w:t>
      </w:r>
      <w:proofErr w:type="spellEnd"/>
      <w:r>
        <w:t>: 6,50 m (2 Kat),en fazla</w:t>
      </w:r>
    </w:p>
    <w:p w:rsidR="009C1F5C" w:rsidRDefault="009C1F5C" w:rsidP="009C1F5C">
      <w:proofErr w:type="gramStart"/>
      <w:r>
        <w:t>inşaat</w:t>
      </w:r>
      <w:proofErr w:type="gramEnd"/>
      <w:r>
        <w:t xml:space="preserve"> alanının 250- m2. </w:t>
      </w:r>
      <w:proofErr w:type="gramStart"/>
      <w:r>
        <w:t>olduğu</w:t>
      </w:r>
      <w:proofErr w:type="gramEnd"/>
      <w:r>
        <w:t xml:space="preserve">, bu yapılanma </w:t>
      </w:r>
      <w:proofErr w:type="spellStart"/>
      <w:r>
        <w:t>şartlannı</w:t>
      </w:r>
      <w:proofErr w:type="spellEnd"/>
      <w:r>
        <w:t xml:space="preserve"> aşmamak koşulu ile yapılanmaya ilişkin tüm koşullar </w:t>
      </w:r>
      <w:proofErr w:type="spellStart"/>
      <w:r>
        <w:t>Tanm</w:t>
      </w:r>
      <w:proofErr w:type="spellEnd"/>
    </w:p>
    <w:p w:rsidR="009C1F5C" w:rsidRDefault="009C1F5C" w:rsidP="009C1F5C">
      <w:proofErr w:type="gramStart"/>
      <w:r>
        <w:t>il</w:t>
      </w:r>
      <w:proofErr w:type="gramEnd"/>
      <w:r>
        <w:t xml:space="preserve"> Müdürlüğü’nün görüşüne göre belirleneceği, ayrıca bu parsellerin yola en az 25 metre cephesinin bulunması</w:t>
      </w:r>
    </w:p>
    <w:p w:rsidR="009C1F5C" w:rsidRDefault="009C1F5C" w:rsidP="009C1F5C">
      <w:proofErr w:type="gramStart"/>
      <w:r>
        <w:t>gerektiği</w:t>
      </w:r>
      <w:proofErr w:type="gramEnd"/>
      <w:r>
        <w:t>, yapılacak yapılarda çekme mesafesi yoldan 10 metre, komşu parsellerden 5 metre olduğu, tarım alanlarında</w:t>
      </w:r>
    </w:p>
    <w:p w:rsidR="009C1F5C" w:rsidRDefault="009C1F5C" w:rsidP="009C1F5C">
      <w:proofErr w:type="gramStart"/>
      <w:r>
        <w:t>bu</w:t>
      </w:r>
      <w:proofErr w:type="gramEnd"/>
      <w:r>
        <w:t xml:space="preserve"> plan hükümleri uyarınca yapılacak yapılar Kültür ve Turizm Bakanlığı'ndan Turizm işletme Belgesi alınması</w:t>
      </w:r>
    </w:p>
    <w:p w:rsidR="009C1F5C" w:rsidRDefault="009C1F5C" w:rsidP="009C1F5C">
      <w:proofErr w:type="gramStart"/>
      <w:r>
        <w:lastRenderedPageBreak/>
        <w:t>kaydıyla</w:t>
      </w:r>
      <w:proofErr w:type="gramEnd"/>
      <w:r>
        <w:t xml:space="preserve"> Kırsal Turizm Tesisi olarak değerlendirilebileceği, bu planda açıklanmayan veya 540 3 sayılı kanun</w:t>
      </w:r>
    </w:p>
    <w:p w:rsidR="009C1F5C" w:rsidRDefault="009C1F5C" w:rsidP="009C1F5C">
      <w:proofErr w:type="gramStart"/>
      <w:r>
        <w:t>kapsamında</w:t>
      </w:r>
      <w:proofErr w:type="gramEnd"/>
      <w:r>
        <w:t xml:space="preserve"> görüş belirtilmeyen yapılanmaya ilişkin hususlarda 3 1 9 4 sayılı imar Kanunu ve Plansız Alanlar imar</w:t>
      </w:r>
    </w:p>
    <w:p w:rsidR="009C1F5C" w:rsidRDefault="009C1F5C" w:rsidP="009C1F5C">
      <w:r>
        <w:t>Yönetmeliği esaslarının uygulanacağı ve ayrıca söz konusu parselin Askeri Sakıncalı Alanda kaldığı belirtilmektedir.</w:t>
      </w:r>
    </w:p>
    <w:p w:rsidR="009C1F5C" w:rsidRDefault="009C1F5C" w:rsidP="009C1F5C">
      <w:r>
        <w:t>Denilmektedir.</w:t>
      </w:r>
    </w:p>
    <w:p w:rsidR="009C1F5C" w:rsidRDefault="009C1F5C" w:rsidP="009C1F5C">
      <w:r>
        <w:t>TAŞINMAZIN ÖZELLİKLERİ: Satışa konu dosyada mevcut bilirkişi raporuna g ö re :" Satışa Konu parsel üzerinde</w:t>
      </w:r>
    </w:p>
    <w:p w:rsidR="009C1F5C" w:rsidRDefault="009C1F5C" w:rsidP="009C1F5C">
      <w:r>
        <w:t xml:space="preserve">1978 m2 </w:t>
      </w:r>
      <w:proofErr w:type="spellStart"/>
      <w:r>
        <w:t>lik</w:t>
      </w:r>
      <w:proofErr w:type="spellEnd"/>
      <w:r>
        <w:t xml:space="preserve"> kapalı alanı olan tek katlı, çelik makas sisteminde yapılmış çatısı çinko saçla kaplı taban döşemesi</w:t>
      </w:r>
    </w:p>
    <w:p w:rsidR="009C1F5C" w:rsidRDefault="009C1F5C" w:rsidP="009C1F5C">
      <w:proofErr w:type="gramStart"/>
      <w:r>
        <w:t>şap</w:t>
      </w:r>
      <w:proofErr w:type="gramEnd"/>
      <w:r>
        <w:t xml:space="preserve"> olan, içerisinde narenciye paketleme </w:t>
      </w:r>
      <w:proofErr w:type="spellStart"/>
      <w:r>
        <w:t>makinaları</w:t>
      </w:r>
      <w:proofErr w:type="spellEnd"/>
      <w:r>
        <w:t xml:space="preserve"> bulunan ana işletme binası mevcuttur. Bu ana binanın batı</w:t>
      </w:r>
    </w:p>
    <w:p w:rsidR="009C1F5C" w:rsidRDefault="009C1F5C" w:rsidP="009C1F5C">
      <w:proofErr w:type="gramStart"/>
      <w:r>
        <w:t>tarafında</w:t>
      </w:r>
      <w:proofErr w:type="gramEnd"/>
      <w:r>
        <w:t xml:space="preserve"> yükleme ve indirme yapılan gene üzeri aynı malzeme ile kaplı, 700m2 büyüklüğünde açık teras bulunmaktadır.</w:t>
      </w:r>
    </w:p>
    <w:p w:rsidR="009C1F5C" w:rsidRDefault="009C1F5C" w:rsidP="009C1F5C">
      <w:r>
        <w:t>Ana binanın güney-bitişiğinde 100 m2 oturum sahasına sahip 2 katlı betonarme şekilde yapılmış büro</w:t>
      </w:r>
    </w:p>
    <w:p w:rsidR="009C1F5C" w:rsidRDefault="009C1F5C" w:rsidP="009C1F5C">
      <w:proofErr w:type="gramStart"/>
      <w:r>
        <w:t>binası</w:t>
      </w:r>
      <w:proofErr w:type="gramEnd"/>
      <w:r>
        <w:t xml:space="preserve"> mevcuttur. Gene ana binanın güney bitişiğinde 126 m2'lik oturum sahasına sahip 2 kat 4 daire şeklinde</w:t>
      </w:r>
    </w:p>
    <w:p w:rsidR="009C1F5C" w:rsidRDefault="009C1F5C" w:rsidP="009C1F5C">
      <w:proofErr w:type="gramStart"/>
      <w:r>
        <w:t>yapılmış</w:t>
      </w:r>
      <w:proofErr w:type="gramEnd"/>
      <w:r>
        <w:t>, betonarme bina, çalışan personel tarafından lojman olarak kullanılmaktadır, Daireler 2 oda 1 salon, mutfak</w:t>
      </w:r>
    </w:p>
    <w:p w:rsidR="009C1F5C" w:rsidRDefault="009C1F5C" w:rsidP="009C1F5C">
      <w:proofErr w:type="gramStart"/>
      <w:r>
        <w:t>ve</w:t>
      </w:r>
      <w:proofErr w:type="gramEnd"/>
      <w:r>
        <w:t xml:space="preserve"> banyodan oluşmaktadır. Ana binanın doğu tarafına bitişik olarak inşa edilmiş 160 m2 oturum sahasına sahip</w:t>
      </w:r>
    </w:p>
    <w:p w:rsidR="009C1F5C" w:rsidRDefault="009C1F5C" w:rsidP="009C1F5C">
      <w:r>
        <w:t>2 katlı betonarme bina, işçi yemekhanesi ve yatakhanesi olarak kullanılmaktadır. Ana binaya gene doğu yönden</w:t>
      </w:r>
    </w:p>
    <w:p w:rsidR="009C1F5C" w:rsidRDefault="009C1F5C" w:rsidP="009C1F5C">
      <w:proofErr w:type="gramStart"/>
      <w:r>
        <w:t>bitişik</w:t>
      </w:r>
      <w:proofErr w:type="gramEnd"/>
      <w:r>
        <w:t xml:space="preserve"> </w:t>
      </w:r>
      <w:proofErr w:type="spellStart"/>
      <w:r>
        <w:t>oiarşk</w:t>
      </w:r>
      <w:proofErr w:type="spellEnd"/>
      <w:r>
        <w:t xml:space="preserve"> inşa edilmiş 270 m2 </w:t>
      </w:r>
      <w:proofErr w:type="spellStart"/>
      <w:r>
        <w:t>lik</w:t>
      </w:r>
      <w:proofErr w:type="spellEnd"/>
      <w:r>
        <w:t xml:space="preserve"> oturum sahasına sahip tek katlı betonarme binanın içinde 4 adet narenciye</w:t>
      </w:r>
    </w:p>
    <w:p w:rsidR="009C1F5C" w:rsidRDefault="009C1F5C" w:rsidP="009C1F5C">
      <w:proofErr w:type="gramStart"/>
      <w:r>
        <w:t>sarartma</w:t>
      </w:r>
      <w:proofErr w:type="gramEnd"/>
      <w:r>
        <w:t xml:space="preserve"> odası bulunmaktadır. Bahçe içerisinde 10 m2 büyüklüğünde tek katlı bir </w:t>
      </w:r>
      <w:proofErr w:type="spellStart"/>
      <w:r>
        <w:t>jenaratör</w:t>
      </w:r>
      <w:proofErr w:type="spellEnd"/>
      <w:r>
        <w:t xml:space="preserve"> odası mevcuttur.</w:t>
      </w:r>
    </w:p>
    <w:p w:rsidR="009C1F5C" w:rsidRDefault="009C1F5C" w:rsidP="009C1F5C">
      <w:r>
        <w:t xml:space="preserve">Taşınmaz eski </w:t>
      </w:r>
      <w:proofErr w:type="spellStart"/>
      <w:r>
        <w:t>Sefeıihisar</w:t>
      </w:r>
      <w:proofErr w:type="spellEnd"/>
      <w:r>
        <w:t>-</w:t>
      </w:r>
      <w:proofErr w:type="spellStart"/>
      <w:r>
        <w:t>Doğanbey</w:t>
      </w:r>
      <w:proofErr w:type="spellEnd"/>
      <w:r>
        <w:t xml:space="preserve"> asfalt yoluna sıfır olup, Seferihisar merkeze 12 Kilometre mesafededir. Arazi</w:t>
      </w:r>
    </w:p>
    <w:p w:rsidR="009C1F5C" w:rsidRDefault="009C1F5C" w:rsidP="009C1F5C">
      <w:proofErr w:type="gramStart"/>
      <w:r>
        <w:t>tarımsal</w:t>
      </w:r>
      <w:proofErr w:type="gramEnd"/>
      <w:r>
        <w:t xml:space="preserve"> özelliğini kaybetmiş olup, içerisinde her hangi bir bitki örtüsü bulunmamaktadır." Denilmektedir.</w:t>
      </w:r>
    </w:p>
    <w:p w:rsidR="009C1F5C" w:rsidRDefault="009C1F5C" w:rsidP="009C1F5C">
      <w:r>
        <w:t xml:space="preserve">GAYRİMENKULÜN KIYMETİ: Dosyada mevcut bilirkişi raporuna göre taşınmazın toplam değeri </w:t>
      </w:r>
      <w:proofErr w:type="gramStart"/>
      <w:r>
        <w:t>1 .3</w:t>
      </w:r>
      <w:proofErr w:type="gramEnd"/>
      <w:r>
        <w:t xml:space="preserve"> 36 .0 7 0 ,0 0-</w:t>
      </w:r>
    </w:p>
    <w:p w:rsidR="009C1F5C" w:rsidRDefault="009C1F5C" w:rsidP="009C1F5C">
      <w:r>
        <w:lastRenderedPageBreak/>
        <w:t xml:space="preserve">T L (Bir milyon </w:t>
      </w:r>
      <w:proofErr w:type="spellStart"/>
      <w:r>
        <w:t>üçyüzotuzaltıbin</w:t>
      </w:r>
      <w:proofErr w:type="spellEnd"/>
      <w:r>
        <w:t xml:space="preserve"> yetmiş </w:t>
      </w:r>
      <w:proofErr w:type="spellStart"/>
      <w:r>
        <w:t>TürkLirası</w:t>
      </w:r>
      <w:proofErr w:type="spellEnd"/>
      <w:r>
        <w:t>) kıymetinde olduğu takdir edilmiştir.</w:t>
      </w:r>
    </w:p>
    <w:p w:rsidR="009C1F5C" w:rsidRDefault="009C1F5C" w:rsidP="009C1F5C">
      <w:r>
        <w:t>SATIŞ ŞARTLARI:</w:t>
      </w:r>
    </w:p>
    <w:p w:rsidR="009C1F5C" w:rsidRDefault="009C1F5C" w:rsidP="009C1F5C">
      <w:r>
        <w:t xml:space="preserve">1 - Yukarıda belirtildiği üzere taşınmaz açık arttırma suretiyle olacak 0 8 /1 0 /2 0 1 2 PAZARTESİ GÜNÜ saat </w:t>
      </w:r>
      <w:proofErr w:type="gramStart"/>
      <w:r>
        <w:t>14:20</w:t>
      </w:r>
      <w:proofErr w:type="gramEnd"/>
      <w:r>
        <w:t>’</w:t>
      </w:r>
    </w:p>
    <w:p w:rsidR="009C1F5C" w:rsidRDefault="009C1F5C" w:rsidP="009C1F5C">
      <w:r>
        <w:t xml:space="preserve">den - 1 4:30'a </w:t>
      </w:r>
      <w:proofErr w:type="gramStart"/>
      <w:r>
        <w:t>kadar,Seferihisar</w:t>
      </w:r>
      <w:proofErr w:type="gramEnd"/>
      <w:r>
        <w:t xml:space="preserve"> </w:t>
      </w:r>
      <w:proofErr w:type="spellStart"/>
      <w:r>
        <w:t>Adliyesl</w:t>
      </w:r>
      <w:proofErr w:type="spellEnd"/>
      <w:r>
        <w:t xml:space="preserve"> Baro Odasında yapılacak olup, 1 . </w:t>
      </w:r>
      <w:proofErr w:type="gramStart"/>
      <w:r>
        <w:t>ihale</w:t>
      </w:r>
      <w:proofErr w:type="gramEnd"/>
      <w:r>
        <w:t xml:space="preserve"> günü tahmin edilen kıymetin %60'</w:t>
      </w:r>
    </w:p>
    <w:p w:rsidR="009C1F5C" w:rsidRDefault="009C1F5C" w:rsidP="009C1F5C">
      <w:proofErr w:type="spellStart"/>
      <w:r>
        <w:t>ını</w:t>
      </w:r>
      <w:proofErr w:type="spellEnd"/>
      <w:r>
        <w:t xml:space="preserve"> ve rüçhanlı alacaklılar varsa alacakları mecmuunu ve satış masraflarını geçmek şartı ile ihale olunur. Böyle bir</w:t>
      </w:r>
    </w:p>
    <w:p w:rsidR="009C1F5C" w:rsidRDefault="009C1F5C" w:rsidP="009C1F5C">
      <w:proofErr w:type="gramStart"/>
      <w:r>
        <w:t>bedelle</w:t>
      </w:r>
      <w:proofErr w:type="gramEnd"/>
      <w:r>
        <w:t xml:space="preserve"> alıcı çıkmazsa alıcısı çıkmayan taşınmaz, en çok arttıranın taahhüdü baki kalmak şartıyla 1 8 /10 /2 0 1 2</w:t>
      </w:r>
    </w:p>
    <w:p w:rsidR="009C1F5C" w:rsidRDefault="009C1F5C" w:rsidP="009C1F5C">
      <w:r>
        <w:t xml:space="preserve">PERŞEMBE GÜNÜ aynı yer ve saatte, ilanda gösterilen müddet sonunda en çok arttırana ihale </w:t>
      </w:r>
      <w:proofErr w:type="gramStart"/>
      <w:r>
        <w:t>edilecektir.Şu</w:t>
      </w:r>
      <w:proofErr w:type="gramEnd"/>
    </w:p>
    <w:p w:rsidR="009C1F5C" w:rsidRDefault="009C1F5C" w:rsidP="009C1F5C">
      <w:proofErr w:type="gramStart"/>
      <w:r>
        <w:t>kadarki</w:t>
      </w:r>
      <w:proofErr w:type="gramEnd"/>
      <w:r>
        <w:t>; Artırma bedelinin malın tahmin edilen kıymetinin %40’ını bulması ve satış isteyenin alacağına rüçhanı olan</w:t>
      </w:r>
    </w:p>
    <w:p w:rsidR="009C1F5C" w:rsidRDefault="009C1F5C" w:rsidP="009C1F5C">
      <w:proofErr w:type="gramStart"/>
      <w:r>
        <w:t>alacakların</w:t>
      </w:r>
      <w:proofErr w:type="gramEnd"/>
      <w:r>
        <w:t xml:space="preserve"> toplamından fazla olması ve bundan başka, paraya çevirme ve paylaştırma masraflarını geçmesi</w:t>
      </w:r>
    </w:p>
    <w:p w:rsidR="009C1F5C" w:rsidRDefault="009C1F5C" w:rsidP="009C1F5C">
      <w:proofErr w:type="gramStart"/>
      <w:r>
        <w:t>lazımdır</w:t>
      </w:r>
      <w:proofErr w:type="gramEnd"/>
      <w:r>
        <w:t>. Böyle fazla bedelle alıcı çıkmazsa satış talebi düşecektir.</w:t>
      </w:r>
    </w:p>
    <w:p w:rsidR="009C1F5C" w:rsidRDefault="009C1F5C" w:rsidP="009C1F5C">
      <w:r>
        <w:t>2- Arttırmaya iştirak edeceklerin, tahmin edilen kıymetin %20'si nispetinde pey akçesi veya bu miktar kadar milli</w:t>
      </w:r>
    </w:p>
    <w:p w:rsidR="009C1F5C" w:rsidRDefault="009C1F5C" w:rsidP="009C1F5C">
      <w:proofErr w:type="gramStart"/>
      <w:r>
        <w:t>bir</w:t>
      </w:r>
      <w:proofErr w:type="gramEnd"/>
      <w:r>
        <w:t xml:space="preserve"> bankanın kesin ve süresiz teminat mektubunu vermeleri lazımdır. Satış peşin para iledir. Alıcı istediğinde 10</w:t>
      </w:r>
    </w:p>
    <w:p w:rsidR="009C1F5C" w:rsidRDefault="009C1F5C" w:rsidP="009C1F5C">
      <w:proofErr w:type="gramStart"/>
      <w:r>
        <w:t>günü</w:t>
      </w:r>
      <w:proofErr w:type="gramEnd"/>
      <w:r>
        <w:t xml:space="preserve"> geçmemek üzere mehil verilebilir. KDV</w:t>
      </w:r>
      <w:proofErr w:type="gramStart"/>
      <w:r>
        <w:t>..</w:t>
      </w:r>
      <w:proofErr w:type="gramEnd"/>
      <w:r>
        <w:t>D.V., tapu alım harcı, gayri menkulün tahliye ve teslim masrafları ile</w:t>
      </w:r>
    </w:p>
    <w:p w:rsidR="009C1F5C" w:rsidRDefault="009C1F5C" w:rsidP="009C1F5C">
      <w:proofErr w:type="gramStart"/>
      <w:r>
        <w:t>yasalarca</w:t>
      </w:r>
      <w:proofErr w:type="gramEnd"/>
      <w:r>
        <w:t xml:space="preserve"> alıcıya yüklenen her türlü vergi ve giderler alıcıya aittir. </w:t>
      </w:r>
      <w:proofErr w:type="spellStart"/>
      <w:r>
        <w:t>Dellaliye</w:t>
      </w:r>
      <w:proofErr w:type="spellEnd"/>
      <w:r>
        <w:t>, Tapu Satım harcı ve birikmiş vergiler</w:t>
      </w:r>
    </w:p>
    <w:p w:rsidR="009C1F5C" w:rsidRDefault="009C1F5C" w:rsidP="009C1F5C">
      <w:proofErr w:type="gramStart"/>
      <w:r>
        <w:t>satış</w:t>
      </w:r>
      <w:proofErr w:type="gramEnd"/>
      <w:r>
        <w:t xml:space="preserve"> bedelinden ödenir,</w:t>
      </w:r>
    </w:p>
    <w:p w:rsidR="009C1F5C" w:rsidRDefault="009C1F5C" w:rsidP="009C1F5C">
      <w:r>
        <w:t>3- ipotek sahibi alacaklılarla diğer ilgililerin ( * ) bu gayrimenkul üzerindeki haklarını hususiyle faiz ve masrafa dair</w:t>
      </w:r>
    </w:p>
    <w:p w:rsidR="009C1F5C" w:rsidRDefault="009C1F5C" w:rsidP="009C1F5C">
      <w:proofErr w:type="gramStart"/>
      <w:r>
        <w:t>olan</w:t>
      </w:r>
      <w:proofErr w:type="gramEnd"/>
      <w:r>
        <w:t xml:space="preserve"> iddialarını dayanağı belgeler ile </w:t>
      </w:r>
      <w:proofErr w:type="spellStart"/>
      <w:r>
        <w:t>onbeş</w:t>
      </w:r>
      <w:proofErr w:type="spellEnd"/>
      <w:r>
        <w:t xml:space="preserve"> gün içinde dairemize bildirmeleri lazımdır. Aksi takdirde haklan tapu sicili</w:t>
      </w:r>
    </w:p>
    <w:p w:rsidR="009C1F5C" w:rsidRDefault="009C1F5C" w:rsidP="009C1F5C">
      <w:proofErr w:type="gramStart"/>
      <w:r>
        <w:t>ile</w:t>
      </w:r>
      <w:proofErr w:type="gramEnd"/>
      <w:r>
        <w:t xml:space="preserve"> sabit olmadıkça paylaşmadan hariç bırakılacaklardır.</w:t>
      </w:r>
    </w:p>
    <w:p w:rsidR="009C1F5C" w:rsidRDefault="009C1F5C" w:rsidP="009C1F5C">
      <w:r>
        <w:t>4- ihaleye katılıp daha sonra ihale bedelini yatırmamak suretiyle ihalenin feshine sebep olan tüm alıcılar ve kefilleri</w:t>
      </w:r>
    </w:p>
    <w:p w:rsidR="009C1F5C" w:rsidRDefault="009C1F5C" w:rsidP="009C1F5C">
      <w:proofErr w:type="gramStart"/>
      <w:r>
        <w:lastRenderedPageBreak/>
        <w:t>teklif</w:t>
      </w:r>
      <w:proofErr w:type="gramEnd"/>
      <w:r>
        <w:t xml:space="preserve"> ettikleri bedel ile son ihale bedeli arasındaki farktan ve diğer zararlardan ve ayrıca temerrüt faizinden </w:t>
      </w:r>
      <w:proofErr w:type="spellStart"/>
      <w:r>
        <w:t>müteselsilen</w:t>
      </w:r>
      <w:proofErr w:type="spellEnd"/>
    </w:p>
    <w:p w:rsidR="009C1F5C" w:rsidRDefault="009C1F5C" w:rsidP="009C1F5C">
      <w:proofErr w:type="gramStart"/>
      <w:r>
        <w:t>mesul</w:t>
      </w:r>
      <w:proofErr w:type="gramEnd"/>
      <w:r>
        <w:t xml:space="preserve"> olacaklardır, ihale farkı ve temerrüt faizi ayrıca hükme hacet kalmaksızın Dairemizce tahsil olunacak,</w:t>
      </w:r>
    </w:p>
    <w:p w:rsidR="009C1F5C" w:rsidRDefault="009C1F5C" w:rsidP="009C1F5C">
      <w:proofErr w:type="gramStart"/>
      <w:r>
        <w:t>bu</w:t>
      </w:r>
      <w:proofErr w:type="gramEnd"/>
      <w:r>
        <w:t xml:space="preserve"> fark varsa öncelikle teminat bedelinden alınacaktır,</w:t>
      </w:r>
    </w:p>
    <w:p w:rsidR="009C1F5C" w:rsidRDefault="009C1F5C" w:rsidP="009C1F5C">
      <w:r>
        <w:t>5- Şartname, ilan tarihinden itibaren herkesin görebilmesi için dairede açık olup, masrafı verildiği takdirde isteyen</w:t>
      </w:r>
    </w:p>
    <w:p w:rsidR="009C1F5C" w:rsidRDefault="009C1F5C" w:rsidP="009C1F5C">
      <w:proofErr w:type="gramStart"/>
      <w:r>
        <w:t>alıcıya</w:t>
      </w:r>
      <w:proofErr w:type="gramEnd"/>
      <w:r>
        <w:t xml:space="preserve"> bir örneği gönderilebilir, işbu ilan tapu kayıtlarında adresi bulunmayan bütün ilgililere tebliğ yerine geçer.</w:t>
      </w:r>
    </w:p>
    <w:p w:rsidR="009C1F5C" w:rsidRDefault="009C1F5C" w:rsidP="009C1F5C">
      <w:r>
        <w:t>6- Satışa iştirak edenlerin, şartnameyi görmüş ve münderecatını kabul etmiş, taşınmazla ilgili dosyada mevcut</w:t>
      </w:r>
    </w:p>
    <w:p w:rsidR="009C1F5C" w:rsidRDefault="009C1F5C" w:rsidP="009C1F5C">
      <w:proofErr w:type="gramStart"/>
      <w:r>
        <w:t>her</w:t>
      </w:r>
      <w:proofErr w:type="gramEnd"/>
      <w:r>
        <w:t xml:space="preserve"> türlü bilgi ve belgeyi görmüş-okumuş, taşınmazlarla ilgili Bilirkişi raporlarını, imar Bilgisini, Tapu kaydını görmüş-</w:t>
      </w:r>
    </w:p>
    <w:p w:rsidR="009C1F5C" w:rsidRDefault="009C1F5C" w:rsidP="009C1F5C">
      <w:proofErr w:type="gramStart"/>
      <w:r>
        <w:t>okumuş</w:t>
      </w:r>
      <w:proofErr w:type="gramEnd"/>
      <w:r>
        <w:t xml:space="preserve"> biliyor, ve ayrıca taşınmazı görmüş - bilir sayılacakları, başkaca bilgi almak isteyenlerin 2 0 1 2/2 7 9</w:t>
      </w:r>
    </w:p>
    <w:p w:rsidR="009C1F5C" w:rsidRDefault="009C1F5C" w:rsidP="009C1F5C">
      <w:r>
        <w:t>Esas sayılı dosya numarası ile müdürlüğümüze başvurmaları ilan olunur. 1 3 /08 /2 0 1 2</w:t>
      </w:r>
    </w:p>
    <w:p w:rsidR="009C1F5C" w:rsidRDefault="009C1F5C" w:rsidP="009C1F5C">
      <w:proofErr w:type="gramStart"/>
      <w:r>
        <w:t>(</w:t>
      </w:r>
      <w:proofErr w:type="gramEnd"/>
      <w:r>
        <w:t xml:space="preserve"> </w:t>
      </w:r>
      <w:proofErr w:type="spellStart"/>
      <w:r>
        <w:t>Ic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. K. 1 2 6 </w:t>
      </w:r>
      <w:proofErr w:type="gramStart"/>
      <w:r>
        <w:t>)</w:t>
      </w:r>
      <w:proofErr w:type="gramEnd"/>
    </w:p>
    <w:p w:rsidR="009C1F5C" w:rsidRDefault="009C1F5C" w:rsidP="009C1F5C">
      <w:r>
        <w:t xml:space="preserve">( * ) İlgililer tabirine irtifak hakkı sahiplen de </w:t>
      </w:r>
      <w:proofErr w:type="gramStart"/>
      <w:r>
        <w:t>dahildir</w:t>
      </w:r>
      <w:proofErr w:type="gramEnd"/>
      <w:r>
        <w:t>.</w:t>
      </w:r>
    </w:p>
    <w:p w:rsidR="009C1F5C" w:rsidRDefault="009C1F5C" w:rsidP="009C1F5C">
      <w:r>
        <w:t xml:space="preserve">B: 5 </w:t>
      </w:r>
      <w:proofErr w:type="spellStart"/>
      <w:r>
        <w:t>5</w:t>
      </w:r>
      <w:proofErr w:type="spellEnd"/>
      <w:r>
        <w:t xml:space="preserve"> 0 7 3 www.</w:t>
      </w:r>
      <w:proofErr w:type="spellStart"/>
      <w:r>
        <w:t>bik</w:t>
      </w:r>
      <w:proofErr w:type="spellEnd"/>
      <w:r>
        <w:t>.gov.tr</w:t>
      </w:r>
    </w:p>
    <w:p w:rsidR="0005513E" w:rsidRDefault="0005513E"/>
    <w:sectPr w:rsidR="0005513E" w:rsidSect="0005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1F5C"/>
    <w:rsid w:val="0005513E"/>
    <w:rsid w:val="009C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tebernus</dc:creator>
  <cp:keywords/>
  <dc:description/>
  <cp:lastModifiedBy>tebernus</cp:lastModifiedBy>
  <cp:revision>3</cp:revision>
  <dcterms:created xsi:type="dcterms:W3CDTF">2012-09-06T07:04:00Z</dcterms:created>
  <dcterms:modified xsi:type="dcterms:W3CDTF">2012-09-06T07:04:00Z</dcterms:modified>
</cp:coreProperties>
</file>