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65" w:rsidRDefault="00FF11BE" w:rsidP="001B38EC">
      <w:pPr>
        <w:pStyle w:val="Gvdemetni20"/>
        <w:framePr w:wrap="none" w:vAnchor="page" w:hAnchor="page" w:x="2350" w:y="3881"/>
        <w:shd w:val="clear" w:color="auto" w:fill="auto"/>
        <w:spacing w:after="0" w:line="410" w:lineRule="exact"/>
      </w:pPr>
      <w:r>
        <w:rPr>
          <w:rStyle w:val="Gvdemetni2195ptKalnDeil0ptbolukbraklyor0"/>
        </w:rPr>
        <w:t xml:space="preserve"> </w:t>
      </w:r>
      <w:r>
        <w:t>SALI 9 Ekim 2012</w:t>
      </w:r>
    </w:p>
    <w:p w:rsidR="00652265" w:rsidRDefault="00FF11BE">
      <w:pPr>
        <w:pStyle w:val="Balk10"/>
        <w:framePr w:w="7224" w:h="691" w:hRule="exact" w:wrap="none" w:vAnchor="page" w:hAnchor="page" w:x="2350" w:y="4721"/>
        <w:shd w:val="clear" w:color="auto" w:fill="000000"/>
        <w:spacing w:before="0"/>
        <w:ind w:left="2000" w:right="260"/>
      </w:pPr>
      <w:bookmarkStart w:id="0" w:name="bookmark0"/>
      <w:r>
        <w:rPr>
          <w:rStyle w:val="Balk11"/>
          <w:b/>
          <w:bCs/>
        </w:rPr>
        <w:t>T.C. VAKFIKEBİR İCRA MÜDÜRLÜĞÜ GAYRİMENKUL AÇIK ARTIRMA İLANI</w:t>
      </w:r>
      <w:bookmarkEnd w:id="0"/>
    </w:p>
    <w:p w:rsidR="00652265" w:rsidRDefault="00FF11BE">
      <w:pPr>
        <w:pStyle w:val="Gvdemetni30"/>
        <w:framePr w:w="7224" w:h="7541" w:hRule="exact" w:wrap="none" w:vAnchor="page" w:hAnchor="page" w:x="2350" w:y="5451"/>
        <w:shd w:val="clear" w:color="auto" w:fill="auto"/>
        <w:ind w:left="160"/>
      </w:pPr>
      <w:r>
        <w:t>SAYI: 2012/327 Talimat</w:t>
      </w:r>
    </w:p>
    <w:p w:rsidR="00652265" w:rsidRDefault="00FF11BE">
      <w:pPr>
        <w:pStyle w:val="Gvdemetni0"/>
        <w:framePr w:w="7224" w:h="7541" w:hRule="exact" w:wrap="none" w:vAnchor="page" w:hAnchor="page" w:x="2350" w:y="5451"/>
        <w:shd w:val="clear" w:color="auto" w:fill="auto"/>
        <w:ind w:left="160" w:right="20"/>
      </w:pPr>
      <w:r>
        <w:t xml:space="preserve">Satılmasına karar verilen Trabzon ili Beşikdüzü ilçesi </w:t>
      </w:r>
      <w:proofErr w:type="spellStart"/>
      <w:r>
        <w:t>Çeşmeönü</w:t>
      </w:r>
      <w:proofErr w:type="spellEnd"/>
      <w:r>
        <w:t xml:space="preserve"> mahallesi Yalı mevkiinde kain 2&lt; dik bahçesi </w:t>
      </w:r>
      <w:proofErr w:type="spellStart"/>
      <w:r>
        <w:t>vafında</w:t>
      </w:r>
      <w:proofErr w:type="spellEnd"/>
      <w:r>
        <w:t xml:space="preserve"> kayıtlı taşınmazın Vakfıkebir İcra Müdürlüğünce açık artırma suretiyle satışı y </w:t>
      </w:r>
      <w:r>
        <w:rPr>
          <w:rStyle w:val="GvdemetniKaln0ptbolukbraklyor"/>
        </w:rPr>
        <w:t xml:space="preserve">GAYRİMENKULÜN HALİ HAZIR </w:t>
      </w:r>
      <w:proofErr w:type="gramStart"/>
      <w:r>
        <w:rPr>
          <w:rStyle w:val="GvdemetniKaln0ptbolukbraklyor"/>
        </w:rPr>
        <w:t xml:space="preserve">DURUMU </w:t>
      </w:r>
      <w:r>
        <w:t>: Beşikdüzü</w:t>
      </w:r>
      <w:proofErr w:type="gramEnd"/>
      <w:r>
        <w:t xml:space="preserve"> tapusunun </w:t>
      </w:r>
      <w:r>
        <w:rPr>
          <w:rStyle w:val="Gvdemetni7ptKaln0ptbolukbraklyor"/>
        </w:rPr>
        <w:t xml:space="preserve">135 </w:t>
      </w:r>
      <w:r>
        <w:t xml:space="preserve">ada </w:t>
      </w:r>
      <w:r>
        <w:rPr>
          <w:rStyle w:val="Gvdemetni7ptKaln0ptbolukbraklyor"/>
        </w:rPr>
        <w:t xml:space="preserve">1 </w:t>
      </w:r>
      <w:r>
        <w:t xml:space="preserve">parselde kayıtlı </w:t>
      </w:r>
      <w:proofErr w:type="spellStart"/>
      <w:r>
        <w:t>bulı</w:t>
      </w:r>
      <w:proofErr w:type="spellEnd"/>
      <w:r>
        <w:t xml:space="preserve"> ölçümlü tarla ve fındık bahçesi vasfındadır. </w:t>
      </w:r>
      <w:proofErr w:type="gramStart"/>
      <w:r>
        <w:t>imar</w:t>
      </w:r>
      <w:proofErr w:type="gramEnd"/>
      <w:r>
        <w:t xml:space="preserve"> planında Akaryakıt ve LPG/İkmal İstasyonu olarak sel üzerinde Akaryakıt ve LPG istasyonu mevcut olup ayrıca 2 bodrum kat 1 zemin kat 3 normal toplam </w:t>
      </w:r>
      <w:r>
        <w:rPr>
          <w:rStyle w:val="Gvdemetni7ptKaln0ptbolukbraklyor"/>
        </w:rPr>
        <w:t xml:space="preserve">7 </w:t>
      </w:r>
      <w:r>
        <w:t xml:space="preserve">katlı bina bulunmaktadır. Binanın 2.bodrum katında yapı ruhsatına göre 4 adet depo ve k&lt; katında mutfak, toplantı salonu olmakla beraber hizmete açılmamış ve kullanılmamaktadır. Binanı büro olarak kullanılmaktadır. Diğer katlar yapı ruhsatında otel olarak görünmekle beraber yerinde değildir ve kullanılmamaktadır. Akaryakıt istasyonunda 2 adet yakıt pompası, LPG istasyonunda mevcuttur. </w:t>
      </w:r>
      <w:proofErr w:type="gramStart"/>
      <w:r>
        <w:t xml:space="preserve">Parsel üzerindeki binanın toplam alanı yapı ruhsatına göre 2522 m2'dir.Taşınmaz düz v </w:t>
      </w:r>
      <w:proofErr w:type="spellStart"/>
      <w:r>
        <w:t>pısında</w:t>
      </w:r>
      <w:proofErr w:type="spellEnd"/>
      <w:r>
        <w:t xml:space="preserve"> olup belediye </w:t>
      </w:r>
      <w:proofErr w:type="spellStart"/>
      <w:r>
        <w:t>hizmetlerjnden</w:t>
      </w:r>
      <w:proofErr w:type="spellEnd"/>
      <w:r>
        <w:t xml:space="preserve"> faydalanmakta, konum itibariyle Yeni Karayolu ağının </w:t>
      </w:r>
      <w:proofErr w:type="spellStart"/>
      <w:r>
        <w:t>üzerir</w:t>
      </w:r>
      <w:proofErr w:type="spellEnd"/>
      <w:r>
        <w:t xml:space="preserve"> Yakıt Pompası 3 Tabancalı UNİMEP: 2235-</w:t>
      </w:r>
      <w:proofErr w:type="spellStart"/>
      <w:r>
        <w:t>Bigbang</w:t>
      </w:r>
      <w:proofErr w:type="spellEnd"/>
      <w:r>
        <w:t xml:space="preserve"> Tipi-2003 Yılı 2 adet: 19.122,00 TL Yakıt Pompası 2 Tabancalı MEKSAN: </w:t>
      </w:r>
      <w:r>
        <w:rPr>
          <w:rStyle w:val="Gvdemetni7ptKaln0ptbolukbraklyor"/>
        </w:rPr>
        <w:t xml:space="preserve">971399-SU </w:t>
      </w:r>
      <w:r>
        <w:t>862 Tipi-1</w:t>
      </w:r>
      <w:r>
        <w:rPr>
          <w:rStyle w:val="Gvdemetni7ptKaln0ptbolukbraklyor"/>
        </w:rPr>
        <w:t xml:space="preserve">997 </w:t>
      </w:r>
      <w:r>
        <w:t xml:space="preserve">Yılı </w:t>
      </w:r>
      <w:r>
        <w:rPr>
          <w:rStyle w:val="Gvdemetni7ptKaln0ptbolukbraklyor"/>
        </w:rPr>
        <w:t xml:space="preserve">1 </w:t>
      </w:r>
      <w:r>
        <w:t xml:space="preserve">adet: 3.451,00 TL </w:t>
      </w:r>
      <w:proofErr w:type="spellStart"/>
      <w:r>
        <w:t>Otogaz</w:t>
      </w:r>
      <w:proofErr w:type="spellEnd"/>
      <w:r>
        <w:t xml:space="preserve"> Pompası </w:t>
      </w:r>
      <w:r>
        <w:rPr>
          <w:rStyle w:val="Gvdemetni7ptKaln0ptbolukbraklyor"/>
        </w:rPr>
        <w:t xml:space="preserve">1 </w:t>
      </w:r>
      <w:r>
        <w:t>Tabancalı 2A MÜHENDİSLİK: 185-</w:t>
      </w:r>
      <w:proofErr w:type="spellStart"/>
      <w:r>
        <w:t>Prima</w:t>
      </w:r>
      <w:proofErr w:type="spellEnd"/>
      <w:r>
        <w:t xml:space="preserve"> Tipi-2002 yılı-1: 5.220,00 TL Kompresör: 96015 seri </w:t>
      </w:r>
      <w:proofErr w:type="spellStart"/>
      <w:r>
        <w:t>nolu</w:t>
      </w:r>
      <w:proofErr w:type="spellEnd"/>
      <w:r>
        <w:t>-1996 imal yılı-1 adet: 609,00 TL Yakıt Tankları Genel: 5 adet: 16.000,00 TL</w:t>
      </w:r>
      <w:proofErr w:type="gramEnd"/>
    </w:p>
    <w:p w:rsidR="00652265" w:rsidRDefault="00FF11BE">
      <w:pPr>
        <w:pStyle w:val="Gvdemetni0"/>
        <w:framePr w:w="7224" w:h="7541" w:hRule="exact" w:wrap="none" w:vAnchor="page" w:hAnchor="page" w:x="2350" w:y="5451"/>
        <w:shd w:val="clear" w:color="auto" w:fill="auto"/>
        <w:ind w:left="160" w:right="20"/>
      </w:pPr>
      <w:r>
        <w:rPr>
          <w:rStyle w:val="GvdemetniKaln0ptbolukbraklyor"/>
        </w:rPr>
        <w:t xml:space="preserve">GAYRİMENKULÜN İMAR DURUMU: </w:t>
      </w:r>
      <w:r>
        <w:t xml:space="preserve">Beşikdüzü Belediyesinin imar planı sınırları içinde </w:t>
      </w:r>
      <w:proofErr w:type="gramStart"/>
      <w:r>
        <w:t>olup mi</w:t>
      </w:r>
      <w:proofErr w:type="gramEnd"/>
      <w:r>
        <w:t xml:space="preserve"> </w:t>
      </w:r>
      <w:proofErr w:type="spellStart"/>
      <w:r>
        <w:t>ları</w:t>
      </w:r>
      <w:proofErr w:type="spellEnd"/>
      <w:r>
        <w:t xml:space="preserve"> dışında bulunmaktadır.</w:t>
      </w:r>
    </w:p>
    <w:p w:rsidR="00652265" w:rsidRDefault="00FF11BE">
      <w:pPr>
        <w:pStyle w:val="Gvdemetni30"/>
        <w:framePr w:w="7224" w:h="7541" w:hRule="exact" w:wrap="none" w:vAnchor="page" w:hAnchor="page" w:x="2350" w:y="5451"/>
        <w:shd w:val="clear" w:color="auto" w:fill="auto"/>
        <w:ind w:left="160"/>
      </w:pPr>
      <w:r>
        <w:t xml:space="preserve">GAYRİMENKULÜN </w:t>
      </w:r>
      <w:proofErr w:type="gramStart"/>
      <w:r>
        <w:t xml:space="preserve">KIYMETİ </w:t>
      </w:r>
      <w:r>
        <w:rPr>
          <w:rStyle w:val="Gvdemetni3KalnDeil0ptbolukbraklyor"/>
        </w:rPr>
        <w:t>: 1</w:t>
      </w:r>
      <w:proofErr w:type="gramEnd"/>
      <w:r>
        <w:rPr>
          <w:rStyle w:val="Gvdemetni3KalnDeil0ptbolukbraklyor"/>
        </w:rPr>
        <w:t>.872.354,00 TL</w:t>
      </w:r>
    </w:p>
    <w:p w:rsidR="00652265" w:rsidRDefault="00FF11BE">
      <w:pPr>
        <w:pStyle w:val="Gvdemetni30"/>
        <w:framePr w:w="7224" w:h="7541" w:hRule="exact" w:wrap="none" w:vAnchor="page" w:hAnchor="page" w:x="2350" w:y="5451"/>
        <w:shd w:val="clear" w:color="auto" w:fill="auto"/>
        <w:tabs>
          <w:tab w:val="left" w:pos="6635"/>
        </w:tabs>
        <w:ind w:left="160"/>
      </w:pPr>
      <w:r>
        <w:t>SATIŞ ŞARTLARI:</w:t>
      </w:r>
      <w:r>
        <w:tab/>
      </w:r>
      <w:r>
        <w:rPr>
          <w:rStyle w:val="Gvdemetni3Candara11pt"/>
          <w:b/>
          <w:bCs/>
        </w:rPr>
        <w:t>4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71"/>
        </w:tabs>
        <w:ind w:left="160" w:right="20"/>
      </w:pPr>
      <w:r>
        <w:t xml:space="preserve">Satış 23.11.2012 Cuma günü </w:t>
      </w:r>
      <w:proofErr w:type="gramStart"/>
      <w:r>
        <w:t>14:00</w:t>
      </w:r>
      <w:proofErr w:type="gramEnd"/>
      <w:r>
        <w:t xml:space="preserve">-14:05 arasında Vakfıkebir Adalet Sarayı Önünde açık a çaktır. Bu artırmada tahmin edilen değerin % 60'ını ve rüçhanlı alacaklılar varsa alacakları toplan </w:t>
      </w:r>
      <w:proofErr w:type="spellStart"/>
      <w:r>
        <w:t>tırma</w:t>
      </w:r>
      <w:proofErr w:type="spellEnd"/>
      <w:r>
        <w:t xml:space="preserve"> giderlerini geçmek şartı ile ihale olunur. Böyle bir bedelle alıcı çıkmazsa en çok artıranın </w:t>
      </w:r>
      <w:proofErr w:type="spellStart"/>
      <w:r>
        <w:t>taah</w:t>
      </w:r>
      <w:proofErr w:type="spellEnd"/>
      <w:r>
        <w:t xml:space="preserve"> </w:t>
      </w:r>
      <w:proofErr w:type="spellStart"/>
      <w:r>
        <w:t>tıyla</w:t>
      </w:r>
      <w:proofErr w:type="spellEnd"/>
      <w:r>
        <w:t xml:space="preserve"> 03.12.2012 Salı günü aynı yer ve saatte ikinci artırmaya çıkarılacaktır. Bu artırmada da </w:t>
      </w:r>
      <w:proofErr w:type="spellStart"/>
      <w:r>
        <w:t>rüçhanl</w:t>
      </w:r>
      <w:proofErr w:type="spellEnd"/>
      <w:r>
        <w:t xml:space="preserve"> toplamını, satış ve paylaştırma giderlerini geçmesi ve artırma bedelinin malın tahmin edilen </w:t>
      </w:r>
      <w:proofErr w:type="spellStart"/>
      <w:r>
        <w:t>kıynr</w:t>
      </w:r>
      <w:proofErr w:type="spellEnd"/>
      <w:r>
        <w:t xml:space="preserve"> lazımdır. Böyle bir bedelle alıcı çıkmazsa satış talebi düşecektir.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47"/>
        </w:tabs>
        <w:ind w:left="160" w:right="20"/>
      </w:pPr>
      <w:r>
        <w:t xml:space="preserve">Artırmaya iştirak edeceklerin, tahmin edilen değerin % 20'si oranında Türk Lirası peşin para ve </w:t>
      </w:r>
      <w:proofErr w:type="spellStart"/>
      <w:r>
        <w:t>li</w:t>
      </w:r>
      <w:proofErr w:type="spellEnd"/>
      <w:r>
        <w:t xml:space="preserve"> bir bankanın teminat mektubunu vermeleri lazımdır. Satış peşin para iledir, talebi halinde alıcıyı üzere süre verilebilir. Tapu alım harcı, damga vergisi ile KDV(%18) alıcıya aittir. </w:t>
      </w:r>
      <w:proofErr w:type="gramStart"/>
      <w:r>
        <w:t>Tellaliye</w:t>
      </w:r>
      <w:proofErr w:type="gramEnd"/>
      <w:r>
        <w:t xml:space="preserve"> ve </w:t>
      </w:r>
      <w:proofErr w:type="spellStart"/>
      <w:r>
        <w:t>birikı</w:t>
      </w:r>
      <w:proofErr w:type="spellEnd"/>
      <w:r>
        <w:t xml:space="preserve"> </w:t>
      </w:r>
      <w:proofErr w:type="spellStart"/>
      <w:r>
        <w:t>linden</w:t>
      </w:r>
      <w:proofErr w:type="spellEnd"/>
      <w:r>
        <w:t xml:space="preserve"> ödenir.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66"/>
        </w:tabs>
        <w:ind w:left="160" w:right="20"/>
      </w:pPr>
      <w:proofErr w:type="gramStart"/>
      <w:r>
        <w:t>ipotek</w:t>
      </w:r>
      <w:proofErr w:type="gramEnd"/>
      <w:r>
        <w:t xml:space="preserve"> sahibi alacaklılarla diğer ilgilerin (*) bu gayrimenkul üzerindeki haklarını özellikle faiz v&lt; dialarını dayanağı belgeler ile (15) gün içinde dairemize bildirmeleri lazımdır; aksi takdirde hakla </w:t>
      </w:r>
      <w:proofErr w:type="spellStart"/>
      <w:r>
        <w:t>madıkça</w:t>
      </w:r>
      <w:proofErr w:type="spellEnd"/>
      <w:r>
        <w:t xml:space="preserve"> paylaşmadan hariç bırakılacaktır.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62"/>
        </w:tabs>
        <w:ind w:left="160" w:right="20"/>
      </w:pPr>
      <w:r>
        <w:t xml:space="preserve">Satış bedeli hemen veya verilen mühlet içinde ödenmezse icra ve İflas Kanununun 133 üncü r </w:t>
      </w:r>
      <w:proofErr w:type="spellStart"/>
      <w:r>
        <w:t>le</w:t>
      </w:r>
      <w:proofErr w:type="spellEnd"/>
      <w:r>
        <w:t xml:space="preserve"> feshedilir, iki ihale arasındaki farktan ve temerrüt faizinden alıcı ve kefilleri mesul tutulacak ve I </w:t>
      </w:r>
      <w:proofErr w:type="spellStart"/>
      <w:r>
        <w:t>madan</w:t>
      </w:r>
      <w:proofErr w:type="spellEnd"/>
      <w:r>
        <w:t xml:space="preserve"> kendilerinden tahsil edilecektir.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52"/>
        </w:tabs>
        <w:ind w:left="160" w:right="20"/>
      </w:pPr>
      <w:r>
        <w:t>Şartname, ilan tarihinden itibaren herkesin görebilmesi için dairede açık olup gideri verildiği tak örneği gönderilebilir.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numPr>
          <w:ilvl w:val="0"/>
          <w:numId w:val="1"/>
        </w:numPr>
        <w:shd w:val="clear" w:color="auto" w:fill="auto"/>
        <w:tabs>
          <w:tab w:val="left" w:pos="357"/>
        </w:tabs>
        <w:ind w:left="160" w:right="20"/>
      </w:pPr>
      <w:r>
        <w:t xml:space="preserve">Satışı iştirak edenlerin şartnameyi görmüş ve münderecatını kabul etmiş sayılacakları, </w:t>
      </w:r>
      <w:proofErr w:type="spellStart"/>
      <w:r>
        <w:t>başkac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yukarıda yazılı dosya numarasıyla müdürlüğümüze başvurmaları ilan olunur.</w:t>
      </w:r>
    </w:p>
    <w:p w:rsidR="00652265" w:rsidRDefault="00FF11BE">
      <w:pPr>
        <w:pStyle w:val="Gvdemetni0"/>
        <w:framePr w:w="7224" w:h="7541" w:hRule="exact" w:wrap="none" w:vAnchor="page" w:hAnchor="page" w:x="2350" w:y="5451"/>
        <w:shd w:val="clear" w:color="auto" w:fill="auto"/>
        <w:ind w:left="160" w:right="20"/>
      </w:pPr>
      <w:proofErr w:type="gramStart"/>
      <w:r>
        <w:t>işbu</w:t>
      </w:r>
      <w:proofErr w:type="gramEnd"/>
      <w:r>
        <w:t xml:space="preserve"> ilan tebligat yapılamayan ilgililere tebligat yerine kaim olmak üzere ilan olunur. 03/10/2012 (IİK m.126)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652265" w:rsidRDefault="00FF11BE">
      <w:pPr>
        <w:pStyle w:val="Gvdemetni30"/>
        <w:framePr w:w="7224" w:h="7541" w:hRule="exact" w:wrap="none" w:vAnchor="page" w:hAnchor="page" w:x="2350" w:y="5451"/>
        <w:shd w:val="clear" w:color="auto" w:fill="auto"/>
        <w:ind w:right="20"/>
        <w:jc w:val="right"/>
      </w:pPr>
      <w:r>
        <w:t>Basın:</w:t>
      </w:r>
    </w:p>
    <w:p w:rsidR="00652265" w:rsidRDefault="00FF11BE">
      <w:pPr>
        <w:pStyle w:val="Balk20"/>
        <w:framePr w:wrap="none" w:vAnchor="page" w:hAnchor="page" w:x="2350" w:y="12986"/>
        <w:shd w:val="clear" w:color="auto" w:fill="000000"/>
        <w:spacing w:line="170" w:lineRule="exact"/>
        <w:ind w:left="2920"/>
      </w:pPr>
      <w:bookmarkStart w:id="1" w:name="bookmark1"/>
      <w:r>
        <w:rPr>
          <w:rStyle w:val="Balk21"/>
          <w:b/>
          <w:bCs/>
        </w:rPr>
        <w:t>Resmi ilanlar www.ilan.gov.</w:t>
      </w:r>
      <w:proofErr w:type="spellStart"/>
      <w:r>
        <w:rPr>
          <w:rStyle w:val="Balk21"/>
          <w:b/>
          <w:bCs/>
        </w:rPr>
        <w:t>tr’de</w:t>
      </w:r>
      <w:bookmarkEnd w:id="1"/>
      <w:proofErr w:type="spellEnd"/>
    </w:p>
    <w:p w:rsidR="00652265" w:rsidRDefault="00652265">
      <w:pPr>
        <w:rPr>
          <w:sz w:val="2"/>
          <w:szCs w:val="2"/>
        </w:rPr>
      </w:pPr>
    </w:p>
    <w:sectPr w:rsidR="00652265" w:rsidSect="00652265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39" w:rsidRDefault="002E2439" w:rsidP="00652265">
      <w:r>
        <w:separator/>
      </w:r>
    </w:p>
  </w:endnote>
  <w:endnote w:type="continuationSeparator" w:id="0">
    <w:p w:rsidR="002E2439" w:rsidRDefault="002E2439" w:rsidP="0065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39" w:rsidRDefault="002E2439"/>
  </w:footnote>
  <w:footnote w:type="continuationSeparator" w:id="0">
    <w:p w:rsidR="002E2439" w:rsidRDefault="002E2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2640"/>
    <w:multiLevelType w:val="multilevel"/>
    <w:tmpl w:val="1E283EC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2265"/>
    <w:rsid w:val="001B38EC"/>
    <w:rsid w:val="002E2439"/>
    <w:rsid w:val="00652265"/>
    <w:rsid w:val="00970940"/>
    <w:rsid w:val="00D771A1"/>
    <w:rsid w:val="00FF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26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52265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652265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Gvdemetni2205pt-2ptbolukbraklyor">
    <w:name w:val="Gövde metni (2) + 20;5 pt;-2 pt boşluk bırakılıyor"/>
    <w:basedOn w:val="Gvdemetni2"/>
    <w:rsid w:val="00652265"/>
    <w:rPr>
      <w:color w:val="000000"/>
      <w:spacing w:val="-53"/>
      <w:w w:val="100"/>
      <w:position w:val="0"/>
      <w:sz w:val="41"/>
      <w:szCs w:val="41"/>
      <w:lang w:val="tr-TR"/>
    </w:rPr>
  </w:style>
  <w:style w:type="character" w:customStyle="1" w:styleId="Gvdemetni2205ptKalnDeil0ptbolukbraklyor">
    <w:name w:val="Gövde metni (2) + 20;5 pt;Kalın Değil;0 pt boşluk bırakılıyor"/>
    <w:basedOn w:val="Gvdemetni2"/>
    <w:rsid w:val="00652265"/>
    <w:rPr>
      <w:b/>
      <w:bCs/>
      <w:color w:val="000000"/>
      <w:spacing w:val="0"/>
      <w:w w:val="100"/>
      <w:position w:val="0"/>
      <w:sz w:val="41"/>
      <w:szCs w:val="41"/>
    </w:rPr>
  </w:style>
  <w:style w:type="character" w:customStyle="1" w:styleId="Gvdemetni2195ptKalnDeil0ptbolukbraklyor">
    <w:name w:val="Gövde metni (2) + 19;5 pt;Kalın Değil;0 pt boşluk bırakılıyor"/>
    <w:basedOn w:val="Gvdemetni2"/>
    <w:rsid w:val="00652265"/>
    <w:rPr>
      <w:b/>
      <w:bCs/>
      <w:color w:val="000000"/>
      <w:spacing w:val="2"/>
      <w:w w:val="100"/>
      <w:position w:val="0"/>
      <w:sz w:val="39"/>
      <w:szCs w:val="39"/>
      <w:lang w:val="tr-TR"/>
    </w:rPr>
  </w:style>
  <w:style w:type="character" w:customStyle="1" w:styleId="Gvdemetni2195ptKalnDeil0ptbolukbraklyor0">
    <w:name w:val="Gövde metni (2) + 19;5 pt;Kalın Değil;0 pt boşluk bırakılıyor"/>
    <w:basedOn w:val="Gvdemetni2"/>
    <w:rsid w:val="00652265"/>
    <w:rPr>
      <w:b/>
      <w:bCs/>
      <w:color w:val="000000"/>
      <w:spacing w:val="0"/>
      <w:w w:val="100"/>
      <w:position w:val="0"/>
      <w:sz w:val="39"/>
      <w:szCs w:val="39"/>
    </w:rPr>
  </w:style>
  <w:style w:type="character" w:customStyle="1" w:styleId="Balk1">
    <w:name w:val="Başlık #1_"/>
    <w:basedOn w:val="VarsaylanParagrafYazTipi"/>
    <w:link w:val="Balk10"/>
    <w:rsid w:val="0065226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Balk11">
    <w:name w:val="Başlık #1"/>
    <w:basedOn w:val="Balk1"/>
    <w:rsid w:val="00652265"/>
    <w:rPr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65226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65226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GvdemetniKaln0ptbolukbraklyor">
    <w:name w:val="Gövde metni + Kalın;0 pt boşluk bırakılıyor"/>
    <w:basedOn w:val="Gvdemetni"/>
    <w:rsid w:val="00652265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7ptKaln0ptbolukbraklyor">
    <w:name w:val="Gövde metni + 7 pt;Kalın;0 pt boşluk bırakılıyor"/>
    <w:basedOn w:val="Gvdemetni"/>
    <w:rsid w:val="00652265"/>
    <w:rPr>
      <w:b/>
      <w:bCs/>
      <w:color w:val="000000"/>
      <w:spacing w:val="-1"/>
      <w:w w:val="100"/>
      <w:position w:val="0"/>
      <w:sz w:val="14"/>
      <w:szCs w:val="14"/>
      <w:lang w:val="tr-TR"/>
    </w:rPr>
  </w:style>
  <w:style w:type="character" w:customStyle="1" w:styleId="Gvdemetni3KalnDeil0ptbolukbraklyor">
    <w:name w:val="Gövde metni (3) + Kalın Değil;0 pt boşluk bırakılıyor"/>
    <w:basedOn w:val="Gvdemetni3"/>
    <w:rsid w:val="00652265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3Candara11pt">
    <w:name w:val="Gövde metni (3) + Candara;11 pt"/>
    <w:basedOn w:val="Gvdemetni3"/>
    <w:rsid w:val="00652265"/>
    <w:rPr>
      <w:rFonts w:ascii="Candara" w:eastAsia="Candara" w:hAnsi="Candara" w:cs="Candara"/>
      <w:color w:val="000000"/>
      <w:spacing w:val="0"/>
      <w:w w:val="100"/>
      <w:position w:val="0"/>
      <w:sz w:val="22"/>
      <w:szCs w:val="22"/>
    </w:rPr>
  </w:style>
  <w:style w:type="character" w:customStyle="1" w:styleId="Balk2">
    <w:name w:val="Başlık #2_"/>
    <w:basedOn w:val="VarsaylanParagrafYazTipi"/>
    <w:link w:val="Balk20"/>
    <w:rsid w:val="00652265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alk21">
    <w:name w:val="Başlık #2"/>
    <w:basedOn w:val="Balk2"/>
    <w:rsid w:val="00652265"/>
    <w:rPr>
      <w:color w:val="FFFFFF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652265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Balk10">
    <w:name w:val="Başlık #1"/>
    <w:basedOn w:val="Normal"/>
    <w:link w:val="Balk1"/>
    <w:rsid w:val="00652265"/>
    <w:pPr>
      <w:shd w:val="clear" w:color="auto" w:fill="FFFFFF"/>
      <w:spacing w:before="480" w:line="302" w:lineRule="exact"/>
      <w:outlineLvl w:val="0"/>
    </w:pPr>
    <w:rPr>
      <w:rFonts w:ascii="Arial" w:eastAsia="Arial" w:hAnsi="Arial" w:cs="Arial"/>
      <w:b/>
      <w:bCs/>
      <w:spacing w:val="8"/>
      <w:sz w:val="25"/>
      <w:szCs w:val="25"/>
    </w:rPr>
  </w:style>
  <w:style w:type="paragraph" w:customStyle="1" w:styleId="Gvdemetni30">
    <w:name w:val="Gövde metni (3)"/>
    <w:basedOn w:val="Normal"/>
    <w:link w:val="Gvdemetni3"/>
    <w:rsid w:val="00652265"/>
    <w:pPr>
      <w:shd w:val="clear" w:color="auto" w:fill="FFFFFF"/>
      <w:spacing w:line="16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Gvdemetni0">
    <w:name w:val="Gövde metni"/>
    <w:basedOn w:val="Normal"/>
    <w:link w:val="Gvdemetni"/>
    <w:rsid w:val="00652265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-2"/>
      <w:sz w:val="16"/>
      <w:szCs w:val="16"/>
    </w:rPr>
  </w:style>
  <w:style w:type="paragraph" w:customStyle="1" w:styleId="Balk20">
    <w:name w:val="Başlık #2"/>
    <w:basedOn w:val="Normal"/>
    <w:link w:val="Balk2"/>
    <w:rsid w:val="00652265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2012-10-09T05:15:00Z</dcterms:created>
  <dcterms:modified xsi:type="dcterms:W3CDTF">2012-10-09T07:26:00Z</dcterms:modified>
</cp:coreProperties>
</file>