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5A" w:rsidRDefault="0080165A" w:rsidP="0080165A">
      <w:pPr>
        <w:pStyle w:val="Gvdemetni0"/>
        <w:shd w:val="clear" w:color="auto" w:fill="auto"/>
        <w:ind w:left="80"/>
        <w:rPr>
          <w:rStyle w:val="GvdemetniKaln60lek"/>
        </w:rPr>
      </w:pPr>
      <w:r>
        <w:rPr>
          <w:rStyle w:val="GvdemetniKaln60lek"/>
        </w:rPr>
        <w:t>T.C. SİNCAN 3. İCRA MÜDÜRLÜĞÜ’NDEN TAŞINMAZIN AÇIK ARTIRMA İLANI</w:t>
      </w:r>
    </w:p>
    <w:p w:rsidR="00E76FDC" w:rsidRDefault="00302DA1">
      <w:pPr>
        <w:pStyle w:val="Gvdemetni0"/>
        <w:shd w:val="clear" w:color="auto" w:fill="auto"/>
        <w:ind w:left="80"/>
      </w:pPr>
      <w:r>
        <w:rPr>
          <w:rStyle w:val="GvdemetniKaln60lek"/>
        </w:rPr>
        <w:t xml:space="preserve">Dosya No: </w:t>
      </w:r>
      <w:r>
        <w:t>2012/125TAL.</w:t>
      </w:r>
    </w:p>
    <w:p w:rsidR="00E76FDC" w:rsidRDefault="00302DA1">
      <w:pPr>
        <w:pStyle w:val="Gvdemetni0"/>
        <w:shd w:val="clear" w:color="auto" w:fill="auto"/>
        <w:ind w:left="80" w:right="20"/>
      </w:pPr>
      <w:r>
        <w:t xml:space="preserve">Satılmasına karar verilen taşınmazın cinsi, niteliği, kıymeti, adedi, önemli özellikleri: </w:t>
      </w:r>
      <w:r>
        <w:rPr>
          <w:rStyle w:val="GvdemetniKaln60lek"/>
        </w:rPr>
        <w:t xml:space="preserve">TAPU KAYDI: </w:t>
      </w:r>
      <w:r>
        <w:t>Ankara ili, Etimesgut ilçesi, Bağlıca Mahallesi Kahyaoğlu Caddesi Meteksun Villa Kent Sitesi adresinde bulunan 1-2-4-7-8-15-23-24-27-31 -32-33-34- 37-38-39-41 -43-44- 46 numaralı dubleks villalar 1/57 arsa paylı olup imann ve tapu</w:t>
      </w:r>
      <w:r>
        <w:softHyphen/>
        <w:t>nun 47137 ada 1 parselinde bulunmaktadır. Villalar Net 108,00 m</w:t>
      </w:r>
      <w:r>
        <w:rPr>
          <w:vertAlign w:val="superscript"/>
        </w:rPr>
        <w:t>2</w:t>
      </w:r>
      <w:r>
        <w:t xml:space="preserve">, büyüklüktedir. </w:t>
      </w:r>
      <w:r>
        <w:rPr>
          <w:rStyle w:val="GvdemetniKaln60lek"/>
        </w:rPr>
        <w:t xml:space="preserve">ÖZELLİKLERİ: </w:t>
      </w:r>
      <w:r>
        <w:t>Dubleks villalar zemin kat ve 1 normal katlardan kuruludur. Dubleks evin dış cephesi akrilik esaslı dış cephe boyası ile boyahdır. ön ve arka bahçelerde müstakil bahçeleri bulunmaktadır. Giriş kapısının yan tarafında müstakil oto garajı bulunmaktadır. Dubleks villanın zemin katında antre, salon, mutfak, wc, kiler, teras bir</w:t>
      </w:r>
      <w:r>
        <w:softHyphen/>
        <w:t>imleri bulunmaktadır. Salon ve antrenin tabam laminat parke kaplı, duvarlar perdah alçı üzeri plastik badanalıdır. Mutfak bölümün zemin döşemesi yansı laminat parke yansı yer seramiği kaplıdır. Wc bölümü tavana kadar fayans kaplı yanm ayak lavabo ve klozet takımı bulunmaktadır. 1 katta antre, 3 oda, genel banyo, ebeveyn banyosu, balkon birimleri yer almaktadır. Banyolarda duş teknesi dolaplı lavabo, klozet takımı bulunmaktadır. Villalar kombi kaloriferli olup yerden ısıtmalıdır.</w:t>
      </w:r>
    </w:p>
    <w:p w:rsidR="00E76FDC" w:rsidRDefault="00302DA1">
      <w:pPr>
        <w:pStyle w:val="Gvdemetni0"/>
        <w:shd w:val="clear" w:color="auto" w:fill="auto"/>
        <w:ind w:left="80" w:right="20"/>
      </w:pPr>
      <w:r>
        <w:rPr>
          <w:rStyle w:val="GvdemetniKaln60lek"/>
        </w:rPr>
        <w:t xml:space="preserve">İMAR DURUMLARI: </w:t>
      </w:r>
      <w:r>
        <w:t>85074 nolu kesin parselasyon planı kapsamında bulunan imann 47137 ada 1 sayılı parselin Konut Alanı olarak ayrıldığı inşaat emsalinin E=0.35 ve saçak seviyesinin Hmax=Serbest olacak şekilde yapılanma koşullannın bulunduğu hususlan tesbit edilmiştir.</w:t>
      </w:r>
    </w:p>
    <w:p w:rsidR="00E76FDC" w:rsidRDefault="00302DA1">
      <w:pPr>
        <w:pStyle w:val="Gvdemetni20"/>
        <w:shd w:val="clear" w:color="auto" w:fill="auto"/>
        <w:ind w:left="80"/>
      </w:pPr>
      <w:r>
        <w:t>MUHAMMEN BEDELİ</w:t>
      </w:r>
    </w:p>
    <w:p w:rsidR="00E76FDC" w:rsidRDefault="00302DA1">
      <w:pPr>
        <w:pStyle w:val="Gvdemetni0"/>
        <w:numPr>
          <w:ilvl w:val="0"/>
          <w:numId w:val="1"/>
        </w:numPr>
        <w:shd w:val="clear" w:color="auto" w:fill="auto"/>
        <w:tabs>
          <w:tab w:val="left" w:pos="210"/>
        </w:tabs>
        <w:ind w:left="80"/>
      </w:pPr>
      <w:r>
        <w:t>nolu Dubleks villa 250.000,00.- TL. sanş saati: 09.10-09.15</w:t>
      </w:r>
    </w:p>
    <w:p w:rsidR="00E76FDC" w:rsidRDefault="00302DA1">
      <w:pPr>
        <w:pStyle w:val="Gvdemetni0"/>
        <w:numPr>
          <w:ilvl w:val="0"/>
          <w:numId w:val="1"/>
        </w:numPr>
        <w:shd w:val="clear" w:color="auto" w:fill="auto"/>
        <w:tabs>
          <w:tab w:val="left" w:pos="214"/>
        </w:tabs>
        <w:ind w:left="80"/>
      </w:pPr>
      <w:r>
        <w:t>nolu Dubleks villa 250.000,00.- TL. satış saati: 09.20-09.25</w:t>
      </w:r>
    </w:p>
    <w:p w:rsidR="00E76FDC" w:rsidRDefault="00302DA1">
      <w:pPr>
        <w:pStyle w:val="Gvdemetni0"/>
        <w:numPr>
          <w:ilvl w:val="0"/>
          <w:numId w:val="2"/>
        </w:numPr>
        <w:shd w:val="clear" w:color="auto" w:fill="auto"/>
        <w:tabs>
          <w:tab w:val="left" w:pos="214"/>
          <w:tab w:val="left" w:pos="214"/>
        </w:tabs>
        <w:ind w:left="80"/>
      </w:pPr>
      <w:r>
        <w:t>nolu Dubleks villa 250.000,00.- TL. satış saati: 09.30-09.35</w:t>
      </w:r>
    </w:p>
    <w:p w:rsidR="00E76FDC" w:rsidRDefault="00302DA1">
      <w:pPr>
        <w:pStyle w:val="Gvdemetni0"/>
        <w:numPr>
          <w:ilvl w:val="0"/>
          <w:numId w:val="3"/>
        </w:numPr>
        <w:shd w:val="clear" w:color="auto" w:fill="auto"/>
        <w:tabs>
          <w:tab w:val="left" w:pos="210"/>
        </w:tabs>
        <w:ind w:left="80"/>
      </w:pPr>
      <w:r>
        <w:t>noiu Dubleks villa 250.000,00.- TL. satış saati: 09.40-09.45</w:t>
      </w:r>
    </w:p>
    <w:p w:rsidR="00E76FDC" w:rsidRDefault="00302DA1">
      <w:pPr>
        <w:pStyle w:val="Gvdemetni0"/>
        <w:numPr>
          <w:ilvl w:val="0"/>
          <w:numId w:val="3"/>
        </w:numPr>
        <w:shd w:val="clear" w:color="auto" w:fill="auto"/>
        <w:tabs>
          <w:tab w:val="left" w:pos="214"/>
        </w:tabs>
        <w:ind w:left="80" w:right="360"/>
      </w:pPr>
      <w:r>
        <w:t>nolu Dubleks villa 250.000,00.- TL. satış saati: 09.50-09.55 15 nolu Dubleks villa 260.000,00.- TL. satış saati: 10.00-10.05</w:t>
      </w:r>
    </w:p>
    <w:p w:rsidR="00E76FDC" w:rsidRDefault="00302DA1">
      <w:pPr>
        <w:pStyle w:val="Gvdemetni0"/>
        <w:numPr>
          <w:ilvl w:val="0"/>
          <w:numId w:val="4"/>
        </w:numPr>
        <w:shd w:val="clear" w:color="auto" w:fill="auto"/>
        <w:tabs>
          <w:tab w:val="left" w:pos="301"/>
        </w:tabs>
        <w:ind w:left="80"/>
      </w:pPr>
      <w:r>
        <w:t>nolu Dubleks villa 260.000,00.- TL. satış saati: 10.10-10.15</w:t>
      </w:r>
    </w:p>
    <w:p w:rsidR="00E76FDC" w:rsidRDefault="00302DA1">
      <w:pPr>
        <w:pStyle w:val="Gvdemetni0"/>
        <w:numPr>
          <w:ilvl w:val="0"/>
          <w:numId w:val="4"/>
        </w:numPr>
        <w:shd w:val="clear" w:color="auto" w:fill="auto"/>
        <w:tabs>
          <w:tab w:val="left" w:pos="301"/>
        </w:tabs>
        <w:ind w:left="80" w:right="360"/>
      </w:pPr>
      <w:r>
        <w:t>nolu Dubleks villa 260.000,00.- TL. satış saati: 10.20-10.25 27 nolu Dubleks villa 260.000,00.- TL. satış saati: 10.30-10.35</w:t>
      </w:r>
    </w:p>
    <w:p w:rsidR="00E76FDC" w:rsidRDefault="00302DA1">
      <w:pPr>
        <w:pStyle w:val="Gvdemetni0"/>
        <w:numPr>
          <w:ilvl w:val="0"/>
          <w:numId w:val="5"/>
        </w:numPr>
        <w:shd w:val="clear" w:color="auto" w:fill="auto"/>
        <w:tabs>
          <w:tab w:val="left" w:pos="301"/>
        </w:tabs>
        <w:ind w:left="80"/>
      </w:pPr>
      <w:r>
        <w:t>nolu Dubleks villa 260.000,00.- TL. satış saati: 10.40-10.45</w:t>
      </w:r>
    </w:p>
    <w:p w:rsidR="00E76FDC" w:rsidRDefault="00302DA1">
      <w:pPr>
        <w:pStyle w:val="Gvdemetni0"/>
        <w:numPr>
          <w:ilvl w:val="0"/>
          <w:numId w:val="5"/>
        </w:numPr>
        <w:shd w:val="clear" w:color="auto" w:fill="auto"/>
        <w:tabs>
          <w:tab w:val="left" w:pos="301"/>
        </w:tabs>
        <w:ind w:left="80"/>
      </w:pPr>
      <w:r>
        <w:t>nolu Dubleks villa 260.000,00.- TL. satış saati: 10.50-10.55</w:t>
      </w:r>
    </w:p>
    <w:p w:rsidR="00E76FDC" w:rsidRDefault="00302DA1">
      <w:pPr>
        <w:pStyle w:val="Gvdemetni0"/>
        <w:numPr>
          <w:ilvl w:val="0"/>
          <w:numId w:val="5"/>
        </w:numPr>
        <w:shd w:val="clear" w:color="auto" w:fill="auto"/>
        <w:tabs>
          <w:tab w:val="left" w:pos="301"/>
        </w:tabs>
        <w:ind w:left="80"/>
      </w:pPr>
      <w:r>
        <w:t>nolu Dubleks villa 260.000,00.- TL. satış saati: 11.00-11.05</w:t>
      </w:r>
    </w:p>
    <w:p w:rsidR="00E76FDC" w:rsidRDefault="00302DA1">
      <w:pPr>
        <w:pStyle w:val="Gvdemetni0"/>
        <w:numPr>
          <w:ilvl w:val="0"/>
          <w:numId w:val="5"/>
        </w:numPr>
        <w:shd w:val="clear" w:color="auto" w:fill="auto"/>
        <w:tabs>
          <w:tab w:val="left" w:pos="301"/>
        </w:tabs>
        <w:ind w:left="80"/>
      </w:pPr>
      <w:r>
        <w:t>nolu Dubleks villa 260.000,00,- TL. satış saati: 11.10-11.15</w:t>
      </w:r>
    </w:p>
    <w:p w:rsidR="00E76FDC" w:rsidRDefault="00302DA1">
      <w:pPr>
        <w:pStyle w:val="Gvdemetni0"/>
        <w:numPr>
          <w:ilvl w:val="0"/>
          <w:numId w:val="6"/>
        </w:numPr>
        <w:shd w:val="clear" w:color="auto" w:fill="auto"/>
        <w:tabs>
          <w:tab w:val="left" w:pos="301"/>
        </w:tabs>
        <w:ind w:left="80"/>
      </w:pPr>
      <w:r>
        <w:t>nolu Dubleks villa 260.000,00.- TL. satış saat: 11.20-11.25</w:t>
      </w:r>
    </w:p>
    <w:p w:rsidR="00E76FDC" w:rsidRDefault="00302DA1">
      <w:pPr>
        <w:pStyle w:val="Gvdemetni0"/>
        <w:numPr>
          <w:ilvl w:val="0"/>
          <w:numId w:val="6"/>
        </w:numPr>
        <w:shd w:val="clear" w:color="auto" w:fill="auto"/>
        <w:tabs>
          <w:tab w:val="left" w:pos="301"/>
        </w:tabs>
        <w:ind w:left="80"/>
      </w:pPr>
      <w:r>
        <w:t>nolu Dubleks villa 260.000,00.- TL. satış saati: 11.30-11.35</w:t>
      </w:r>
    </w:p>
    <w:p w:rsidR="00E76FDC" w:rsidRDefault="00302DA1">
      <w:pPr>
        <w:pStyle w:val="Gvdemetni0"/>
        <w:numPr>
          <w:ilvl w:val="0"/>
          <w:numId w:val="6"/>
        </w:numPr>
        <w:shd w:val="clear" w:color="auto" w:fill="auto"/>
        <w:tabs>
          <w:tab w:val="left" w:pos="301"/>
        </w:tabs>
        <w:ind w:left="80" w:right="360"/>
      </w:pPr>
      <w:r>
        <w:t>nolu Dubleks villa 260.000,00.- TL. satış saati: 11.40-11.45 41 nolu Dubleks villa 260.000,00.- TL. satış saati: 11.50-11.55</w:t>
      </w:r>
    </w:p>
    <w:p w:rsidR="00E76FDC" w:rsidRDefault="00302DA1">
      <w:pPr>
        <w:pStyle w:val="Gvdemetni0"/>
        <w:numPr>
          <w:ilvl w:val="0"/>
          <w:numId w:val="7"/>
        </w:numPr>
        <w:shd w:val="clear" w:color="auto" w:fill="auto"/>
        <w:tabs>
          <w:tab w:val="left" w:pos="301"/>
        </w:tabs>
        <w:ind w:left="80"/>
      </w:pPr>
      <w:r>
        <w:t>noiu Dubleks villa 260.000,00.- TL. satış saati: 12.00-12.05</w:t>
      </w:r>
    </w:p>
    <w:p w:rsidR="00E76FDC" w:rsidRDefault="00302DA1">
      <w:pPr>
        <w:pStyle w:val="Gvdemetni0"/>
        <w:numPr>
          <w:ilvl w:val="0"/>
          <w:numId w:val="7"/>
        </w:numPr>
        <w:shd w:val="clear" w:color="auto" w:fill="auto"/>
        <w:tabs>
          <w:tab w:val="left" w:pos="301"/>
        </w:tabs>
        <w:ind w:left="80" w:right="360"/>
      </w:pPr>
      <w:r>
        <w:t xml:space="preserve">nolu Dubieks villa 260.000,00.- TL. satış saatî: 12.10-12.15 46 nolu Dubleks villa 260.000,00.- TL. satış saati: 12.20-12.25 </w:t>
      </w:r>
      <w:r>
        <w:rPr>
          <w:rStyle w:val="GvdemetniKaln60lek"/>
        </w:rPr>
        <w:t>SATIŞ ŞARTLARI:</w:t>
      </w:r>
    </w:p>
    <w:p w:rsidR="00E76FDC" w:rsidRDefault="00302DA1">
      <w:pPr>
        <w:pStyle w:val="Gvdemetni0"/>
        <w:numPr>
          <w:ilvl w:val="0"/>
          <w:numId w:val="8"/>
        </w:numPr>
        <w:shd w:val="clear" w:color="auto" w:fill="auto"/>
        <w:tabs>
          <w:tab w:val="left" w:pos="275"/>
        </w:tabs>
        <w:spacing w:line="269" w:lineRule="exact"/>
        <w:ind w:left="40" w:right="20"/>
      </w:pPr>
      <w:r>
        <w:t xml:space="preserve">- Birinci satış 06/07/2012 günü saat 09.10-12.25"e kadar SİNCAN ADLİYESİ </w:t>
      </w:r>
      <w:r>
        <w:lastRenderedPageBreak/>
        <w:t>MEZAT SALONUNDA: açık artırma suretiyle yapılacaktır. Bu anırmada tahmin edilen değerin % 60’ını ve rüçhanlı alacaklılar varsa alacaklan toplamını ve satış ve paylaştırma masraflannı geçmek şartı ile ihale olunur, Böyle bir bedelle alıcı çıkmazsa en çok artıranın taahhüdü saklı kalmak şartıyle 16/07/2012 günü aynı yerde ve aynı saatler arasında ikinci artırmaya çıkanlacaktır. Bu artırmada da bu miktar elde edile</w:t>
      </w:r>
      <w:r>
        <w:softHyphen/>
        <w:t>memişse gayrimenkuller en çık artıranın taahhüdü baki kalmak üzere artırma ilanında gösterilen müddet sonunda en çok artırana ihale edilecektir. Şu kadar ki; artırma bedelinin malın tahmin edilen kıymetinin % 40’ını bulması ve satış isteyenin alacağına rüçhanı olan alacaklann toplamından tazla olması ve bundan başka paraya çevirme ve paylaştırma masraflannı geçmesi lazımdır. Böyle fazla bedelle alıcı çıkmazsa satış talebi düşecektir.</w:t>
      </w:r>
    </w:p>
    <w:p w:rsidR="00E76FDC" w:rsidRDefault="00302DA1">
      <w:pPr>
        <w:pStyle w:val="Gvdemetni0"/>
        <w:numPr>
          <w:ilvl w:val="0"/>
          <w:numId w:val="8"/>
        </w:numPr>
        <w:shd w:val="clear" w:color="auto" w:fill="auto"/>
        <w:tabs>
          <w:tab w:val="left" w:pos="256"/>
        </w:tabs>
        <w:spacing w:line="269" w:lineRule="exact"/>
        <w:ind w:left="40" w:right="20"/>
      </w:pPr>
      <w:r>
        <w:t>- Artırmaya iştirak edeceklerin, tahmin edilen değerin % 20'si oranında pev akçe</w:t>
      </w:r>
      <w:r>
        <w:softHyphen/>
        <w:t>si veya bu miktar kadar banka teminat mektubu vermeleri lâzımdır. Satış peşin para iledir. Alıcı istediğinde (10) günü geçmemek üzere süre vertlebilir. Tapu satım harcı tellaliye birikmiş vergiler satış bedelinden ödenecek, damga resmi teslim masraflan ile KDV tapu alım harcı alıcıya aittir.</w:t>
      </w:r>
    </w:p>
    <w:p w:rsidR="00E76FDC" w:rsidRDefault="00302DA1">
      <w:pPr>
        <w:pStyle w:val="Gvdemetni0"/>
        <w:numPr>
          <w:ilvl w:val="0"/>
          <w:numId w:val="8"/>
        </w:numPr>
        <w:shd w:val="clear" w:color="auto" w:fill="auto"/>
        <w:tabs>
          <w:tab w:val="left" w:pos="261"/>
        </w:tabs>
        <w:spacing w:line="269" w:lineRule="exact"/>
        <w:ind w:left="40" w:right="20"/>
      </w:pPr>
      <w:r>
        <w:t>- ipotek sahibi alacaklılarla diğer ilgilerin (*) bu gayrimenkul üzerindeki haklannı özellikle faiz ve giderlere dair olan iddialannı dayanağı belgeler ile (15) gün içinde dairemize bildirmeleri lazımdır; aksi takdirde haklan tapu sicil ile sabit olmadıkça paylaşmadan hariç bırakılacaktır.</w:t>
      </w:r>
    </w:p>
    <w:p w:rsidR="00E76FDC" w:rsidRDefault="00302DA1">
      <w:pPr>
        <w:pStyle w:val="Gvdemetni0"/>
        <w:numPr>
          <w:ilvl w:val="0"/>
          <w:numId w:val="8"/>
        </w:numPr>
        <w:shd w:val="clear" w:color="auto" w:fill="auto"/>
        <w:tabs>
          <w:tab w:val="left" w:pos="270"/>
        </w:tabs>
        <w:spacing w:line="269" w:lineRule="exact"/>
        <w:ind w:left="40" w:right="20"/>
      </w:pPr>
      <w:r>
        <w:t>- Taşınmazı satın alanlar; ihaleye alacağına mahsuben iştirak etmemiş olmak kaydıyla, ihalenin feshi taiep edilmiş olsa bile, satış bedelini derhal veya İİK130. md'ye göre verilen süre içinde nakden ödemek zorundadır.</w:t>
      </w:r>
    </w:p>
    <w:p w:rsidR="00E76FDC" w:rsidRDefault="00302DA1">
      <w:pPr>
        <w:pStyle w:val="Gvdemetni0"/>
        <w:numPr>
          <w:ilvl w:val="0"/>
          <w:numId w:val="8"/>
        </w:numPr>
        <w:shd w:val="clear" w:color="auto" w:fill="auto"/>
        <w:tabs>
          <w:tab w:val="left" w:pos="266"/>
        </w:tabs>
        <w:spacing w:line="269" w:lineRule="exact"/>
        <w:ind w:left="40" w:right="20"/>
      </w:pPr>
      <w:r>
        <w:t>- Gayrimenkul kendisine ihale olunan kimse müddetinde parayı vermezse ihale karan fesh olunarak kendisinden evvel en yüksek teklifte bulunan kim ise arzetmiş olduğu bedelle almaya razı olursa ona, razı olmaz veya bulunmazsa hemen artırmaya çıkardır. Bu artırma ilgililere tebliğ edilmeyip, yalnızca satıştan en az 7 gün önce yapılacak ilanla yetinilir. Bu artırmada teklifin İİK.129 maddedeki hükümlere uyması şartıyla taşınmaz en çok artırana ihale edilir, ihalenin feshine sebep olan tüm alıcılar ve ketlileri teklip ettikleri bedel ile son ihale bedeli arasındaki farktan ve diğer zararlar</w:t>
      </w:r>
      <w:r>
        <w:softHyphen/>
        <w:t>dan aynca temmerrüt faizinden müteseisilen mesul olacaklardır, ihale farkı ve temer</w:t>
      </w:r>
      <w:r>
        <w:softHyphen/>
        <w:t>rüt faizi aynca hükme hacet kalmaksızın icra Müdürlüğünce tahsil olunur.</w:t>
      </w:r>
    </w:p>
    <w:p w:rsidR="00E76FDC" w:rsidRDefault="00302DA1">
      <w:pPr>
        <w:pStyle w:val="Gvdemetni0"/>
        <w:numPr>
          <w:ilvl w:val="0"/>
          <w:numId w:val="8"/>
        </w:numPr>
        <w:shd w:val="clear" w:color="auto" w:fill="auto"/>
        <w:tabs>
          <w:tab w:val="left" w:pos="266"/>
        </w:tabs>
        <w:spacing w:line="269" w:lineRule="exact"/>
        <w:ind w:left="40" w:right="20"/>
      </w:pPr>
      <w:r>
        <w:t>- Şartname, ilân tarihinden itibaren herkesin görebilmesi için dairede açık olup gideri verildiği takdirde isteyen alıcıya bir örneği gönderilebilir.</w:t>
      </w:r>
    </w:p>
    <w:p w:rsidR="00E76FDC" w:rsidRDefault="00302DA1">
      <w:pPr>
        <w:pStyle w:val="Gvdemetni0"/>
        <w:shd w:val="clear" w:color="auto" w:fill="auto"/>
        <w:spacing w:line="269" w:lineRule="exact"/>
        <w:ind w:left="40" w:right="20"/>
      </w:pPr>
      <w:r>
        <w:t>7- Satışa iştirak edenlerin şartnameyi görmüş ve münderecatını kabul etmiş sayılacaklan, başkaca bilgi almak isteyenlerin 2012/125 TAL. sayılı dosya numarasıyla müdürlüğümüze başvurmaları ilân olunur.</w:t>
      </w:r>
    </w:p>
    <w:p w:rsidR="00E76FDC" w:rsidRDefault="00302DA1">
      <w:pPr>
        <w:pStyle w:val="Gvdemetni0"/>
        <w:shd w:val="clear" w:color="auto" w:fill="auto"/>
        <w:spacing w:line="269" w:lineRule="exact"/>
        <w:ind w:left="40"/>
      </w:pPr>
      <w:r>
        <w:t>(İİK m. 126)</w:t>
      </w:r>
    </w:p>
    <w:p w:rsidR="00E76FDC" w:rsidRDefault="00302DA1">
      <w:pPr>
        <w:pStyle w:val="Gvdemetni0"/>
        <w:shd w:val="clear" w:color="auto" w:fill="auto"/>
        <w:spacing w:line="269" w:lineRule="exact"/>
        <w:ind w:left="40"/>
      </w:pPr>
      <w:r>
        <w:t>(*) İlgililer tabirine irtifak hakkı sahipleri de dahildir.</w:t>
      </w:r>
    </w:p>
    <w:p w:rsidR="00E76FDC" w:rsidRDefault="00302DA1">
      <w:pPr>
        <w:pStyle w:val="Gvdemetni20"/>
        <w:shd w:val="clear" w:color="auto" w:fill="auto"/>
        <w:spacing w:line="269" w:lineRule="exact"/>
        <w:ind w:right="20"/>
        <w:jc w:val="right"/>
      </w:pPr>
      <w:r>
        <w:t xml:space="preserve">BASIN: 32466 </w:t>
      </w:r>
      <w:r>
        <w:rPr>
          <w:lang w:val="en-US"/>
        </w:rPr>
        <w:t>(</w:t>
      </w:r>
      <w:hyperlink r:id="rId7" w:history="1">
        <w:r>
          <w:rPr>
            <w:rStyle w:val="Kpr"/>
            <w:lang w:val="en-US"/>
          </w:rPr>
          <w:t>www.bik.gov.tr</w:t>
        </w:r>
      </w:hyperlink>
      <w:r>
        <w:rPr>
          <w:lang w:val="en-US"/>
        </w:rPr>
        <w:t>)</w:t>
      </w:r>
    </w:p>
    <w:sectPr w:rsidR="00E76FDC" w:rsidSect="00E76FDC">
      <w:type w:val="continuous"/>
      <w:pgSz w:w="11909" w:h="16838"/>
      <w:pgMar w:top="2762" w:right="597" w:bottom="2661" w:left="607" w:header="0" w:footer="3" w:gutter="0"/>
      <w:cols w:num="2" w:sep="1" w:space="365"/>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BA6" w:rsidRDefault="005D6BA6" w:rsidP="00E76FDC">
      <w:r>
        <w:separator/>
      </w:r>
    </w:p>
  </w:endnote>
  <w:endnote w:type="continuationSeparator" w:id="1">
    <w:p w:rsidR="005D6BA6" w:rsidRDefault="005D6BA6" w:rsidP="00E76F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BA6" w:rsidRDefault="005D6BA6"/>
  </w:footnote>
  <w:footnote w:type="continuationSeparator" w:id="1">
    <w:p w:rsidR="005D6BA6" w:rsidRDefault="005D6BA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8DB"/>
    <w:multiLevelType w:val="multilevel"/>
    <w:tmpl w:val="17905D1C"/>
    <w:lvl w:ilvl="0">
      <w:start w:val="4"/>
      <w:numFmt w:val="decimal"/>
      <w:lvlText w:val="%1"/>
      <w:lvlJc w:val="left"/>
      <w:rPr>
        <w:rFonts w:ascii="Arial" w:eastAsia="Arial" w:hAnsi="Arial" w:cs="Arial"/>
        <w:b w:val="0"/>
        <w:bCs w:val="0"/>
        <w:i w:val="0"/>
        <w:iCs w:val="0"/>
        <w:smallCaps w:val="0"/>
        <w:strike w:val="0"/>
        <w:color w:val="000000"/>
        <w:spacing w:val="0"/>
        <w:w w:val="66"/>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93B3C"/>
    <w:multiLevelType w:val="multilevel"/>
    <w:tmpl w:val="7254853E"/>
    <w:lvl w:ilvl="0">
      <w:start w:val="31"/>
      <w:numFmt w:val="decimal"/>
      <w:lvlText w:val="%1"/>
      <w:lvlJc w:val="left"/>
      <w:rPr>
        <w:rFonts w:ascii="Arial" w:eastAsia="Arial" w:hAnsi="Arial" w:cs="Arial"/>
        <w:b w:val="0"/>
        <w:bCs w:val="0"/>
        <w:i w:val="0"/>
        <w:iCs w:val="0"/>
        <w:smallCaps w:val="0"/>
        <w:strike w:val="0"/>
        <w:color w:val="000000"/>
        <w:spacing w:val="0"/>
        <w:w w:val="66"/>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00F1A"/>
    <w:multiLevelType w:val="multilevel"/>
    <w:tmpl w:val="FBFEC2D8"/>
    <w:lvl w:ilvl="0">
      <w:start w:val="43"/>
      <w:numFmt w:val="decimal"/>
      <w:lvlText w:val="%1"/>
      <w:lvlJc w:val="left"/>
      <w:rPr>
        <w:rFonts w:ascii="Arial" w:eastAsia="Arial" w:hAnsi="Arial" w:cs="Arial"/>
        <w:b w:val="0"/>
        <w:bCs w:val="0"/>
        <w:i w:val="0"/>
        <w:iCs w:val="0"/>
        <w:smallCaps w:val="0"/>
        <w:strike w:val="0"/>
        <w:color w:val="000000"/>
        <w:spacing w:val="0"/>
        <w:w w:val="66"/>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A20A9D"/>
    <w:multiLevelType w:val="multilevel"/>
    <w:tmpl w:val="AA2E39A6"/>
    <w:lvl w:ilvl="0">
      <w:start w:val="37"/>
      <w:numFmt w:val="decimal"/>
      <w:lvlText w:val="%1"/>
      <w:lvlJc w:val="left"/>
      <w:rPr>
        <w:rFonts w:ascii="Arial" w:eastAsia="Arial" w:hAnsi="Arial" w:cs="Arial"/>
        <w:b w:val="0"/>
        <w:bCs w:val="0"/>
        <w:i w:val="0"/>
        <w:iCs w:val="0"/>
        <w:smallCaps w:val="0"/>
        <w:strike w:val="0"/>
        <w:color w:val="000000"/>
        <w:spacing w:val="0"/>
        <w:w w:val="66"/>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CF5385"/>
    <w:multiLevelType w:val="multilevel"/>
    <w:tmpl w:val="B7ACF932"/>
    <w:lvl w:ilvl="0">
      <w:start w:val="1"/>
      <w:numFmt w:val="decimal"/>
      <w:lvlText w:val="%1"/>
      <w:lvlJc w:val="left"/>
      <w:rPr>
        <w:rFonts w:ascii="Arial" w:eastAsia="Arial" w:hAnsi="Arial" w:cs="Arial"/>
        <w:b w:val="0"/>
        <w:bCs w:val="0"/>
        <w:i w:val="0"/>
        <w:iCs w:val="0"/>
        <w:smallCaps w:val="0"/>
        <w:strike w:val="0"/>
        <w:color w:val="000000"/>
        <w:spacing w:val="0"/>
        <w:w w:val="66"/>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A34CE0"/>
    <w:multiLevelType w:val="multilevel"/>
    <w:tmpl w:val="05480B40"/>
    <w:lvl w:ilvl="0">
      <w:start w:val="23"/>
      <w:numFmt w:val="decimal"/>
      <w:lvlText w:val="%1"/>
      <w:lvlJc w:val="left"/>
      <w:rPr>
        <w:rFonts w:ascii="Arial" w:eastAsia="Arial" w:hAnsi="Arial" w:cs="Arial"/>
        <w:b w:val="0"/>
        <w:bCs w:val="0"/>
        <w:i w:val="0"/>
        <w:iCs w:val="0"/>
        <w:smallCaps w:val="0"/>
        <w:strike w:val="0"/>
        <w:color w:val="000000"/>
        <w:spacing w:val="0"/>
        <w:w w:val="66"/>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6E12F2"/>
    <w:multiLevelType w:val="multilevel"/>
    <w:tmpl w:val="01846D30"/>
    <w:lvl w:ilvl="0">
      <w:start w:val="7"/>
      <w:numFmt w:val="decimal"/>
      <w:lvlText w:val="%1"/>
      <w:lvlJc w:val="left"/>
      <w:rPr>
        <w:rFonts w:ascii="Arial" w:eastAsia="Arial" w:hAnsi="Arial" w:cs="Arial"/>
        <w:b w:val="0"/>
        <w:bCs w:val="0"/>
        <w:i w:val="0"/>
        <w:iCs w:val="0"/>
        <w:smallCaps w:val="0"/>
        <w:strike w:val="0"/>
        <w:color w:val="000000"/>
        <w:spacing w:val="0"/>
        <w:w w:val="66"/>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961256"/>
    <w:multiLevelType w:val="multilevel"/>
    <w:tmpl w:val="476661DE"/>
    <w:lvl w:ilvl="0">
      <w:start w:val="1"/>
      <w:numFmt w:val="decimal"/>
      <w:lvlText w:val="%1"/>
      <w:lvlJc w:val="left"/>
      <w:rPr>
        <w:rFonts w:ascii="Arial" w:eastAsia="Arial" w:hAnsi="Arial" w:cs="Arial"/>
        <w:b w:val="0"/>
        <w:bCs w:val="0"/>
        <w:i w:val="0"/>
        <w:iCs w:val="0"/>
        <w:smallCaps w:val="0"/>
        <w:strike w:val="0"/>
        <w:color w:val="000000"/>
        <w:spacing w:val="0"/>
        <w:w w:val="66"/>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6"/>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76FDC"/>
    <w:rsid w:val="00302DA1"/>
    <w:rsid w:val="005D6BA6"/>
    <w:rsid w:val="007E5CA1"/>
    <w:rsid w:val="0080165A"/>
    <w:rsid w:val="00A0370F"/>
    <w:rsid w:val="00E76F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6FD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76FDC"/>
    <w:rPr>
      <w:color w:val="000080"/>
      <w:u w:val="single"/>
    </w:rPr>
  </w:style>
  <w:style w:type="character" w:customStyle="1" w:styleId="Gvdemetni">
    <w:name w:val="Gövde metni_"/>
    <w:basedOn w:val="VarsaylanParagrafYazTipi"/>
    <w:link w:val="Gvdemetni0"/>
    <w:rsid w:val="00E76FDC"/>
    <w:rPr>
      <w:rFonts w:ascii="Arial" w:eastAsia="Arial" w:hAnsi="Arial" w:cs="Arial"/>
      <w:b w:val="0"/>
      <w:bCs w:val="0"/>
      <w:i w:val="0"/>
      <w:iCs w:val="0"/>
      <w:smallCaps w:val="0"/>
      <w:strike w:val="0"/>
      <w:w w:val="66"/>
      <w:sz w:val="21"/>
      <w:szCs w:val="21"/>
      <w:u w:val="none"/>
    </w:rPr>
  </w:style>
  <w:style w:type="character" w:customStyle="1" w:styleId="GvdemetniKaln60lek">
    <w:name w:val="Gövde metni + Kalın;60% ölçek"/>
    <w:basedOn w:val="Gvdemetni"/>
    <w:rsid w:val="00E76FDC"/>
    <w:rPr>
      <w:b/>
      <w:bCs/>
      <w:color w:val="000000"/>
      <w:spacing w:val="0"/>
      <w:w w:val="60"/>
      <w:position w:val="0"/>
      <w:lang w:val="tr-TR"/>
    </w:rPr>
  </w:style>
  <w:style w:type="character" w:customStyle="1" w:styleId="Gvdemetni2">
    <w:name w:val="Gövde metni (2)_"/>
    <w:basedOn w:val="VarsaylanParagrafYazTipi"/>
    <w:link w:val="Gvdemetni20"/>
    <w:rsid w:val="00E76FDC"/>
    <w:rPr>
      <w:rFonts w:ascii="Arial" w:eastAsia="Arial" w:hAnsi="Arial" w:cs="Arial"/>
      <w:b/>
      <w:bCs/>
      <w:i w:val="0"/>
      <w:iCs w:val="0"/>
      <w:smallCaps w:val="0"/>
      <w:strike w:val="0"/>
      <w:w w:val="60"/>
      <w:sz w:val="21"/>
      <w:szCs w:val="21"/>
      <w:u w:val="none"/>
    </w:rPr>
  </w:style>
  <w:style w:type="paragraph" w:customStyle="1" w:styleId="Gvdemetni0">
    <w:name w:val="Gövde metni"/>
    <w:basedOn w:val="Normal"/>
    <w:link w:val="Gvdemetni"/>
    <w:rsid w:val="00E76FDC"/>
    <w:pPr>
      <w:shd w:val="clear" w:color="auto" w:fill="FFFFFF"/>
      <w:spacing w:line="259" w:lineRule="exact"/>
      <w:jc w:val="both"/>
    </w:pPr>
    <w:rPr>
      <w:rFonts w:ascii="Arial" w:eastAsia="Arial" w:hAnsi="Arial" w:cs="Arial"/>
      <w:w w:val="66"/>
      <w:sz w:val="21"/>
      <w:szCs w:val="21"/>
    </w:rPr>
  </w:style>
  <w:style w:type="paragraph" w:customStyle="1" w:styleId="Gvdemetni20">
    <w:name w:val="Gövde metni (2)"/>
    <w:basedOn w:val="Normal"/>
    <w:link w:val="Gvdemetni2"/>
    <w:rsid w:val="00E76FDC"/>
    <w:pPr>
      <w:shd w:val="clear" w:color="auto" w:fill="FFFFFF"/>
      <w:spacing w:line="259" w:lineRule="exact"/>
      <w:jc w:val="both"/>
    </w:pPr>
    <w:rPr>
      <w:rFonts w:ascii="Arial" w:eastAsia="Arial" w:hAnsi="Arial" w:cs="Arial"/>
      <w:b/>
      <w:bCs/>
      <w:w w:val="6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2012-05-24T09:05:00Z</dcterms:created>
  <dcterms:modified xsi:type="dcterms:W3CDTF">2012-05-24T10:32:00Z</dcterms:modified>
</cp:coreProperties>
</file>