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38" w:rsidRDefault="005B2147">
      <w:pPr>
        <w:pStyle w:val="Balk10"/>
        <w:framePr w:w="8914" w:h="5795" w:hRule="exact" w:wrap="none" w:vAnchor="page" w:hAnchor="page" w:x="1509" w:y="1374"/>
        <w:shd w:val="clear" w:color="auto" w:fill="auto"/>
        <w:spacing w:after="267" w:line="240" w:lineRule="exact"/>
        <w:ind w:left="320"/>
      </w:pPr>
      <w:bookmarkStart w:id="0" w:name="bookmark0"/>
      <w:r>
        <w:t>BAYRAKLI BELEDİYESİNDEN TAŞINMAZ SATIŞ İHALE İLANI</w:t>
      </w:r>
      <w:bookmarkEnd w:id="0"/>
    </w:p>
    <w:p w:rsidR="00001638" w:rsidRDefault="005B2147">
      <w:pPr>
        <w:pStyle w:val="Gvdemetni20"/>
        <w:framePr w:w="8914" w:h="5795" w:hRule="exact" w:wrap="none" w:vAnchor="page" w:hAnchor="page" w:x="1509" w:y="1374"/>
        <w:shd w:val="clear" w:color="auto" w:fill="auto"/>
        <w:tabs>
          <w:tab w:val="left" w:pos="3267"/>
        </w:tabs>
        <w:spacing w:before="0"/>
        <w:ind w:left="200"/>
      </w:pPr>
      <w:r>
        <w:rPr>
          <w:rStyle w:val="Gvdemetni21"/>
          <w:b/>
          <w:bCs/>
        </w:rPr>
        <w:t>İLÇESİ MAHALLESİ ADA</w:t>
      </w:r>
      <w:r>
        <w:rPr>
          <w:rStyle w:val="Gvdemetni21"/>
          <w:b/>
          <w:bCs/>
        </w:rPr>
        <w:tab/>
        <w:t>PARSEL YOZOLCOMO (brüt) İNŞAAT ALANI CİNSİ</w:t>
      </w:r>
    </w:p>
    <w:p w:rsidR="00001638" w:rsidRDefault="005B2147">
      <w:pPr>
        <w:pStyle w:val="Gvdemetni0"/>
        <w:framePr w:w="8914" w:h="5795" w:hRule="exact" w:wrap="none" w:vAnchor="page" w:hAnchor="page" w:x="1509" w:y="1374"/>
        <w:shd w:val="clear" w:color="auto" w:fill="auto"/>
        <w:tabs>
          <w:tab w:val="left" w:pos="2427"/>
          <w:tab w:val="left" w:pos="3267"/>
          <w:tab w:val="left" w:pos="4323"/>
          <w:tab w:val="left" w:pos="6176"/>
          <w:tab w:val="left" w:pos="7726"/>
        </w:tabs>
        <w:ind w:left="200"/>
      </w:pPr>
      <w:r>
        <w:t>Bayraklı Onur</w:t>
      </w:r>
      <w:r>
        <w:tab/>
        <w:t>25841</w:t>
      </w:r>
      <w:r>
        <w:tab/>
        <w:t>1</w:t>
      </w:r>
      <w:r>
        <w:tab/>
        <w:t>2.183.00M2</w:t>
      </w:r>
      <w:r>
        <w:tab/>
        <w:t>2.636,00M2</w:t>
      </w:r>
      <w:r>
        <w:tab/>
        <w:t>Arsa</w:t>
      </w:r>
    </w:p>
    <w:p w:rsidR="00001638" w:rsidRDefault="005B2147">
      <w:pPr>
        <w:pStyle w:val="Gvdemetni20"/>
        <w:framePr w:w="8914" w:h="5795" w:hRule="exact" w:wrap="none" w:vAnchor="page" w:hAnchor="page" w:x="1509" w:y="1374"/>
        <w:shd w:val="clear" w:color="auto" w:fill="auto"/>
        <w:tabs>
          <w:tab w:val="left" w:pos="5283"/>
        </w:tabs>
        <w:spacing w:before="0"/>
        <w:ind w:left="200"/>
      </w:pPr>
      <w:r>
        <w:t>TAHMİ</w:t>
      </w:r>
      <w:r>
        <w:rPr>
          <w:rStyle w:val="Gvdemetni21"/>
          <w:b/>
          <w:bCs/>
        </w:rPr>
        <w:t xml:space="preserve">Nİ </w:t>
      </w:r>
      <w:proofErr w:type="spellStart"/>
      <w:r>
        <w:rPr>
          <w:rStyle w:val="Gvdemetni21"/>
          <w:b/>
          <w:bCs/>
        </w:rPr>
        <w:t>BE</w:t>
      </w:r>
      <w:r>
        <w:t>P</w:t>
      </w:r>
      <w:r>
        <w:rPr>
          <w:rStyle w:val="Gvdemetni21"/>
          <w:b/>
          <w:bCs/>
        </w:rPr>
        <w:t>E</w:t>
      </w:r>
      <w:r>
        <w:t>l</w:t>
      </w:r>
      <w:proofErr w:type="spellEnd"/>
      <w:r>
        <w:t xml:space="preserve"> </w:t>
      </w:r>
      <w:r>
        <w:rPr>
          <w:rStyle w:val="Gvdemetni21"/>
          <w:b/>
          <w:bCs/>
        </w:rPr>
        <w:t>GECİCİ TEMİNAT İHALE TARİHİ</w:t>
      </w:r>
      <w:r>
        <w:rPr>
          <w:rStyle w:val="Gvdemetni21"/>
          <w:b/>
          <w:bCs/>
        </w:rPr>
        <w:tab/>
        <w:t>İHALE SAATİ</w:t>
      </w:r>
    </w:p>
    <w:p w:rsidR="00001638" w:rsidRDefault="005B2147">
      <w:pPr>
        <w:pStyle w:val="Gvdemetni0"/>
        <w:framePr w:w="8914" w:h="5795" w:hRule="exact" w:wrap="none" w:vAnchor="page" w:hAnchor="page" w:x="1509" w:y="1374"/>
        <w:shd w:val="clear" w:color="auto" w:fill="auto"/>
        <w:tabs>
          <w:tab w:val="left" w:pos="3603"/>
          <w:tab w:val="left" w:pos="5278"/>
        </w:tabs>
        <w:spacing w:after="120"/>
        <w:ind w:left="200"/>
      </w:pPr>
      <w:r>
        <w:t>1,221.150,00TL 36.634,50TL</w:t>
      </w:r>
      <w:r>
        <w:tab/>
        <w:t>13.11.2012</w:t>
      </w:r>
      <w:r>
        <w:tab/>
      </w:r>
      <w:proofErr w:type="gramStart"/>
      <w:r>
        <w:t>14:50</w:t>
      </w:r>
      <w:proofErr w:type="gramEnd"/>
    </w:p>
    <w:p w:rsidR="00001638" w:rsidRDefault="005B2147">
      <w:pPr>
        <w:pStyle w:val="Gvdemetni0"/>
        <w:framePr w:w="8914" w:h="5795" w:hRule="exact" w:wrap="none" w:vAnchor="page" w:hAnchor="page" w:x="1509" w:y="1374"/>
        <w:shd w:val="clear" w:color="auto" w:fill="auto"/>
        <w:ind w:left="200" w:right="440" w:firstLine="720"/>
        <w:jc w:val="both"/>
      </w:pPr>
      <w:r>
        <w:t xml:space="preserve">Yukarıdaki taşınmazlar 2886 sayılı kanunun 45. Maddesi uyarınca Açık Teklif Usulü </w:t>
      </w:r>
      <w:proofErr w:type="gramStart"/>
      <w:r>
        <w:t>13/11/2012</w:t>
      </w:r>
      <w:proofErr w:type="gramEnd"/>
      <w:r>
        <w:t xml:space="preserve"> Salı günü saat 14:50 de Bayraklı Belediyesi Osmangazi Şubesinde bulunan Encümen Toplamı salonunda satışı yapılacaktır.</w:t>
      </w:r>
    </w:p>
    <w:p w:rsidR="00001638" w:rsidRDefault="005B2147">
      <w:pPr>
        <w:pStyle w:val="Gvdemetni0"/>
        <w:framePr w:w="8914" w:h="5795" w:hRule="exact" w:wrap="none" w:vAnchor="page" w:hAnchor="page" w:x="1509" w:y="1374"/>
        <w:numPr>
          <w:ilvl w:val="0"/>
          <w:numId w:val="1"/>
        </w:numPr>
        <w:shd w:val="clear" w:color="auto" w:fill="auto"/>
        <w:tabs>
          <w:tab w:val="left" w:pos="1107"/>
        </w:tabs>
        <w:ind w:left="200" w:firstLine="720"/>
        <w:jc w:val="both"/>
      </w:pPr>
      <w:r>
        <w:t xml:space="preserve">Satış ihalelerinde alıcıları </w:t>
      </w:r>
      <w:r>
        <w:t>tarafından ihale bedeli 2886 sayılı Kanunun 57. Maddesine göre peşin ödenecektir.</w:t>
      </w:r>
    </w:p>
    <w:p w:rsidR="00001638" w:rsidRDefault="005B2147">
      <w:pPr>
        <w:pStyle w:val="Gvdemetni0"/>
        <w:framePr w:w="8914" w:h="5795" w:hRule="exact" w:wrap="none" w:vAnchor="page" w:hAnchor="page" w:x="1509" w:y="1374"/>
        <w:numPr>
          <w:ilvl w:val="0"/>
          <w:numId w:val="1"/>
        </w:numPr>
        <w:shd w:val="clear" w:color="auto" w:fill="auto"/>
        <w:tabs>
          <w:tab w:val="left" w:pos="1117"/>
        </w:tabs>
        <w:ind w:left="200" w:right="440" w:firstLine="720"/>
        <w:jc w:val="both"/>
      </w:pPr>
      <w:r>
        <w:t>İhaleye katılacak isteklilerin aşağıda-belirtilen belgelen ihale başlama saatine kadar ihale komisyon Başkanlığına teslim etmeleri veya iadeli taahhütlü posta yoluyla ulaştır</w:t>
      </w:r>
      <w:r>
        <w:t>maları gerekmekte olup postada meydana gelecek gecikmeler kabul edilmeyecektir.</w:t>
      </w:r>
    </w:p>
    <w:p w:rsidR="00001638" w:rsidRDefault="005B2147">
      <w:pPr>
        <w:pStyle w:val="Gvdemetni0"/>
        <w:framePr w:w="8914" w:h="5795" w:hRule="exact" w:wrap="none" w:vAnchor="page" w:hAnchor="page" w:x="1509" w:y="1374"/>
        <w:numPr>
          <w:ilvl w:val="0"/>
          <w:numId w:val="2"/>
        </w:numPr>
        <w:shd w:val="clear" w:color="auto" w:fill="auto"/>
        <w:tabs>
          <w:tab w:val="left" w:pos="1098"/>
        </w:tabs>
        <w:ind w:left="200" w:firstLine="720"/>
        <w:jc w:val="both"/>
      </w:pPr>
      <w:proofErr w:type="gramStart"/>
      <w:r>
        <w:t>Yasal yerleşim yeri belgesi.</w:t>
      </w:r>
      <w:proofErr w:type="gramEnd"/>
    </w:p>
    <w:p w:rsidR="00001638" w:rsidRDefault="005B2147">
      <w:pPr>
        <w:pStyle w:val="Gvdemetni0"/>
        <w:framePr w:w="8914" w:h="5795" w:hRule="exact" w:wrap="none" w:vAnchor="page" w:hAnchor="page" w:x="1509" w:y="1374"/>
        <w:numPr>
          <w:ilvl w:val="0"/>
          <w:numId w:val="2"/>
        </w:numPr>
        <w:shd w:val="clear" w:color="auto" w:fill="auto"/>
        <w:tabs>
          <w:tab w:val="left" w:pos="1098"/>
        </w:tabs>
        <w:ind w:left="200" w:firstLine="720"/>
        <w:jc w:val="both"/>
      </w:pPr>
      <w:r>
        <w:t>Tebligat için Türkiye'de adres gösterir belge (Adres beyanı).</w:t>
      </w:r>
    </w:p>
    <w:p w:rsidR="00001638" w:rsidRDefault="005B2147">
      <w:pPr>
        <w:pStyle w:val="Gvdemetni0"/>
        <w:framePr w:w="8914" w:h="5795" w:hRule="exact" w:wrap="none" w:vAnchor="page" w:hAnchor="page" w:x="1509" w:y="1374"/>
        <w:numPr>
          <w:ilvl w:val="0"/>
          <w:numId w:val="2"/>
        </w:numPr>
        <w:shd w:val="clear" w:color="auto" w:fill="auto"/>
        <w:tabs>
          <w:tab w:val="left" w:pos="1093"/>
        </w:tabs>
        <w:ind w:left="200" w:firstLine="720"/>
        <w:jc w:val="both"/>
      </w:pPr>
      <w:r>
        <w:t>Gerçek Kişilerin T.C. Kimlik numarası, Tüzel Kişilerin ise Vergi Kimlik numarası.</w:t>
      </w:r>
    </w:p>
    <w:p w:rsidR="00001638" w:rsidRDefault="005B2147">
      <w:pPr>
        <w:pStyle w:val="Gvdemetni0"/>
        <w:framePr w:w="8914" w:h="5795" w:hRule="exact" w:wrap="none" w:vAnchor="page" w:hAnchor="page" w:x="1509" w:y="1374"/>
        <w:numPr>
          <w:ilvl w:val="0"/>
          <w:numId w:val="2"/>
        </w:numPr>
        <w:shd w:val="clear" w:color="auto" w:fill="auto"/>
        <w:tabs>
          <w:tab w:val="left" w:pos="1083"/>
        </w:tabs>
        <w:ind w:left="200" w:right="440" w:firstLine="720"/>
        <w:jc w:val="both"/>
      </w:pPr>
      <w:r>
        <w:t xml:space="preserve">Geçici Teminata ilişkin belge </w:t>
      </w:r>
      <w:proofErr w:type="gramStart"/>
      <w:r>
        <w:t>(</w:t>
      </w:r>
      <w:proofErr w:type="gramEnd"/>
      <w:r>
        <w:t>Geçici Teminat Makbuzu. Mevduat veya Katılım Bankalarının verecekleri 2886 sayılı Devlet İhale Kanununa göre düzenlenmiş ve İlgili Banka şubesince verilen teminat mektupları toplamı ile aynı şubenin limit</w:t>
      </w:r>
      <w:r>
        <w:softHyphen/>
        <w:t>lerinin de gösterild</w:t>
      </w:r>
      <w:r>
        <w:t>iği süresiz Teminat Mektubu, Devlet iç Borçlanma Senetleri veya bu senetler yerine düzenlenen belgeler</w:t>
      </w:r>
      <w:proofErr w:type="gramStart"/>
      <w:r>
        <w:t>)</w:t>
      </w:r>
      <w:proofErr w:type="gramEnd"/>
      <w:r>
        <w:t>.</w:t>
      </w:r>
    </w:p>
    <w:p w:rsidR="00001638" w:rsidRDefault="005B2147">
      <w:pPr>
        <w:pStyle w:val="Gvdemetni0"/>
        <w:framePr w:w="8914" w:h="5795" w:hRule="exact" w:wrap="none" w:vAnchor="page" w:hAnchor="page" w:x="1509" w:y="1374"/>
        <w:numPr>
          <w:ilvl w:val="0"/>
          <w:numId w:val="2"/>
        </w:numPr>
        <w:shd w:val="clear" w:color="auto" w:fill="auto"/>
        <w:tabs>
          <w:tab w:val="left" w:pos="1131"/>
          <w:tab w:val="left" w:pos="7765"/>
        </w:tabs>
        <w:ind w:left="200" w:right="440" w:firstLine="720"/>
        <w:jc w:val="both"/>
      </w:pPr>
      <w:proofErr w:type="gramStart"/>
      <w:r>
        <w:t>Özel hukuk tüzel kişilerinin, yukarıda belirtilen şartlardan ayrı olarak, idare merkezlerinin bulunduğu yer mahkemesinden veya siciline kayıtlı bulundu</w:t>
      </w:r>
      <w:r>
        <w:t>ğu ticaret veya sanayi odasından yahut benzeri mesleki kuruluştan ihalenin yapıldığı yıl içinde alınmış sicil kayıt belgesi ile tüzel kişilik adına ihaleye katılacak veya teklifte bulunacak kişilerin tüzel kişiliği temsile tanı yetkili olduklarını gösterir</w:t>
      </w:r>
      <w:r>
        <w:t xml:space="preserve"> noterlikçe tasdik edilmiş imza sirkülerini veya vekâletnameyi verenleri; kamu tüzel kişilerinin ise, yukarıdaki (b) ve (d) bentlerinde belirtilen şartlardan ayrı olarak tüzel kişilik adına ihaleye katılacak veya teklifte bulunacak kişilerin tüzel kişiliği</w:t>
      </w:r>
      <w:r>
        <w:t xml:space="preserve"> temsile yetkili olduğunu belirtir belge</w:t>
      </w:r>
      <w:r>
        <w:tab/>
      </w:r>
      <w:r>
        <w:rPr>
          <w:vertAlign w:val="subscript"/>
        </w:rPr>
        <w:t>;</w:t>
      </w:r>
      <w:r>
        <w:t>*</w:t>
      </w:r>
      <w:proofErr w:type="gramEnd"/>
    </w:p>
    <w:p w:rsidR="00001638" w:rsidRDefault="005B2147">
      <w:pPr>
        <w:pStyle w:val="Gvdemetni0"/>
        <w:framePr w:w="8914" w:h="5795" w:hRule="exact" w:wrap="none" w:vAnchor="page" w:hAnchor="page" w:x="1509" w:y="1374"/>
        <w:numPr>
          <w:ilvl w:val="0"/>
          <w:numId w:val="1"/>
        </w:numPr>
        <w:shd w:val="clear" w:color="auto" w:fill="auto"/>
        <w:tabs>
          <w:tab w:val="left" w:pos="1117"/>
        </w:tabs>
        <w:ind w:left="200" w:firstLine="720"/>
        <w:jc w:val="both"/>
      </w:pPr>
      <w:r>
        <w:t xml:space="preserve">Geçici Teminat bedeli ihale günü saat </w:t>
      </w:r>
      <w:proofErr w:type="gramStart"/>
      <w:r>
        <w:t>14:00'e</w:t>
      </w:r>
      <w:proofErr w:type="gramEnd"/>
      <w:r>
        <w:t xml:space="preserve"> kadar alınacaktır.</w:t>
      </w:r>
    </w:p>
    <w:p w:rsidR="00001638" w:rsidRDefault="005B2147">
      <w:pPr>
        <w:pStyle w:val="Gvdemetni0"/>
        <w:framePr w:w="8914" w:h="5795" w:hRule="exact" w:wrap="none" w:vAnchor="page" w:hAnchor="page" w:x="1509" w:y="1374"/>
        <w:numPr>
          <w:ilvl w:val="0"/>
          <w:numId w:val="1"/>
        </w:numPr>
        <w:shd w:val="clear" w:color="auto" w:fill="auto"/>
        <w:tabs>
          <w:tab w:val="left" w:pos="1117"/>
        </w:tabs>
        <w:ind w:left="200" w:right="440" w:firstLine="720"/>
        <w:jc w:val="both"/>
      </w:pPr>
      <w:r>
        <w:t xml:space="preserve">İhaleye ait genel şartlar ve diğer belgeler mesai saatleri içinde Belediyemiz Emlak ve </w:t>
      </w:r>
      <w:proofErr w:type="gramStart"/>
      <w:r>
        <w:t>İstimlak</w:t>
      </w:r>
      <w:proofErr w:type="gramEnd"/>
      <w:r>
        <w:t xml:space="preserve"> Müdürlüğünde be</w:t>
      </w:r>
      <w:r>
        <w:softHyphen/>
        <w:t>delsiz olarak görülebilir veya iste</w:t>
      </w:r>
      <w:r>
        <w:t>klilere bedelsiz olarak verilir.</w:t>
      </w:r>
    </w:p>
    <w:p w:rsidR="00001638" w:rsidRDefault="005B2147">
      <w:pPr>
        <w:pStyle w:val="Gvdemetni0"/>
        <w:framePr w:w="8914" w:h="5795" w:hRule="exact" w:wrap="none" w:vAnchor="page" w:hAnchor="page" w:x="1509" w:y="1374"/>
        <w:numPr>
          <w:ilvl w:val="0"/>
          <w:numId w:val="1"/>
        </w:numPr>
        <w:shd w:val="clear" w:color="auto" w:fill="auto"/>
        <w:tabs>
          <w:tab w:val="left" w:pos="1117"/>
        </w:tabs>
        <w:ind w:left="200" w:firstLine="720"/>
        <w:jc w:val="both"/>
      </w:pPr>
      <w:r>
        <w:t>Komisyon ihaleyi yapıp yapmamakta serbesttir.</w:t>
      </w:r>
    </w:p>
    <w:p w:rsidR="00001638" w:rsidRDefault="005B2147">
      <w:pPr>
        <w:pStyle w:val="Gvdemetni20"/>
        <w:framePr w:w="8914" w:h="5795" w:hRule="exact" w:wrap="none" w:vAnchor="page" w:hAnchor="page" w:x="1509" w:y="1374"/>
        <w:shd w:val="clear" w:color="auto" w:fill="auto"/>
        <w:spacing w:before="0" w:after="94"/>
        <w:ind w:left="200" w:firstLine="720"/>
        <w:jc w:val="both"/>
      </w:pPr>
      <w:r>
        <w:t>İLAN OLUNUR</w:t>
      </w:r>
    </w:p>
    <w:p w:rsidR="00001638" w:rsidRDefault="005B2147">
      <w:pPr>
        <w:pStyle w:val="Balk20"/>
        <w:framePr w:w="8914" w:h="5795" w:hRule="exact" w:wrap="none" w:vAnchor="page" w:hAnchor="page" w:x="1509" w:y="1374"/>
        <w:shd w:val="clear" w:color="auto" w:fill="auto"/>
        <w:tabs>
          <w:tab w:val="left" w:pos="6795"/>
        </w:tabs>
        <w:spacing w:before="0" w:line="200" w:lineRule="exact"/>
        <w:ind w:left="200"/>
      </w:pPr>
      <w:bookmarkStart w:id="1" w:name="bookmark1"/>
      <w:r>
        <w:t>Resmi İlanlar www.ilan.gov.</w:t>
      </w:r>
      <w:proofErr w:type="spellStart"/>
      <w:r>
        <w:t>tr’de</w:t>
      </w:r>
      <w:proofErr w:type="spellEnd"/>
      <w:r>
        <w:t>.</w:t>
      </w:r>
      <w:r>
        <w:tab/>
      </w:r>
      <w:r>
        <w:rPr>
          <w:rStyle w:val="Balk28pt0ptbolukbraklyor"/>
          <w:b/>
          <w:bCs/>
        </w:rPr>
        <w:t>(</w:t>
      </w:r>
      <w:proofErr w:type="spellStart"/>
      <w:r>
        <w:rPr>
          <w:rStyle w:val="Balk28pt0ptbolukbraklyor"/>
          <w:b/>
          <w:bCs/>
        </w:rPr>
        <w:t>Basm</w:t>
      </w:r>
      <w:proofErr w:type="spellEnd"/>
      <w:r>
        <w:rPr>
          <w:rStyle w:val="Balk28pt0ptbolukbraklyor"/>
          <w:b/>
          <w:bCs/>
        </w:rPr>
        <w:t>:67276-</w:t>
      </w:r>
      <w:hyperlink r:id="rId7" w:history="1">
        <w:r>
          <w:rPr>
            <w:rStyle w:val="Kpr"/>
          </w:rPr>
          <w:t>www.</w:t>
        </w:r>
        <w:proofErr w:type="spellStart"/>
        <w:r>
          <w:rPr>
            <w:rStyle w:val="Kpr"/>
          </w:rPr>
          <w:t>bik</w:t>
        </w:r>
        <w:proofErr w:type="spellEnd"/>
        <w:r>
          <w:rPr>
            <w:rStyle w:val="Kpr"/>
          </w:rPr>
          <w:t>.gov.tr</w:t>
        </w:r>
      </w:hyperlink>
      <w:r>
        <w:rPr>
          <w:rStyle w:val="Balk28pt0ptbolukbraklyor"/>
          <w:b/>
          <w:bCs/>
        </w:rPr>
        <w:t>)</w:t>
      </w:r>
      <w:bookmarkEnd w:id="1"/>
    </w:p>
    <w:p w:rsidR="00001638" w:rsidRDefault="00001638">
      <w:pPr>
        <w:rPr>
          <w:sz w:val="2"/>
          <w:szCs w:val="2"/>
        </w:rPr>
      </w:pPr>
    </w:p>
    <w:sectPr w:rsidR="00001638" w:rsidSect="00001638">
      <w:pgSz w:w="11906" w:h="8391"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47" w:rsidRDefault="005B2147" w:rsidP="00001638">
      <w:r>
        <w:separator/>
      </w:r>
    </w:p>
  </w:endnote>
  <w:endnote w:type="continuationSeparator" w:id="0">
    <w:p w:rsidR="005B2147" w:rsidRDefault="005B2147" w:rsidP="00001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47" w:rsidRDefault="005B2147"/>
  </w:footnote>
  <w:footnote w:type="continuationSeparator" w:id="0">
    <w:p w:rsidR="005B2147" w:rsidRDefault="005B21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3F7"/>
    <w:multiLevelType w:val="multilevel"/>
    <w:tmpl w:val="4FE0D818"/>
    <w:lvl w:ilvl="0">
      <w:start w:val="1"/>
      <w:numFmt w:val="decimal"/>
      <w:lvlText w:val="%1-"/>
      <w:lvlJc w:val="left"/>
      <w:rPr>
        <w:rFonts w:ascii="Calibri" w:eastAsia="Calibri" w:hAnsi="Calibri" w:cs="Calibri"/>
        <w:b/>
        <w:bCs/>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006D00"/>
    <w:multiLevelType w:val="multilevel"/>
    <w:tmpl w:val="EEB2B9EC"/>
    <w:lvl w:ilvl="0">
      <w:start w:val="1"/>
      <w:numFmt w:val="lowerLetter"/>
      <w:lvlText w:val="%1)"/>
      <w:lvlJc w:val="left"/>
      <w:rPr>
        <w:rFonts w:ascii="Calibri" w:eastAsia="Calibri" w:hAnsi="Calibri" w:cs="Calibri"/>
        <w:b/>
        <w:bCs/>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01638"/>
    <w:rsid w:val="00001638"/>
    <w:rsid w:val="00406E8A"/>
    <w:rsid w:val="005B21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163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638"/>
    <w:rPr>
      <w:color w:val="000080"/>
      <w:u w:val="single"/>
    </w:rPr>
  </w:style>
  <w:style w:type="character" w:customStyle="1" w:styleId="Balk1">
    <w:name w:val="Başlık #1_"/>
    <w:basedOn w:val="VarsaylanParagrafYazTipi"/>
    <w:link w:val="Balk10"/>
    <w:rsid w:val="00001638"/>
    <w:rPr>
      <w:rFonts w:ascii="Calibri" w:eastAsia="Calibri" w:hAnsi="Calibri" w:cs="Calibri"/>
      <w:b/>
      <w:bCs/>
      <w:i w:val="0"/>
      <w:iCs w:val="0"/>
      <w:smallCaps w:val="0"/>
      <w:strike w:val="0"/>
      <w:spacing w:val="-6"/>
      <w:u w:val="none"/>
    </w:rPr>
  </w:style>
  <w:style w:type="character" w:customStyle="1" w:styleId="Gvdemetni2">
    <w:name w:val="Gövde metni (2)_"/>
    <w:basedOn w:val="VarsaylanParagrafYazTipi"/>
    <w:link w:val="Gvdemetni20"/>
    <w:rsid w:val="00001638"/>
    <w:rPr>
      <w:rFonts w:ascii="Calibri" w:eastAsia="Calibri" w:hAnsi="Calibri" w:cs="Calibri"/>
      <w:b/>
      <w:bCs/>
      <w:i w:val="0"/>
      <w:iCs w:val="0"/>
      <w:smallCaps w:val="0"/>
      <w:strike w:val="0"/>
      <w:spacing w:val="-3"/>
      <w:sz w:val="16"/>
      <w:szCs w:val="16"/>
      <w:u w:val="none"/>
    </w:rPr>
  </w:style>
  <w:style w:type="character" w:customStyle="1" w:styleId="Gvdemetni21">
    <w:name w:val="Gövde metni (2)"/>
    <w:basedOn w:val="Gvdemetni2"/>
    <w:rsid w:val="00001638"/>
    <w:rPr>
      <w:color w:val="000000"/>
      <w:w w:val="100"/>
      <w:position w:val="0"/>
      <w:u w:val="single"/>
      <w:lang w:val="tr-TR"/>
    </w:rPr>
  </w:style>
  <w:style w:type="character" w:customStyle="1" w:styleId="Gvdemetni">
    <w:name w:val="Gövde metni_"/>
    <w:basedOn w:val="VarsaylanParagrafYazTipi"/>
    <w:link w:val="Gvdemetni0"/>
    <w:rsid w:val="00001638"/>
    <w:rPr>
      <w:rFonts w:ascii="Calibri" w:eastAsia="Calibri" w:hAnsi="Calibri" w:cs="Calibri"/>
      <w:b w:val="0"/>
      <w:bCs w:val="0"/>
      <w:i w:val="0"/>
      <w:iCs w:val="0"/>
      <w:smallCaps w:val="0"/>
      <w:strike w:val="0"/>
      <w:spacing w:val="-6"/>
      <w:sz w:val="16"/>
      <w:szCs w:val="16"/>
      <w:u w:val="none"/>
    </w:rPr>
  </w:style>
  <w:style w:type="character" w:customStyle="1" w:styleId="GvdemetniKaln0ptbolukbraklyor">
    <w:name w:val="Gövde metni + Kalın;0 pt boşluk bırakılıyor"/>
    <w:basedOn w:val="Gvdemetni"/>
    <w:rsid w:val="00001638"/>
    <w:rPr>
      <w:b/>
      <w:bCs/>
      <w:color w:val="000000"/>
      <w:spacing w:val="-3"/>
      <w:w w:val="100"/>
      <w:position w:val="0"/>
      <w:lang w:val="tr-TR"/>
    </w:rPr>
  </w:style>
  <w:style w:type="character" w:customStyle="1" w:styleId="Balk2">
    <w:name w:val="Başlık #2_"/>
    <w:basedOn w:val="VarsaylanParagrafYazTipi"/>
    <w:link w:val="Balk20"/>
    <w:rsid w:val="00001638"/>
    <w:rPr>
      <w:rFonts w:ascii="Calibri" w:eastAsia="Calibri" w:hAnsi="Calibri" w:cs="Calibri"/>
      <w:b/>
      <w:bCs/>
      <w:i w:val="0"/>
      <w:iCs w:val="0"/>
      <w:smallCaps w:val="0"/>
      <w:strike w:val="0"/>
      <w:spacing w:val="-9"/>
      <w:sz w:val="20"/>
      <w:szCs w:val="20"/>
      <w:u w:val="none"/>
    </w:rPr>
  </w:style>
  <w:style w:type="character" w:customStyle="1" w:styleId="Balk28pt0ptbolukbraklyor">
    <w:name w:val="Başlık #2 + 8 pt;0 pt boşluk bırakılıyor"/>
    <w:basedOn w:val="Balk2"/>
    <w:rsid w:val="00001638"/>
    <w:rPr>
      <w:color w:val="000000"/>
      <w:spacing w:val="-3"/>
      <w:w w:val="100"/>
      <w:position w:val="0"/>
      <w:sz w:val="16"/>
      <w:szCs w:val="16"/>
      <w:lang w:val="tr-TR"/>
    </w:rPr>
  </w:style>
  <w:style w:type="paragraph" w:customStyle="1" w:styleId="Balk10">
    <w:name w:val="Başlık #1"/>
    <w:basedOn w:val="Normal"/>
    <w:link w:val="Balk1"/>
    <w:rsid w:val="00001638"/>
    <w:pPr>
      <w:shd w:val="clear" w:color="auto" w:fill="FFFFFF"/>
      <w:spacing w:after="300" w:line="0" w:lineRule="atLeast"/>
      <w:jc w:val="center"/>
      <w:outlineLvl w:val="0"/>
    </w:pPr>
    <w:rPr>
      <w:rFonts w:ascii="Calibri" w:eastAsia="Calibri" w:hAnsi="Calibri" w:cs="Calibri"/>
      <w:b/>
      <w:bCs/>
      <w:spacing w:val="-6"/>
    </w:rPr>
  </w:style>
  <w:style w:type="paragraph" w:customStyle="1" w:styleId="Gvdemetni20">
    <w:name w:val="Gövde metni (2)"/>
    <w:basedOn w:val="Normal"/>
    <w:link w:val="Gvdemetni2"/>
    <w:rsid w:val="00001638"/>
    <w:pPr>
      <w:shd w:val="clear" w:color="auto" w:fill="FFFFFF"/>
      <w:spacing w:before="300" w:line="168" w:lineRule="exact"/>
    </w:pPr>
    <w:rPr>
      <w:rFonts w:ascii="Calibri" w:eastAsia="Calibri" w:hAnsi="Calibri" w:cs="Calibri"/>
      <w:b/>
      <w:bCs/>
      <w:spacing w:val="-3"/>
      <w:sz w:val="16"/>
      <w:szCs w:val="16"/>
    </w:rPr>
  </w:style>
  <w:style w:type="paragraph" w:customStyle="1" w:styleId="Gvdemetni0">
    <w:name w:val="Gövde metni"/>
    <w:basedOn w:val="Normal"/>
    <w:link w:val="Gvdemetni"/>
    <w:rsid w:val="00001638"/>
    <w:pPr>
      <w:shd w:val="clear" w:color="auto" w:fill="FFFFFF"/>
      <w:spacing w:line="168" w:lineRule="exact"/>
    </w:pPr>
    <w:rPr>
      <w:rFonts w:ascii="Calibri" w:eastAsia="Calibri" w:hAnsi="Calibri" w:cs="Calibri"/>
      <w:spacing w:val="-6"/>
      <w:sz w:val="16"/>
      <w:szCs w:val="16"/>
    </w:rPr>
  </w:style>
  <w:style w:type="paragraph" w:customStyle="1" w:styleId="Balk20">
    <w:name w:val="Başlık #2"/>
    <w:basedOn w:val="Normal"/>
    <w:link w:val="Balk2"/>
    <w:rsid w:val="00001638"/>
    <w:pPr>
      <w:shd w:val="clear" w:color="auto" w:fill="FFFFFF"/>
      <w:spacing w:before="120" w:line="0" w:lineRule="atLeast"/>
      <w:outlineLvl w:val="1"/>
    </w:pPr>
    <w:rPr>
      <w:rFonts w:ascii="Calibri" w:eastAsia="Calibri" w:hAnsi="Calibri" w:cs="Calibri"/>
      <w:b/>
      <w:bCs/>
      <w:spacing w:val="-9"/>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2012-11-01T07:12:00Z</dcterms:created>
  <dcterms:modified xsi:type="dcterms:W3CDTF">2012-11-01T07:12:00Z</dcterms:modified>
</cp:coreProperties>
</file>