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98" w:rsidRDefault="00877C98">
      <w:pPr>
        <w:framePr w:h="754" w:wrap="notBeside" w:vAnchor="text" w:hAnchor="text" w:xAlign="right" w:y="1"/>
        <w:jc w:val="right"/>
        <w:rPr>
          <w:sz w:val="0"/>
          <w:szCs w:val="0"/>
        </w:rPr>
      </w:pPr>
    </w:p>
    <w:p w:rsidR="00877C98" w:rsidRDefault="00877C98">
      <w:pPr>
        <w:rPr>
          <w:sz w:val="2"/>
          <w:szCs w:val="2"/>
        </w:rPr>
      </w:pPr>
    </w:p>
    <w:p w:rsidR="00877C98" w:rsidRDefault="001D1AF0">
      <w:pPr>
        <w:pStyle w:val="Balk10"/>
        <w:keepNext/>
        <w:keepLines/>
        <w:shd w:val="clear" w:color="auto" w:fill="auto"/>
      </w:pPr>
      <w:bookmarkStart w:id="0" w:name="bookmark0"/>
      <w:r>
        <w:t>T.C.KÜCÜKCEKMECE/İSTANBUL 4.İCRA DAİRESİ TAŞINMAZ ACIK ARTIRMA İLANI</w:t>
      </w:r>
      <w:bookmarkEnd w:id="0"/>
    </w:p>
    <w:p w:rsidR="00877C98" w:rsidRDefault="001D1AF0">
      <w:pPr>
        <w:pStyle w:val="Balk20"/>
        <w:keepNext/>
        <w:keepLines/>
        <w:shd w:val="clear" w:color="auto" w:fill="auto"/>
        <w:spacing w:line="230" w:lineRule="exact"/>
        <w:sectPr w:rsidR="00877C98">
          <w:type w:val="continuous"/>
          <w:pgSz w:w="16838" w:h="23810"/>
          <w:pgMar w:top="4328" w:right="3247" w:bottom="3291" w:left="5541" w:header="0" w:footer="3" w:gutter="0"/>
          <w:cols w:space="720"/>
          <w:noEndnote/>
          <w:docGrid w:linePitch="360"/>
        </w:sectPr>
      </w:pPr>
      <w:bookmarkStart w:id="1" w:name="bookmark1"/>
      <w:r>
        <w:t>2012/1469 TLMT.</w:t>
      </w:r>
      <w:bookmarkEnd w:id="1"/>
    </w:p>
    <w:p w:rsidR="00877C98" w:rsidRDefault="00877C98">
      <w:pPr>
        <w:spacing w:line="199" w:lineRule="exact"/>
        <w:rPr>
          <w:sz w:val="16"/>
          <w:szCs w:val="16"/>
        </w:rPr>
      </w:pPr>
    </w:p>
    <w:p w:rsidR="00877C98" w:rsidRDefault="00877C98">
      <w:pPr>
        <w:rPr>
          <w:sz w:val="2"/>
          <w:szCs w:val="2"/>
        </w:rPr>
        <w:sectPr w:rsidR="00877C98">
          <w:type w:val="continuous"/>
          <w:pgSz w:w="16838" w:h="23810"/>
          <w:pgMar w:top="0" w:right="0" w:bottom="0" w:left="0" w:header="0" w:footer="3" w:gutter="0"/>
          <w:cols w:space="720"/>
          <w:noEndnote/>
          <w:docGrid w:linePitch="360"/>
        </w:sectPr>
      </w:pPr>
    </w:p>
    <w:p w:rsidR="00192EFA" w:rsidRDefault="00192EFA">
      <w:pPr>
        <w:pStyle w:val="Gvdemetni0"/>
        <w:shd w:val="clear" w:color="auto" w:fill="auto"/>
        <w:ind w:left="1480" w:right="20"/>
        <w:jc w:val="both"/>
      </w:pPr>
      <w:r>
        <w:lastRenderedPageBreak/>
        <w:t xml:space="preserve">Verilen Taşınmazın Cinsi, Kıymeti, Evsafı: </w:t>
      </w:r>
    </w:p>
    <w:p w:rsidR="00192EFA" w:rsidRDefault="00192EFA">
      <w:pPr>
        <w:pStyle w:val="Gvdemetni0"/>
        <w:shd w:val="clear" w:color="auto" w:fill="auto"/>
        <w:ind w:left="1480" w:right="20"/>
        <w:jc w:val="both"/>
      </w:pPr>
    </w:p>
    <w:p w:rsidR="00192EFA" w:rsidRDefault="00192EFA">
      <w:pPr>
        <w:pStyle w:val="Gvdemetni0"/>
        <w:shd w:val="clear" w:color="auto" w:fill="auto"/>
        <w:ind w:left="1480" w:right="20"/>
        <w:jc w:val="both"/>
      </w:pPr>
      <w:r>
        <w:t>Taşınmazın Tapu Kaydı:</w:t>
      </w:r>
    </w:p>
    <w:p w:rsidR="00192EFA" w:rsidRDefault="00192EFA">
      <w:pPr>
        <w:pStyle w:val="Gvdemetni0"/>
        <w:shd w:val="clear" w:color="auto" w:fill="auto"/>
        <w:ind w:left="1480" w:right="20"/>
        <w:jc w:val="both"/>
      </w:pPr>
      <w:r>
        <w:t>1-İstanbul İli, Başakşehir İlçesi, Hoşdere mahallesi mevki, 569 ada, 3 parsel sayılı, 50.256.70 m2 alanlı, 94/50257 arsa paylı, A1 Blok 19. Normal kat 62 nolu konutun tamamı borçlu adına kayıtlıdır.</w:t>
      </w:r>
    </w:p>
    <w:p w:rsidR="00192EFA" w:rsidRDefault="00192EFA">
      <w:pPr>
        <w:pStyle w:val="Gvdemetni0"/>
        <w:shd w:val="clear" w:color="auto" w:fill="auto"/>
        <w:ind w:left="1480" w:right="20"/>
        <w:jc w:val="both"/>
      </w:pPr>
      <w:r>
        <w:t>2-İstanbul İli,</w:t>
      </w:r>
      <w:r w:rsidRPr="00192EFA">
        <w:t xml:space="preserve"> </w:t>
      </w:r>
      <w:r>
        <w:t>Başakşehir İlçesi, Hoşdere mahallesi mevki, 569 ada, 3 parsel sayılı, 50.256.70 m2 alanlı, 112/50257 arsa paylı A3 Blok 20. Normal kat 80 nolu konutun tamamı borçlu adına kayıtlıdır.</w:t>
      </w:r>
    </w:p>
    <w:p w:rsidR="00192EFA" w:rsidRDefault="00192EFA">
      <w:pPr>
        <w:pStyle w:val="Gvdemetni0"/>
        <w:shd w:val="clear" w:color="auto" w:fill="auto"/>
        <w:ind w:left="1480" w:right="20"/>
        <w:jc w:val="both"/>
      </w:pPr>
    </w:p>
    <w:p w:rsidR="00192EFA" w:rsidRDefault="00192EFA">
      <w:pPr>
        <w:pStyle w:val="Gvdemetni0"/>
        <w:shd w:val="clear" w:color="auto" w:fill="auto"/>
        <w:ind w:left="1480" w:right="20"/>
        <w:jc w:val="both"/>
      </w:pPr>
      <w:r>
        <w:t>Taşınmazın İmar Durumu: Dosyasında bulunan Başakşehir ilçesi, Başakşehir 1. Kısım Mahallesi, 596 Ada 3 Parsel sayılı söz konusu parsel: 1/1000 ölçekli 07/02/2003 onay tarihli, Bahçeşehir-Sıvat-Yeşiltepe mevkii, Dereköy çiftliği mevkii, revizyon uygulama imar planı kapsamında konut alanında kalmakta olup, büyük bir kısım blok nizam E:1.50 geri kalan kısım blok nizam E:0.50 olmak üzere plan notu ve yönetmelik şartlarında yapılaşmaya haizdir. Bilahare 596 ada, 3 parselin bulunduğu bölge müze kontrollü inşaat alanları sınırları dahilinde kaldığından, kültür ve tarizuı bakanlığı İstanbul VII numaralı kültür ve tablat varlıklarını koruma bölge kurulu müdürlüğünden görüş alınmkadan uygulama yapılamayacağı dosyasının tetkikinden anlaşılmıştır.</w:t>
      </w:r>
    </w:p>
    <w:p w:rsidR="00192EFA" w:rsidRDefault="00192EFA">
      <w:pPr>
        <w:pStyle w:val="Gvdemetni0"/>
        <w:shd w:val="clear" w:color="auto" w:fill="auto"/>
        <w:spacing w:line="173" w:lineRule="exact"/>
        <w:ind w:left="1480" w:right="20"/>
        <w:jc w:val="both"/>
      </w:pPr>
    </w:p>
    <w:p w:rsidR="00192EFA" w:rsidRDefault="001D1AF0" w:rsidP="00192EFA">
      <w:pPr>
        <w:pStyle w:val="Gvdemetni0"/>
        <w:shd w:val="clear" w:color="auto" w:fill="auto"/>
        <w:spacing w:line="173" w:lineRule="exact"/>
        <w:ind w:left="1480" w:right="20"/>
        <w:jc w:val="both"/>
      </w:pPr>
      <w:r>
        <w:t>Taşınmazın H</w:t>
      </w:r>
      <w:r w:rsidR="00192EFA">
        <w:t xml:space="preserve">alı Hazır Durum ve Özellikten: </w:t>
      </w:r>
    </w:p>
    <w:p w:rsidR="00877C98" w:rsidRDefault="00192EFA" w:rsidP="00192EFA">
      <w:pPr>
        <w:pStyle w:val="Gvdemetni0"/>
        <w:shd w:val="clear" w:color="auto" w:fill="auto"/>
        <w:spacing w:line="173" w:lineRule="exact"/>
        <w:ind w:left="1480" w:right="20"/>
        <w:jc w:val="both"/>
      </w:pPr>
      <w:r>
        <w:t xml:space="preserve">1-Satışa konu taşınmaz İstanbul İli, Başakşehir İlçesi, Mesanurol evleri Kirazlı Bahçe sitesi A1 Blok D:62 </w:t>
      </w:r>
      <w:r w:rsidR="001D1AF0">
        <w:t xml:space="preserve"> adresinde mevcut t</w:t>
      </w:r>
      <w:r>
        <w:t>apunun 596 ada. 3 parsel sayılı</w:t>
      </w:r>
      <w:r w:rsidR="001D1AF0">
        <w:t xml:space="preserve"> 50.256</w:t>
      </w:r>
      <w:r>
        <w:t>.70m2 alanlı arsa üzerinde bir ç</w:t>
      </w:r>
      <w:r w:rsidR="001D1AF0">
        <w:t>ok B.A.K yapının mevcut olduğu değ</w:t>
      </w:r>
      <w:r>
        <w:t>er tespitine konu olan mesken A1</w:t>
      </w:r>
      <w:r w:rsidR="001D1AF0">
        <w:t xml:space="preserve"> B</w:t>
      </w:r>
      <w:r>
        <w:t>lok</w:t>
      </w:r>
      <w:r w:rsidR="001D1AF0">
        <w:t>ta olup. 19. normal katta 62 no</w:t>
      </w:r>
      <w:r>
        <w:t>.</w:t>
      </w:r>
      <w:r w:rsidR="001D1AF0">
        <w:t>lu meskendir. Meske</w:t>
      </w:r>
      <w:r>
        <w:t xml:space="preserve">n: 1 oda, 1 salon, mutfak, banyo </w:t>
      </w:r>
      <w:r w:rsidR="001D1AF0">
        <w:t>balko</w:t>
      </w:r>
      <w:r>
        <w:t>n</w:t>
      </w:r>
      <w:r w:rsidR="001D1AF0">
        <w:t xml:space="preserve"> ve w</w:t>
      </w:r>
      <w:r>
        <w:t>c</w:t>
      </w:r>
      <w:r w:rsidR="001D1AF0">
        <w:t xml:space="preserve">den </w:t>
      </w:r>
      <w:r w:rsidR="00683906">
        <w:t xml:space="preserve">müteşekkil </w:t>
      </w:r>
      <w:r w:rsidR="001D1AF0">
        <w:t>olup mesken</w:t>
      </w:r>
      <w:r w:rsidR="00683906">
        <w:t>in oda ve salon taban alanları 1</w:t>
      </w:r>
      <w:r w:rsidR="001D1AF0">
        <w:t>.sı</w:t>
      </w:r>
      <w:r w:rsidR="00683906">
        <w:t>nıf parke, ara ıslak alanları 1.</w:t>
      </w:r>
      <w:r w:rsidR="001D1AF0">
        <w:t>sınıf seramik, mesken saten boyalı</w:t>
      </w:r>
      <w:r w:rsidR="00683906">
        <w:t>, elektriği suyu mevcut, doğ</w:t>
      </w:r>
      <w:r w:rsidR="001D1AF0">
        <w:t xml:space="preserve">algaz kombi kaloriferli, mutfak dolapları mobilya, tezgahı granit, duvar renkli fayans, banyosu </w:t>
      </w:r>
      <w:r w:rsidR="00683906">
        <w:t>kl</w:t>
      </w:r>
      <w:r w:rsidR="001D1AF0">
        <w:t>ozetli lavabolu, duşa kabi</w:t>
      </w:r>
      <w:r w:rsidR="00683906">
        <w:t>nli, duvarları renkli fayans, iç</w:t>
      </w:r>
      <w:r w:rsidR="001D1AF0">
        <w:t xml:space="preserve"> doğramaları kapı kan</w:t>
      </w:r>
      <w:r w:rsidR="00683906">
        <w:t>at ve kasaları mobilya kapı, dış</w:t>
      </w:r>
      <w:r w:rsidR="001D1AF0">
        <w:t xml:space="preserve"> do</w:t>
      </w:r>
      <w:r w:rsidR="00683906">
        <w:t>ğramaları</w:t>
      </w:r>
      <w:r w:rsidR="001D1AF0">
        <w:t xml:space="preserve"> pencere kanat ve kasaları </w:t>
      </w:r>
      <w:r w:rsidR="00683906">
        <w:t>ç</w:t>
      </w:r>
      <w:r w:rsidR="001D1AF0">
        <w:t>ift camlı pimapen, asansörlü, kartonpiyerli, güvenl</w:t>
      </w:r>
      <w:r w:rsidR="00683906">
        <w:t xml:space="preserve">ikli, peyzajlı, bahçe tanzimi. kapalı açık otoparklı, iyi </w:t>
      </w:r>
      <w:r w:rsidR="001D1AF0">
        <w:t>bir yapı olduğu görülmüştür Mesken tahmini olarak 50m2 alanlı olduğu tespit edilmiştir.</w:t>
      </w:r>
    </w:p>
    <w:p w:rsidR="00877C98" w:rsidRDefault="00683906">
      <w:pPr>
        <w:pStyle w:val="Gvdemetni0"/>
        <w:shd w:val="clear" w:color="auto" w:fill="auto"/>
        <w:ind w:left="1480" w:right="20"/>
        <w:jc w:val="both"/>
      </w:pPr>
      <w:r>
        <w:t>2-Satış</w:t>
      </w:r>
      <w:r w:rsidR="001D1AF0">
        <w:t>a konu taşınmaz İstanbul ili, Basaksehir ilçesi, Mesanurol evleri Kirazlı Bahçe Sitesi A3 Blok D:80 adresinde mevcut tapunun 596 ada, 3 parsel sayılı 50.256,70m2 alanlı arsa üzerind</w:t>
      </w:r>
      <w:r>
        <w:t>e bir ç</w:t>
      </w:r>
      <w:r w:rsidR="001D1AF0">
        <w:t>ok B.A.K yapının mevcut olduğu değer tespitine konu olan mesken A3 Blokta olup, 20. normal katta 80 no</w:t>
      </w:r>
      <w:r>
        <w:t>.</w:t>
      </w:r>
      <w:r w:rsidR="001D1AF0">
        <w:t>lu meskendir. Mesken: 2 oda, 1 salon, mutfak, banyo,balkon, ve wcden müteşekkil olup meskenin oda ve salon taban alanları 1. sınıf parke, ara ıslak alanları 1 .simi seramik, mesken saten boyalı, elektriği suyu</w:t>
      </w:r>
      <w:r>
        <w:t xml:space="preserve"> mevcut, doğ</w:t>
      </w:r>
      <w:r w:rsidR="001D1AF0">
        <w:t>algaz kombi kaloriferli, mutfak dolapları mobilya, tezgahı granit, duvar renkli fayans, banyosu klozeti! lavabolu, duşa kabi</w:t>
      </w:r>
      <w:r>
        <w:t>nli, duvarları renkli fayans, iç</w:t>
      </w:r>
      <w:r w:rsidR="001D1AF0">
        <w:t xml:space="preserve"> doğramaları kapı kanat ve </w:t>
      </w:r>
      <w:r>
        <w:t>kasaları mobilya kapı, dış</w:t>
      </w:r>
      <w:r w:rsidR="001D1AF0">
        <w:t xml:space="preserve"> doğramaları pencere kanat ve kasaları </w:t>
      </w:r>
      <w:r>
        <w:t>ç</w:t>
      </w:r>
      <w:r w:rsidR="001D1AF0">
        <w:t>lft camlı pimapen, asansörlü, kartonpiyerli, güvenlikli, peyzajlı bahçe tanzimli, kapalı acık otoparklı, iyi bir yapı olduğu görülmüştür. Mesken tahmini olarak 75m2 alanlı olduğu tespit edilmiştir.</w:t>
      </w:r>
    </w:p>
    <w:p w:rsidR="00683906" w:rsidRDefault="00683906">
      <w:pPr>
        <w:pStyle w:val="Gvdemetni0"/>
        <w:shd w:val="clear" w:color="auto" w:fill="auto"/>
        <w:ind w:left="1480" w:right="20"/>
        <w:jc w:val="both"/>
      </w:pPr>
    </w:p>
    <w:p w:rsidR="00683906" w:rsidRDefault="001D1AF0">
      <w:pPr>
        <w:pStyle w:val="Gvdemetni0"/>
        <w:shd w:val="clear" w:color="auto" w:fill="auto"/>
        <w:spacing w:line="192" w:lineRule="exact"/>
        <w:ind w:left="1480" w:right="20"/>
      </w:pPr>
      <w:r>
        <w:t>Takdir Olunan Kıymeti:</w:t>
      </w:r>
    </w:p>
    <w:p w:rsidR="00683906" w:rsidRDefault="00683906">
      <w:pPr>
        <w:pStyle w:val="Gvdemetni0"/>
        <w:shd w:val="clear" w:color="auto" w:fill="auto"/>
        <w:spacing w:line="192" w:lineRule="exact"/>
        <w:ind w:left="1480" w:right="20"/>
      </w:pPr>
      <w:r>
        <w:t>1</w:t>
      </w:r>
      <w:r w:rsidR="001D1AF0">
        <w:t>-İstanbul ili, Basaksehir ilçesi, Hosdere mahallesi mevki, 596 ada, 3 parsel sayılı, 50,256,70m2 alanlı, 94/50257 arsa paylı, Al Blok 19.normal</w:t>
      </w:r>
      <w:r>
        <w:t xml:space="preserve"> </w:t>
      </w:r>
      <w:r w:rsidR="001D1AF0">
        <w:t>kat 62 no</w:t>
      </w:r>
      <w:r>
        <w:t>.</w:t>
      </w:r>
      <w:r w:rsidR="001D1AF0">
        <w:t xml:space="preserve">lu konutun tamamına 200.000,00TL </w:t>
      </w:r>
    </w:p>
    <w:p w:rsidR="00877C98" w:rsidRDefault="00683906">
      <w:pPr>
        <w:pStyle w:val="Gvdemetni0"/>
        <w:shd w:val="clear" w:color="auto" w:fill="auto"/>
        <w:spacing w:line="192" w:lineRule="exact"/>
        <w:ind w:left="1480" w:right="20"/>
      </w:pPr>
      <w:r>
        <w:t>2-İ</w:t>
      </w:r>
      <w:r w:rsidR="001D1AF0">
        <w:t>stanbul III, Basaksehir İlçesi, Hosdere mahallesi mevki, 596 ada, 3 parsel sayılı, 50,256,70m2 alanlı, 112/50257 arsa paylı, A3 Blok 20.normal kat 80 no</w:t>
      </w:r>
      <w:r>
        <w:t>.</w:t>
      </w:r>
      <w:r w:rsidR="001D1AF0">
        <w:t>lu konutun tamamına 350.000,00TL</w:t>
      </w:r>
      <w:r>
        <w:t xml:space="preserve"> KDV Oranı :Her İki taşınmaz ici</w:t>
      </w:r>
      <w:r w:rsidR="001D1AF0">
        <w:t>n KDV %1’dir.</w:t>
      </w:r>
    </w:p>
    <w:p w:rsidR="00683906" w:rsidRDefault="00683906">
      <w:pPr>
        <w:pStyle w:val="Gvdemetni0"/>
        <w:shd w:val="clear" w:color="auto" w:fill="auto"/>
        <w:spacing w:line="192" w:lineRule="exact"/>
        <w:ind w:left="1480" w:right="20"/>
      </w:pPr>
    </w:p>
    <w:p w:rsidR="00683906" w:rsidRDefault="001D1AF0">
      <w:pPr>
        <w:pStyle w:val="Gvdemetni0"/>
        <w:numPr>
          <w:ilvl w:val="0"/>
          <w:numId w:val="1"/>
        </w:numPr>
        <w:shd w:val="clear" w:color="auto" w:fill="auto"/>
        <w:tabs>
          <w:tab w:val="left" w:pos="1667"/>
        </w:tabs>
        <w:ind w:left="1480" w:right="20"/>
        <w:jc w:val="both"/>
      </w:pPr>
      <w:r>
        <w:t xml:space="preserve">Satış Günü: </w:t>
      </w:r>
    </w:p>
    <w:p w:rsidR="00683906" w:rsidRDefault="00683906" w:rsidP="00683906">
      <w:pPr>
        <w:pStyle w:val="Gvdemetni0"/>
        <w:shd w:val="clear" w:color="auto" w:fill="auto"/>
        <w:tabs>
          <w:tab w:val="left" w:pos="1667"/>
        </w:tabs>
        <w:ind w:left="1480" w:right="20"/>
        <w:jc w:val="both"/>
      </w:pPr>
    </w:p>
    <w:p w:rsidR="00683906" w:rsidRDefault="00683906" w:rsidP="00683906">
      <w:pPr>
        <w:pStyle w:val="Gvdemetni0"/>
        <w:shd w:val="clear" w:color="auto" w:fill="auto"/>
        <w:tabs>
          <w:tab w:val="left" w:pos="1667"/>
        </w:tabs>
        <w:ind w:left="1480" w:right="20"/>
        <w:jc w:val="both"/>
      </w:pPr>
      <w:r>
        <w:t>1.sırada yer alan:İstanbul İli</w:t>
      </w:r>
      <w:r w:rsidR="001D1AF0">
        <w:t>, Basaksehir ilçesi, Hosdere mahallesi mevki, 596 ada, 3 parsel sayılı, 50,256,70m2 alanlı, 94/50257 arsa paylı, Al Blok 19.normal kat 62 no</w:t>
      </w:r>
      <w:r>
        <w:t>.</w:t>
      </w:r>
      <w:r w:rsidR="001D1AF0">
        <w:t xml:space="preserve">lu konutun ilk satışı 24/07/2012 Günü saat: 14:30-14:40 </w:t>
      </w:r>
    </w:p>
    <w:p w:rsidR="00877C98" w:rsidRDefault="001D1AF0" w:rsidP="00683906">
      <w:pPr>
        <w:pStyle w:val="Gvdemetni0"/>
        <w:shd w:val="clear" w:color="auto" w:fill="auto"/>
        <w:tabs>
          <w:tab w:val="left" w:pos="1667"/>
        </w:tabs>
        <w:ind w:left="1480" w:right="20"/>
        <w:jc w:val="both"/>
      </w:pPr>
      <w:r>
        <w:t xml:space="preserve">2.sırada yer alan: İstanbul </w:t>
      </w:r>
      <w:r w:rsidR="00683906">
        <w:t>İli</w:t>
      </w:r>
      <w:r>
        <w:t>, Basaksehir ilçesi, Hosdere mahallesi mevki, 596 ada, 3 parsel sayılı, 50,256,70m2 alanlı, 112/50257 arsa paylı, A3 Blok 20.normal kat 80 no</w:t>
      </w:r>
      <w:r w:rsidR="00683906">
        <w:t>.</w:t>
      </w:r>
      <w:r>
        <w:t>lu konutun İlk satışı 24/07/2012 Günü saat: 14:45-14:55 arasında</w:t>
      </w:r>
    </w:p>
    <w:p w:rsidR="00683906" w:rsidRDefault="00683906" w:rsidP="00683906">
      <w:pPr>
        <w:pStyle w:val="Gvdemetni0"/>
        <w:shd w:val="clear" w:color="auto" w:fill="auto"/>
        <w:tabs>
          <w:tab w:val="left" w:pos="1667"/>
        </w:tabs>
        <w:ind w:left="1480" w:right="20"/>
        <w:jc w:val="both"/>
      </w:pPr>
    </w:p>
    <w:p w:rsidR="00683906" w:rsidRDefault="001D1AF0">
      <w:pPr>
        <w:pStyle w:val="Gvdemetni0"/>
        <w:numPr>
          <w:ilvl w:val="0"/>
          <w:numId w:val="1"/>
        </w:numPr>
        <w:shd w:val="clear" w:color="auto" w:fill="auto"/>
        <w:tabs>
          <w:tab w:val="left" w:pos="1672"/>
        </w:tabs>
        <w:ind w:left="1480" w:right="20"/>
        <w:jc w:val="both"/>
      </w:pPr>
      <w:r>
        <w:t xml:space="preserve">Satış Günü: </w:t>
      </w:r>
    </w:p>
    <w:p w:rsidR="00683906" w:rsidRDefault="00683906" w:rsidP="00683906">
      <w:pPr>
        <w:pStyle w:val="Gvdemetni0"/>
        <w:shd w:val="clear" w:color="auto" w:fill="auto"/>
        <w:tabs>
          <w:tab w:val="left" w:pos="1672"/>
        </w:tabs>
        <w:ind w:left="1480" w:right="20"/>
        <w:jc w:val="both"/>
      </w:pPr>
    </w:p>
    <w:p w:rsidR="00683906" w:rsidRDefault="00683906" w:rsidP="00683906">
      <w:pPr>
        <w:pStyle w:val="Gvdemetni0"/>
        <w:shd w:val="clear" w:color="auto" w:fill="auto"/>
        <w:tabs>
          <w:tab w:val="left" w:pos="1672"/>
        </w:tabs>
        <w:ind w:left="1480" w:right="20"/>
        <w:jc w:val="both"/>
      </w:pPr>
      <w:r>
        <w:t>1</w:t>
      </w:r>
      <w:r w:rsidR="001D1AF0">
        <w:t>.sırada yer alan:İstanbul İli, Basaksehir ilçesi, Hosdere mahallesi mevki, 596 ada 3 parsel sayılı, 50,256,70m2 alanlı, 94/50257 arsa paylı,Al Blok 19. normal kat 62 no</w:t>
      </w:r>
      <w:r>
        <w:t>.</w:t>
      </w:r>
      <w:r w:rsidR="001D1AF0">
        <w:t xml:space="preserve">lu konutun ikinci satısı 03.08.2012 Günü saat: </w:t>
      </w:r>
      <w:r>
        <w:t xml:space="preserve">14:30-14:40 </w:t>
      </w:r>
    </w:p>
    <w:p w:rsidR="00877C98" w:rsidRDefault="00683906" w:rsidP="00683906">
      <w:pPr>
        <w:pStyle w:val="Gvdemetni0"/>
        <w:shd w:val="clear" w:color="auto" w:fill="auto"/>
        <w:tabs>
          <w:tab w:val="left" w:pos="1672"/>
        </w:tabs>
        <w:ind w:left="1480" w:right="20"/>
        <w:jc w:val="both"/>
      </w:pPr>
      <w:r>
        <w:t>2.sırada yer alan: İ</w:t>
      </w:r>
      <w:r w:rsidR="001D1AF0">
        <w:t>stanbul ili, Basaksehir ilçesi, Hosdere mahallesi mevki, 596 ada 3 parsel sayılı, 50,256,70m2 alanlı, 112/50257 arsa paylı, A3 Blok 20.normal kat 80 no</w:t>
      </w:r>
      <w:r>
        <w:t>.</w:t>
      </w:r>
      <w:r w:rsidR="001D1AF0">
        <w:t>lu konutun ikinci satısı 03.08.2012 Günü saat: 14:45-14:55 arasında yapılacaktır.</w:t>
      </w:r>
    </w:p>
    <w:p w:rsidR="00877C98" w:rsidRDefault="001D1AF0">
      <w:pPr>
        <w:pStyle w:val="Gvdemetni0"/>
        <w:shd w:val="clear" w:color="auto" w:fill="auto"/>
        <w:spacing w:line="160" w:lineRule="exact"/>
        <w:ind w:left="1480"/>
        <w:jc w:val="both"/>
      </w:pPr>
      <w:r>
        <w:t>Yukar</w:t>
      </w:r>
      <w:r w:rsidR="00683906">
        <w:t>ıda özellikleri yazılı taşınmazlar bir borç nedeni ile aç</w:t>
      </w:r>
      <w:r>
        <w:t>ık arttırma suretiyle satılacaktır.</w:t>
      </w:r>
    </w:p>
    <w:p w:rsidR="00683906" w:rsidRDefault="00683906">
      <w:pPr>
        <w:pStyle w:val="Gvdemetni0"/>
        <w:shd w:val="clear" w:color="auto" w:fill="auto"/>
        <w:spacing w:line="160" w:lineRule="exact"/>
        <w:ind w:left="1480"/>
        <w:jc w:val="both"/>
      </w:pPr>
    </w:p>
    <w:p w:rsidR="00877C98" w:rsidRDefault="001D1AF0">
      <w:pPr>
        <w:pStyle w:val="Gvdemetni0"/>
        <w:shd w:val="clear" w:color="auto" w:fill="auto"/>
        <w:spacing w:line="160" w:lineRule="exact"/>
        <w:ind w:left="1480"/>
        <w:jc w:val="both"/>
      </w:pPr>
      <w:r>
        <w:t>Satış Şartları:</w:t>
      </w:r>
    </w:p>
    <w:p w:rsidR="00877C98" w:rsidRDefault="00683906" w:rsidP="00683906">
      <w:pPr>
        <w:pStyle w:val="Gvdemetni0"/>
        <w:shd w:val="clear" w:color="auto" w:fill="auto"/>
        <w:tabs>
          <w:tab w:val="left" w:pos="2056"/>
        </w:tabs>
        <w:ind w:left="1480" w:right="20"/>
        <w:jc w:val="both"/>
      </w:pPr>
      <w:r>
        <w:t>1-</w:t>
      </w:r>
      <w:r w:rsidR="001D1AF0">
        <w:t>Satıs</w:t>
      </w:r>
      <w:r w:rsidR="001D1AF0">
        <w:tab/>
        <w:t xml:space="preserve">yukarıda belirtilen </w:t>
      </w:r>
      <w:r>
        <w:t xml:space="preserve">gün </w:t>
      </w:r>
      <w:r w:rsidR="001D1AF0">
        <w:t xml:space="preserve">ve saatte KÜCÜKCEKMECE 4. İCRA MÜDÜRLÜCÜda acık artırma sureti İle yapılacaktır. Bu artırmada tahmin edilen kıymetin </w:t>
      </w:r>
      <w:r w:rsidR="001D1AF0">
        <w:rPr>
          <w:rStyle w:val="GvdemetniGeorgia85ptKalntalik-1ptbolukbraklyor"/>
        </w:rPr>
        <w:t>%</w:t>
      </w:r>
      <w:r w:rsidR="001D1AF0">
        <w:t xml:space="preserve"> 60 </w:t>
      </w:r>
      <w:r>
        <w:t>ı</w:t>
      </w:r>
      <w:r w:rsidR="001D1AF0">
        <w:t xml:space="preserve">nı ve rüchanlı alacaklılar varsa alacakları mecmuunu ve satış masraflarını geçmek şartı İle İhale olunur. Böyle bir bedelle alıcı çıkmaz ise en </w:t>
      </w:r>
      <w:r>
        <w:t>ç</w:t>
      </w:r>
      <w:r w:rsidR="001D1AF0">
        <w:t>ok artıranın taahhüdü baki kalmak şartı ile yukarıda belirtilen gün ve saatlerde ikinci arttırmaya çıkılacaktır. Bu arttırmada da bu miktar e</w:t>
      </w:r>
      <w:r>
        <w:t>lde edilememiş İse taşınmaz en ç</w:t>
      </w:r>
      <w:r w:rsidR="001D1AF0">
        <w:t>ok arttıranın taahhüdü saklı kalmak üzere arttırma ilanınd</w:t>
      </w:r>
      <w:r>
        <w:t>a gösterilen müddet sonunda en ç</w:t>
      </w:r>
      <w:r w:rsidR="001D1AF0">
        <w:t>ok arttırana ihale edilecektir. Su kadar</w:t>
      </w:r>
      <w:r>
        <w:t xml:space="preserve"> ki </w:t>
      </w:r>
      <w:r w:rsidR="001D1AF0">
        <w:t>arttırma bedelinin malın tahmin edilen kıy</w:t>
      </w:r>
      <w:r>
        <w:t>metinin % 40'nı bulması ve satış</w:t>
      </w:r>
      <w:r w:rsidR="001D1AF0">
        <w:t xml:space="preserve"> isteyenin alacağına rüchanı olan alacakların toplamından fazla olması ve bundan başka, paraya çevirme ve paylaştırma masraflarını geçmesi lazımdır. Böyle fazl</w:t>
      </w:r>
      <w:r>
        <w:t>a bedelle alıcı çıkmaz ise satış</w:t>
      </w:r>
      <w:r w:rsidR="001D1AF0">
        <w:t xml:space="preserve"> talebi düşecektir.</w:t>
      </w:r>
    </w:p>
    <w:p w:rsidR="00877C98" w:rsidRDefault="00683906" w:rsidP="00683906">
      <w:pPr>
        <w:pStyle w:val="Gvdemetni0"/>
        <w:shd w:val="clear" w:color="auto" w:fill="auto"/>
        <w:tabs>
          <w:tab w:val="left" w:pos="1682"/>
        </w:tabs>
        <w:ind w:left="1480" w:right="20"/>
        <w:jc w:val="both"/>
      </w:pPr>
      <w:r>
        <w:t>2-</w:t>
      </w:r>
      <w:r w:rsidR="001D1AF0">
        <w:t xml:space="preserve">Arttırmaya İştirak edeceklerin, tahmin edilen kıymetin </w:t>
      </w:r>
      <w:r w:rsidR="001D1AF0">
        <w:rPr>
          <w:rStyle w:val="GvdemetniGeorgia85ptKalntalik-1ptbolukbraklyor"/>
        </w:rPr>
        <w:t>%</w:t>
      </w:r>
      <w:r w:rsidR="001D1AF0">
        <w:t xml:space="preserve"> 20si nlsbetinde pey akçesi veya bu miktar kadar milli bir bankanın teminat mek</w:t>
      </w:r>
      <w:r>
        <w:t>tubunu vermeleri lazımdır. Satış</w:t>
      </w:r>
      <w:r w:rsidR="001D1AF0">
        <w:t xml:space="preserve"> peşin para iledir, alıcı istediğinde 10 günü geçmemek üzere mehil verilebilir. İhale damga pulu % KDV. Tapu harcının 1/2' si, tahliye ve teslim masraflar alıcıya aittir. Tell</w:t>
      </w:r>
      <w:r>
        <w:t>aliye ve birikmiş vergiler satış</w:t>
      </w:r>
      <w:r w:rsidR="001D1AF0">
        <w:t xml:space="preserve"> bedelinden ödenir.</w:t>
      </w:r>
    </w:p>
    <w:p w:rsidR="00877C98" w:rsidRDefault="00683906" w:rsidP="00683906">
      <w:pPr>
        <w:pStyle w:val="Gvdemetni0"/>
        <w:shd w:val="clear" w:color="auto" w:fill="auto"/>
        <w:tabs>
          <w:tab w:val="left" w:pos="1686"/>
        </w:tabs>
        <w:spacing w:line="173" w:lineRule="exact"/>
        <w:ind w:left="1480" w:right="20"/>
        <w:jc w:val="both"/>
      </w:pPr>
      <w:r>
        <w:t>3-</w:t>
      </w:r>
      <w:r w:rsidR="001D1AF0">
        <w:t xml:space="preserve">İpotek sahibi alacaklılarla diğer ilgililerin (*) bu taşınmaz üzerindeki haklarını hususu ile faiz ve masrafa dair olan iddialarını dayanağı belgeler ile onbes gün içinde dairemize bildirmeleri lazımdır. Aksi takdirde hakları tapu sicil İle sabit olmadıkça paylaşmadan </w:t>
      </w:r>
      <w:r>
        <w:t>ihale</w:t>
      </w:r>
      <w:r w:rsidR="001D1AF0">
        <w:t xml:space="preserve"> bırakılacaktır.</w:t>
      </w:r>
    </w:p>
    <w:p w:rsidR="00877C98" w:rsidRDefault="00683906" w:rsidP="00683906">
      <w:pPr>
        <w:pStyle w:val="Gvdemetni0"/>
        <w:shd w:val="clear" w:color="auto" w:fill="auto"/>
        <w:tabs>
          <w:tab w:val="left" w:pos="1686"/>
        </w:tabs>
        <w:spacing w:line="173" w:lineRule="exact"/>
        <w:ind w:left="1480" w:right="20"/>
        <w:jc w:val="both"/>
      </w:pPr>
      <w:r>
        <w:t>4-</w:t>
      </w:r>
      <w:r w:rsidR="001D1AF0">
        <w:t xml:space="preserve">İhaleye katılıp daha sonra ihale bedelini yatırmamak sureti ile ihalenin feshine sebep olan tüm alıcılar ve kefilleri teklif ettikleri bedel ile son ihale bedeli arasındaki farktan ve diğer zararlardan,ayrıca temerrüt </w:t>
      </w:r>
      <w:r>
        <w:t>faizinden mü</w:t>
      </w:r>
      <w:r w:rsidR="001D1AF0">
        <w:t>teselsilen mesul olacaklardır. İhale farkı ve temerrüt faizi ayrıca hükme hacet kalmaksızın Dairemizce tahsil olunacak, bu fark, varsa öncelikle teminat bedelinden alınacaktır.</w:t>
      </w:r>
    </w:p>
    <w:p w:rsidR="00877C98" w:rsidRDefault="00683906" w:rsidP="00683906">
      <w:pPr>
        <w:pStyle w:val="Gvdemetni0"/>
        <w:shd w:val="clear" w:color="auto" w:fill="auto"/>
        <w:tabs>
          <w:tab w:val="left" w:pos="1686"/>
        </w:tabs>
        <w:spacing w:line="173" w:lineRule="exact"/>
        <w:ind w:left="1480" w:right="20"/>
        <w:jc w:val="both"/>
      </w:pPr>
      <w:r>
        <w:t>5-</w:t>
      </w:r>
      <w:r w:rsidR="001D1AF0">
        <w:t>Şartname, ilan tarihinden İ</w:t>
      </w:r>
      <w:r>
        <w:t>tibaren herkesin görebilmesi içi</w:t>
      </w:r>
      <w:r w:rsidR="001D1AF0">
        <w:t>n dairede acık olup masrafı verildiği takdirde isteyen alıcıya bir örneği gönderilebilir.</w:t>
      </w:r>
    </w:p>
    <w:p w:rsidR="00877C98" w:rsidRDefault="00683906" w:rsidP="00683906">
      <w:pPr>
        <w:pStyle w:val="Gvdemetni0"/>
        <w:shd w:val="clear" w:color="auto" w:fill="auto"/>
        <w:tabs>
          <w:tab w:val="left" w:pos="1710"/>
        </w:tabs>
        <w:ind w:left="1480" w:right="20"/>
        <w:jc w:val="both"/>
      </w:pPr>
      <w:r>
        <w:t>6-</w:t>
      </w:r>
      <w:r w:rsidR="001D1AF0">
        <w:t xml:space="preserve">Satışa iştirak edenleri </w:t>
      </w:r>
      <w:r>
        <w:t>şartnameyi görmüş ve münderecatın</w:t>
      </w:r>
      <w:r w:rsidR="001D1AF0">
        <w:t>ı kabul etmiş sayılacakları, başkaca bilgi almak İsteyenlerin 2012/1469 TALİMAT sayılı dosya numarası İle Müdürlüğümüze başvurmaları ilan olunur.</w:t>
      </w:r>
      <w:r w:rsidRPr="00683906">
        <w:t xml:space="preserve"> </w:t>
      </w:r>
      <w:r>
        <w:t>B-37449</w:t>
      </w:r>
    </w:p>
    <w:p w:rsidR="00877C98" w:rsidRDefault="00877C98">
      <w:pPr>
        <w:framePr w:h="235" w:wrap="notBeside" w:vAnchor="text" w:hAnchor="text" w:y="1"/>
        <w:rPr>
          <w:sz w:val="0"/>
          <w:szCs w:val="0"/>
        </w:rPr>
      </w:pPr>
    </w:p>
    <w:p w:rsidR="00877C98" w:rsidRDefault="00877C98">
      <w:pPr>
        <w:rPr>
          <w:sz w:val="2"/>
          <w:szCs w:val="2"/>
        </w:rPr>
      </w:pPr>
    </w:p>
    <w:p w:rsidR="00877C98" w:rsidRDefault="00877C98">
      <w:pPr>
        <w:rPr>
          <w:sz w:val="2"/>
          <w:szCs w:val="2"/>
        </w:rPr>
        <w:sectPr w:rsidR="00877C98">
          <w:type w:val="continuous"/>
          <w:pgSz w:w="16838" w:h="23810"/>
          <w:pgMar w:top="4313" w:right="3981" w:bottom="3276" w:left="2954" w:header="0" w:footer="3" w:gutter="0"/>
          <w:cols w:space="720"/>
          <w:noEndnote/>
          <w:docGrid w:linePitch="360"/>
        </w:sectPr>
      </w:pPr>
    </w:p>
    <w:p w:rsidR="00877C98" w:rsidRDefault="00877C98">
      <w:pPr>
        <w:rPr>
          <w:sz w:val="2"/>
          <w:szCs w:val="2"/>
        </w:rPr>
        <w:sectPr w:rsidR="00877C98">
          <w:type w:val="continuous"/>
          <w:pgSz w:w="16838" w:h="23810"/>
          <w:pgMar w:top="0" w:right="0" w:bottom="0" w:left="0" w:header="0" w:footer="3" w:gutter="0"/>
          <w:cols w:space="720"/>
          <w:noEndnote/>
          <w:docGrid w:linePitch="360"/>
        </w:sectPr>
      </w:pPr>
    </w:p>
    <w:p w:rsidR="00877C98" w:rsidRDefault="00877C98">
      <w:pPr>
        <w:pStyle w:val="Gvdemetni40"/>
        <w:shd w:val="clear" w:color="auto" w:fill="auto"/>
        <w:spacing w:line="630" w:lineRule="exact"/>
      </w:pPr>
    </w:p>
    <w:sectPr w:rsidR="00877C98" w:rsidSect="00877C98">
      <w:type w:val="continuous"/>
      <w:pgSz w:w="16838" w:h="23810"/>
      <w:pgMar w:top="4343" w:right="2810" w:bottom="3306" w:left="1380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F19" w:rsidRDefault="007F4F19" w:rsidP="00877C98">
      <w:r>
        <w:separator/>
      </w:r>
    </w:p>
  </w:endnote>
  <w:endnote w:type="continuationSeparator" w:id="1">
    <w:p w:rsidR="007F4F19" w:rsidRDefault="007F4F19" w:rsidP="00877C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F19" w:rsidRDefault="007F4F19"/>
  </w:footnote>
  <w:footnote w:type="continuationSeparator" w:id="1">
    <w:p w:rsidR="007F4F19" w:rsidRDefault="007F4F1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5D9"/>
    <w:multiLevelType w:val="multilevel"/>
    <w:tmpl w:val="739810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8E5D3C"/>
    <w:multiLevelType w:val="multilevel"/>
    <w:tmpl w:val="159A11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77C98"/>
    <w:rsid w:val="00136B38"/>
    <w:rsid w:val="00192EFA"/>
    <w:rsid w:val="001D1AF0"/>
    <w:rsid w:val="00683906"/>
    <w:rsid w:val="007F4F19"/>
    <w:rsid w:val="00877C98"/>
    <w:rsid w:val="00FA46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7C9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77C98"/>
    <w:rPr>
      <w:color w:val="000080"/>
      <w:u w:val="single"/>
    </w:rPr>
  </w:style>
  <w:style w:type="character" w:customStyle="1" w:styleId="Balk1">
    <w:name w:val="Başlık #1_"/>
    <w:basedOn w:val="VarsaylanParagrafYazTipi"/>
    <w:link w:val="Balk10"/>
    <w:rsid w:val="00877C98"/>
    <w:rPr>
      <w:rFonts w:ascii="Arial" w:eastAsia="Arial" w:hAnsi="Arial" w:cs="Arial"/>
      <w:b/>
      <w:bCs/>
      <w:i w:val="0"/>
      <w:iCs w:val="0"/>
      <w:smallCaps w:val="0"/>
      <w:strike w:val="0"/>
      <w:sz w:val="27"/>
      <w:szCs w:val="27"/>
      <w:u w:val="none"/>
    </w:rPr>
  </w:style>
  <w:style w:type="character" w:customStyle="1" w:styleId="Balk2">
    <w:name w:val="Başlık #2_"/>
    <w:basedOn w:val="VarsaylanParagrafYazTipi"/>
    <w:link w:val="Balk20"/>
    <w:rsid w:val="00877C98"/>
    <w:rPr>
      <w:rFonts w:ascii="Arial" w:eastAsia="Arial" w:hAnsi="Arial" w:cs="Arial"/>
      <w:b/>
      <w:bCs/>
      <w:i w:val="0"/>
      <w:iCs w:val="0"/>
      <w:smallCaps w:val="0"/>
      <w:strike w:val="0"/>
      <w:sz w:val="23"/>
      <w:szCs w:val="23"/>
      <w:u w:val="none"/>
    </w:rPr>
  </w:style>
  <w:style w:type="character" w:customStyle="1" w:styleId="Gvdemetni2">
    <w:name w:val="Gövde metni (2)_"/>
    <w:basedOn w:val="VarsaylanParagrafYazTipi"/>
    <w:link w:val="Gvdemetni20"/>
    <w:rsid w:val="00877C98"/>
    <w:rPr>
      <w:rFonts w:ascii="Arial" w:eastAsia="Arial" w:hAnsi="Arial" w:cs="Arial"/>
      <w:b/>
      <w:bCs/>
      <w:i w:val="0"/>
      <w:iCs w:val="0"/>
      <w:smallCaps w:val="0"/>
      <w:strike w:val="0"/>
      <w:sz w:val="15"/>
      <w:szCs w:val="15"/>
      <w:u w:val="none"/>
    </w:rPr>
  </w:style>
  <w:style w:type="character" w:customStyle="1" w:styleId="Gvdemetni2GeorgiaKalnDeil">
    <w:name w:val="Gövde metni (2) + Georgia;Kalın Değil"/>
    <w:basedOn w:val="Gvdemetni2"/>
    <w:rsid w:val="00877C98"/>
    <w:rPr>
      <w:rFonts w:ascii="Georgia" w:eastAsia="Georgia" w:hAnsi="Georgia" w:cs="Georgia"/>
      <w:b/>
      <w:bCs/>
      <w:color w:val="000000"/>
      <w:spacing w:val="0"/>
      <w:w w:val="100"/>
      <w:position w:val="0"/>
      <w:lang w:val="tr-TR"/>
    </w:rPr>
  </w:style>
  <w:style w:type="character" w:customStyle="1" w:styleId="Gvdemetni">
    <w:name w:val="Gövde metni_"/>
    <w:basedOn w:val="VarsaylanParagrafYazTipi"/>
    <w:link w:val="Gvdemetni0"/>
    <w:rsid w:val="00877C98"/>
    <w:rPr>
      <w:rFonts w:ascii="Arial" w:eastAsia="Arial" w:hAnsi="Arial" w:cs="Arial"/>
      <w:b w:val="0"/>
      <w:bCs w:val="0"/>
      <w:i w:val="0"/>
      <w:iCs w:val="0"/>
      <w:smallCaps w:val="0"/>
      <w:strike w:val="0"/>
      <w:sz w:val="16"/>
      <w:szCs w:val="16"/>
      <w:u w:val="none"/>
    </w:rPr>
  </w:style>
  <w:style w:type="character" w:customStyle="1" w:styleId="GvdemetniGeorgia65pt0ptbolukbraklyor">
    <w:name w:val="Gövde metni + Georgia;6;5 pt;0 pt boşluk bırakılıyor"/>
    <w:basedOn w:val="Gvdemetni"/>
    <w:rsid w:val="00877C98"/>
    <w:rPr>
      <w:rFonts w:ascii="Georgia" w:eastAsia="Georgia" w:hAnsi="Georgia" w:cs="Georgia"/>
      <w:color w:val="000000"/>
      <w:spacing w:val="10"/>
      <w:w w:val="100"/>
      <w:position w:val="0"/>
      <w:sz w:val="13"/>
      <w:szCs w:val="13"/>
      <w:lang w:val="tr-TR"/>
    </w:rPr>
  </w:style>
  <w:style w:type="character" w:customStyle="1" w:styleId="GvdemetniCalibriKalntalik">
    <w:name w:val="Gövde metni + Calibri;Kalın;İtalik"/>
    <w:basedOn w:val="Gvdemetni"/>
    <w:rsid w:val="00877C98"/>
    <w:rPr>
      <w:rFonts w:ascii="Calibri" w:eastAsia="Calibri" w:hAnsi="Calibri" w:cs="Calibri"/>
      <w:b/>
      <w:bCs/>
      <w:i/>
      <w:iCs/>
      <w:color w:val="000000"/>
      <w:spacing w:val="0"/>
      <w:w w:val="100"/>
      <w:position w:val="0"/>
      <w:lang w:val="tr-TR"/>
    </w:rPr>
  </w:style>
  <w:style w:type="character" w:customStyle="1" w:styleId="GvdemetniCalibri4pttalik-1ptbolukbraklyor">
    <w:name w:val="Gövde metni + Calibri;4 pt;İtalik;-1 pt boşluk bırakılıyor"/>
    <w:basedOn w:val="Gvdemetni"/>
    <w:rsid w:val="00877C98"/>
    <w:rPr>
      <w:rFonts w:ascii="Calibri" w:eastAsia="Calibri" w:hAnsi="Calibri" w:cs="Calibri"/>
      <w:i/>
      <w:iCs/>
      <w:color w:val="000000"/>
      <w:spacing w:val="-20"/>
      <w:w w:val="100"/>
      <w:position w:val="0"/>
      <w:sz w:val="8"/>
      <w:szCs w:val="8"/>
      <w:lang w:val="tr-TR"/>
    </w:rPr>
  </w:style>
  <w:style w:type="character" w:customStyle="1" w:styleId="Gvdemetni75ptKaln">
    <w:name w:val="Gövde metni + 7;5 pt;Kalın"/>
    <w:basedOn w:val="Gvdemetni"/>
    <w:rsid w:val="00877C98"/>
    <w:rPr>
      <w:b/>
      <w:bCs/>
      <w:color w:val="000000"/>
      <w:spacing w:val="0"/>
      <w:w w:val="100"/>
      <w:position w:val="0"/>
      <w:sz w:val="15"/>
      <w:szCs w:val="15"/>
      <w:lang w:val="tr-TR"/>
    </w:rPr>
  </w:style>
  <w:style w:type="character" w:customStyle="1" w:styleId="Gvdemetni22ptbolukbraklyor">
    <w:name w:val="Gövde metni (2) + 2 pt boşluk bırakılıyor"/>
    <w:basedOn w:val="Gvdemetni2"/>
    <w:rsid w:val="00877C98"/>
    <w:rPr>
      <w:color w:val="000000"/>
      <w:spacing w:val="40"/>
      <w:w w:val="100"/>
      <w:position w:val="0"/>
      <w:lang w:val="tr-TR"/>
    </w:rPr>
  </w:style>
  <w:style w:type="character" w:customStyle="1" w:styleId="Gvdemetni2Calibri8pttalik">
    <w:name w:val="Gövde metni (2) + Calibri;8 pt;İtalik"/>
    <w:basedOn w:val="Gvdemetni2"/>
    <w:rsid w:val="00877C98"/>
    <w:rPr>
      <w:rFonts w:ascii="Calibri" w:eastAsia="Calibri" w:hAnsi="Calibri" w:cs="Calibri"/>
      <w:i/>
      <w:iCs/>
      <w:color w:val="000000"/>
      <w:spacing w:val="0"/>
      <w:w w:val="100"/>
      <w:position w:val="0"/>
      <w:sz w:val="16"/>
      <w:szCs w:val="16"/>
      <w:lang w:val="tr-TR"/>
    </w:rPr>
  </w:style>
  <w:style w:type="character" w:customStyle="1" w:styleId="GvdemetniGeorgia85pt">
    <w:name w:val="Gövde metni + Georgia;8;5 pt"/>
    <w:basedOn w:val="Gvdemetni"/>
    <w:rsid w:val="00877C98"/>
    <w:rPr>
      <w:rFonts w:ascii="Georgia" w:eastAsia="Georgia" w:hAnsi="Georgia" w:cs="Georgia"/>
      <w:color w:val="000000"/>
      <w:spacing w:val="0"/>
      <w:w w:val="100"/>
      <w:position w:val="0"/>
      <w:sz w:val="17"/>
      <w:szCs w:val="17"/>
    </w:rPr>
  </w:style>
  <w:style w:type="character" w:customStyle="1" w:styleId="Gvdemetni1">
    <w:name w:val="Gövde metni"/>
    <w:basedOn w:val="Gvdemetni"/>
    <w:rsid w:val="00877C98"/>
    <w:rPr>
      <w:color w:val="000000"/>
      <w:spacing w:val="0"/>
      <w:w w:val="100"/>
      <w:position w:val="0"/>
      <w:lang w:val="tr-TR"/>
    </w:rPr>
  </w:style>
  <w:style w:type="character" w:customStyle="1" w:styleId="Gvdemetni3">
    <w:name w:val="Gövde metni"/>
    <w:basedOn w:val="Gvdemetni"/>
    <w:rsid w:val="00877C98"/>
    <w:rPr>
      <w:strike/>
      <w:color w:val="000000"/>
      <w:spacing w:val="0"/>
      <w:w w:val="100"/>
      <w:position w:val="0"/>
      <w:lang w:val="tr-TR"/>
    </w:rPr>
  </w:style>
  <w:style w:type="character" w:customStyle="1" w:styleId="GvdemetniGeorgia85ptKalntalik-1ptbolukbraklyor">
    <w:name w:val="Gövde metni + Georgia;8;5 pt;Kalın;İtalik;-1 pt boşluk bırakılıyor"/>
    <w:basedOn w:val="Gvdemetni"/>
    <w:rsid w:val="00877C98"/>
    <w:rPr>
      <w:rFonts w:ascii="Georgia" w:eastAsia="Georgia" w:hAnsi="Georgia" w:cs="Georgia"/>
      <w:b/>
      <w:bCs/>
      <w:i/>
      <w:iCs/>
      <w:color w:val="000000"/>
      <w:spacing w:val="-20"/>
      <w:w w:val="100"/>
      <w:position w:val="0"/>
      <w:sz w:val="17"/>
      <w:szCs w:val="17"/>
      <w:lang w:val="tr-TR"/>
    </w:rPr>
  </w:style>
  <w:style w:type="character" w:customStyle="1" w:styleId="GvdemetniGeorgia85pttalik">
    <w:name w:val="Gövde metni + Georgia;8;5 pt;İtalik"/>
    <w:basedOn w:val="Gvdemetni"/>
    <w:rsid w:val="00877C98"/>
    <w:rPr>
      <w:rFonts w:ascii="Georgia" w:eastAsia="Georgia" w:hAnsi="Georgia" w:cs="Georgia"/>
      <w:i/>
      <w:iCs/>
      <w:color w:val="000000"/>
      <w:spacing w:val="0"/>
      <w:w w:val="100"/>
      <w:position w:val="0"/>
      <w:sz w:val="17"/>
      <w:szCs w:val="17"/>
    </w:rPr>
  </w:style>
  <w:style w:type="character" w:customStyle="1" w:styleId="Gvdemetni30">
    <w:name w:val="Gövde metni (3)_"/>
    <w:basedOn w:val="VarsaylanParagrafYazTipi"/>
    <w:link w:val="Gvdemetni31"/>
    <w:rsid w:val="00877C98"/>
    <w:rPr>
      <w:rFonts w:ascii="Arial" w:eastAsia="Arial" w:hAnsi="Arial" w:cs="Arial"/>
      <w:b/>
      <w:bCs/>
      <w:i w:val="0"/>
      <w:iCs w:val="0"/>
      <w:smallCaps w:val="0"/>
      <w:strike w:val="0"/>
      <w:sz w:val="16"/>
      <w:szCs w:val="16"/>
      <w:u w:val="none"/>
      <w:lang w:val="en-US"/>
    </w:rPr>
  </w:style>
  <w:style w:type="character" w:customStyle="1" w:styleId="Gvdemetni5Exact">
    <w:name w:val="Gövde metni (5) Exact"/>
    <w:basedOn w:val="VarsaylanParagrafYazTipi"/>
    <w:link w:val="Gvdemetni5"/>
    <w:rsid w:val="00877C98"/>
    <w:rPr>
      <w:rFonts w:ascii="Georgia" w:eastAsia="Georgia" w:hAnsi="Georgia" w:cs="Georgia"/>
      <w:b w:val="0"/>
      <w:bCs w:val="0"/>
      <w:i w:val="0"/>
      <w:iCs w:val="0"/>
      <w:smallCaps w:val="0"/>
      <w:strike w:val="0"/>
      <w:sz w:val="18"/>
      <w:szCs w:val="18"/>
      <w:u w:val="none"/>
    </w:rPr>
  </w:style>
  <w:style w:type="character" w:customStyle="1" w:styleId="Gvdemetni4">
    <w:name w:val="Gövde metni (4)_"/>
    <w:basedOn w:val="VarsaylanParagrafYazTipi"/>
    <w:link w:val="Gvdemetni40"/>
    <w:rsid w:val="00877C98"/>
    <w:rPr>
      <w:rFonts w:ascii="Bookman Old Style" w:eastAsia="Bookman Old Style" w:hAnsi="Bookman Old Style" w:cs="Bookman Old Style"/>
      <w:b/>
      <w:bCs/>
      <w:i w:val="0"/>
      <w:iCs w:val="0"/>
      <w:smallCaps w:val="0"/>
      <w:strike w:val="0"/>
      <w:sz w:val="63"/>
      <w:szCs w:val="63"/>
      <w:u w:val="none"/>
    </w:rPr>
  </w:style>
  <w:style w:type="paragraph" w:customStyle="1" w:styleId="Balk10">
    <w:name w:val="Başlık #1"/>
    <w:basedOn w:val="Normal"/>
    <w:link w:val="Balk1"/>
    <w:rsid w:val="00877C98"/>
    <w:pPr>
      <w:shd w:val="clear" w:color="auto" w:fill="FFFFFF"/>
      <w:spacing w:line="360" w:lineRule="exact"/>
      <w:jc w:val="center"/>
      <w:outlineLvl w:val="0"/>
    </w:pPr>
    <w:rPr>
      <w:rFonts w:ascii="Arial" w:eastAsia="Arial" w:hAnsi="Arial" w:cs="Arial"/>
      <w:b/>
      <w:bCs/>
      <w:sz w:val="27"/>
      <w:szCs w:val="27"/>
    </w:rPr>
  </w:style>
  <w:style w:type="paragraph" w:customStyle="1" w:styleId="Balk20">
    <w:name w:val="Başlık #2"/>
    <w:basedOn w:val="Normal"/>
    <w:link w:val="Balk2"/>
    <w:rsid w:val="00877C98"/>
    <w:pPr>
      <w:shd w:val="clear" w:color="auto" w:fill="FFFFFF"/>
      <w:spacing w:line="0" w:lineRule="atLeast"/>
      <w:jc w:val="center"/>
      <w:outlineLvl w:val="1"/>
    </w:pPr>
    <w:rPr>
      <w:rFonts w:ascii="Arial" w:eastAsia="Arial" w:hAnsi="Arial" w:cs="Arial"/>
      <w:b/>
      <w:bCs/>
      <w:sz w:val="23"/>
      <w:szCs w:val="23"/>
    </w:rPr>
  </w:style>
  <w:style w:type="paragraph" w:customStyle="1" w:styleId="Gvdemetni20">
    <w:name w:val="Gövde metni (2)"/>
    <w:basedOn w:val="Normal"/>
    <w:link w:val="Gvdemetni2"/>
    <w:rsid w:val="00877C98"/>
    <w:pPr>
      <w:shd w:val="clear" w:color="auto" w:fill="FFFFFF"/>
      <w:spacing w:line="0" w:lineRule="atLeast"/>
      <w:jc w:val="both"/>
    </w:pPr>
    <w:rPr>
      <w:rFonts w:ascii="Arial" w:eastAsia="Arial" w:hAnsi="Arial" w:cs="Arial"/>
      <w:b/>
      <w:bCs/>
      <w:sz w:val="15"/>
      <w:szCs w:val="15"/>
    </w:rPr>
  </w:style>
  <w:style w:type="paragraph" w:customStyle="1" w:styleId="Gvdemetni0">
    <w:name w:val="Gövde metni"/>
    <w:basedOn w:val="Normal"/>
    <w:link w:val="Gvdemetni"/>
    <w:rsid w:val="00877C98"/>
    <w:pPr>
      <w:shd w:val="clear" w:color="auto" w:fill="FFFFFF"/>
      <w:spacing w:line="168" w:lineRule="exact"/>
    </w:pPr>
    <w:rPr>
      <w:rFonts w:ascii="Arial" w:eastAsia="Arial" w:hAnsi="Arial" w:cs="Arial"/>
      <w:sz w:val="16"/>
      <w:szCs w:val="16"/>
    </w:rPr>
  </w:style>
  <w:style w:type="paragraph" w:customStyle="1" w:styleId="Gvdemetni31">
    <w:name w:val="Gövde metni (3)"/>
    <w:basedOn w:val="Normal"/>
    <w:link w:val="Gvdemetni30"/>
    <w:rsid w:val="00877C98"/>
    <w:pPr>
      <w:shd w:val="clear" w:color="auto" w:fill="FFFFFF"/>
      <w:spacing w:line="0" w:lineRule="atLeast"/>
      <w:jc w:val="right"/>
    </w:pPr>
    <w:rPr>
      <w:rFonts w:ascii="Arial" w:eastAsia="Arial" w:hAnsi="Arial" w:cs="Arial"/>
      <w:b/>
      <w:bCs/>
      <w:sz w:val="16"/>
      <w:szCs w:val="16"/>
      <w:lang w:val="en-US"/>
    </w:rPr>
  </w:style>
  <w:style w:type="paragraph" w:customStyle="1" w:styleId="Gvdemetni5">
    <w:name w:val="Gövde metni (5)"/>
    <w:basedOn w:val="Normal"/>
    <w:link w:val="Gvdemetni5Exact"/>
    <w:rsid w:val="00877C98"/>
    <w:pPr>
      <w:shd w:val="clear" w:color="auto" w:fill="FFFFFF"/>
      <w:spacing w:line="0" w:lineRule="atLeast"/>
    </w:pPr>
    <w:rPr>
      <w:rFonts w:ascii="Georgia" w:eastAsia="Georgia" w:hAnsi="Georgia" w:cs="Georgia"/>
      <w:sz w:val="18"/>
      <w:szCs w:val="18"/>
    </w:rPr>
  </w:style>
  <w:style w:type="paragraph" w:customStyle="1" w:styleId="Gvdemetni40">
    <w:name w:val="Gövde metni (4)"/>
    <w:basedOn w:val="Normal"/>
    <w:link w:val="Gvdemetni4"/>
    <w:rsid w:val="00877C98"/>
    <w:pPr>
      <w:shd w:val="clear" w:color="auto" w:fill="FFFFFF"/>
      <w:spacing w:line="0" w:lineRule="atLeast"/>
    </w:pPr>
    <w:rPr>
      <w:rFonts w:ascii="Bookman Old Style" w:eastAsia="Bookman Old Style" w:hAnsi="Bookman Old Style" w:cs="Bookman Old Style"/>
      <w:b/>
      <w:bCs/>
      <w:sz w:val="63"/>
      <w:szCs w:val="6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1071</Words>
  <Characters>6107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3</cp:revision>
  <dcterms:created xsi:type="dcterms:W3CDTF">2012-06-13T10:00:00Z</dcterms:created>
  <dcterms:modified xsi:type="dcterms:W3CDTF">2012-06-13T10:50:00Z</dcterms:modified>
</cp:coreProperties>
</file>