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232" w:rsidRDefault="007D7232">
      <w:pPr>
        <w:pStyle w:val="Gvdemetni20"/>
        <w:shd w:val="clear" w:color="auto" w:fill="auto"/>
        <w:ind w:left="2900"/>
        <w:rPr>
          <w:rStyle w:val="Gvdemetni2KkBykHarf"/>
          <w:b/>
          <w:bCs/>
        </w:rPr>
      </w:pPr>
      <w:r>
        <w:rPr>
          <w:rStyle w:val="Gvdemetni2KkBykHarf"/>
          <w:b/>
          <w:bCs/>
        </w:rPr>
        <w:t>T.C. SERİK 2. İCRA MÜDÜRLÜĞÜ</w:t>
      </w:r>
    </w:p>
    <w:p w:rsidR="00B75D46" w:rsidRDefault="007D7232">
      <w:pPr>
        <w:pStyle w:val="Gvdemetni20"/>
        <w:shd w:val="clear" w:color="auto" w:fill="auto"/>
        <w:ind w:left="2900"/>
      </w:pPr>
      <w:r>
        <w:rPr>
          <w:rStyle w:val="Gvdemetni2KkBykHarf"/>
          <w:b/>
          <w:bCs/>
        </w:rPr>
        <w:t>TAŞINMAZIN AÇIK ARTIRMA</w:t>
      </w:r>
      <w:r w:rsidR="005B68B4">
        <w:rPr>
          <w:rStyle w:val="Gvdemetni2KkBykHarf"/>
          <w:b/>
          <w:bCs/>
        </w:rPr>
        <w:t xml:space="preserve"> İLANI</w:t>
      </w:r>
    </w:p>
    <w:p w:rsidR="007D7232" w:rsidRDefault="007D7232">
      <w:pPr>
        <w:pStyle w:val="Gvdemetni20"/>
        <w:shd w:val="clear" w:color="auto" w:fill="auto"/>
        <w:ind w:left="40"/>
      </w:pPr>
      <w:r>
        <w:t>Dosya No: 2011/5091 ESAS</w:t>
      </w:r>
    </w:p>
    <w:p w:rsidR="00B75D46" w:rsidRDefault="005B68B4">
      <w:pPr>
        <w:pStyle w:val="Gvdemetni20"/>
        <w:shd w:val="clear" w:color="auto" w:fill="auto"/>
        <w:ind w:left="40"/>
      </w:pPr>
      <w:r>
        <w:t xml:space="preserve">1 - </w:t>
      </w:r>
      <w:r>
        <w:rPr>
          <w:rStyle w:val="Gvdemetni21"/>
          <w:b/>
          <w:bCs/>
        </w:rPr>
        <w:t>Tapu Kavdı</w:t>
      </w:r>
      <w:r w:rsidR="007D7232">
        <w:t xml:space="preserve">: </w:t>
      </w:r>
    </w:p>
    <w:p w:rsidR="00B75D46" w:rsidRDefault="005B68B4">
      <w:pPr>
        <w:pStyle w:val="Gvdemetni0"/>
        <w:shd w:val="clear" w:color="auto" w:fill="auto"/>
        <w:ind w:left="40" w:right="460"/>
      </w:pPr>
      <w:r>
        <w:t xml:space="preserve">Serik ilçesi </w:t>
      </w:r>
      <w:proofErr w:type="gramStart"/>
      <w:r>
        <w:t>Eminceler</w:t>
      </w:r>
      <w:proofErr w:type="gramEnd"/>
      <w:r>
        <w:t xml:space="preserve"> Köyü Koru mevkii 102 ada 122 parsel 83.403,04 m2 </w:t>
      </w:r>
      <w:proofErr w:type="spellStart"/>
      <w:r>
        <w:t>lik</w:t>
      </w:r>
      <w:proofErr w:type="spellEnd"/>
      <w:r>
        <w:t xml:space="preserve"> Tarla borçlunun hissesi Tamdır </w:t>
      </w:r>
      <w:r>
        <w:rPr>
          <w:rStyle w:val="GvdemetniKaln"/>
        </w:rPr>
        <w:t>Hali Hazır Durumu</w:t>
      </w:r>
    </w:p>
    <w:p w:rsidR="00B75D46" w:rsidRDefault="005B68B4">
      <w:pPr>
        <w:pStyle w:val="Gvdemetni0"/>
        <w:shd w:val="clear" w:color="auto" w:fill="auto"/>
        <w:ind w:left="40" w:right="460"/>
      </w:pPr>
      <w:r>
        <w:t xml:space="preserve">Fiili durumda tarla vasfında olup, üzerinde binalar 19.480 m2 oturumlu sera ve sulama havuzu bulunmakta ekili bitki </w:t>
      </w:r>
      <w:proofErr w:type="spellStart"/>
      <w:r>
        <w:t>öztürü</w:t>
      </w:r>
      <w:proofErr w:type="spellEnd"/>
      <w:r>
        <w:t xml:space="preserve"> bulunmamaktadır. Belek turizm merkezi tevsii sının içerisinde kalmaktadır. Toprak yapı itibarı ile killi tınlı orta taşlı organik maddece zengin verim kabiliyeti yüksek düze yakın meyilli derin bünyeli iyi strüktürlü yapıdadır. DSİ sulama sisteminden fay dalamakta, sulu tarım arazisi konumundadır. Sulu tarıma elverişlidir. 1 m2 ederi 25,00 TL olup, üzerindeki sulama ünitesi olarak kullanılan tek katlı üzeri şıngıl çatı bulunmaktadır. Yapı içerisindeki bölmeler </w:t>
      </w:r>
      <w:proofErr w:type="spellStart"/>
      <w:r>
        <w:t>pvc</w:t>
      </w:r>
      <w:proofErr w:type="spellEnd"/>
      <w:r>
        <w:t xml:space="preserve"> ile yapılmış, ederi 28.000,00 </w:t>
      </w:r>
      <w:proofErr w:type="gramStart"/>
      <w:r>
        <w:t>TL.</w:t>
      </w:r>
      <w:proofErr w:type="spellStart"/>
      <w:r>
        <w:t>dir</w:t>
      </w:r>
      <w:proofErr w:type="spellEnd"/>
      <w:proofErr w:type="gramEnd"/>
      <w:r>
        <w:t xml:space="preserve">. Ayrıca parsel üzerinde depo olarak kullanılan betonarme yapı bulunmakta, ederi 32.000,00 </w:t>
      </w:r>
      <w:proofErr w:type="gramStart"/>
      <w:r>
        <w:t>TL.</w:t>
      </w:r>
      <w:proofErr w:type="spellStart"/>
      <w:r>
        <w:t>dir</w:t>
      </w:r>
      <w:proofErr w:type="spellEnd"/>
      <w:proofErr w:type="gramEnd"/>
      <w:r>
        <w:t xml:space="preserve">. İdari bina olarak kullanılan iki katlı betonarme yapının ederi 115.000,00 </w:t>
      </w:r>
      <w:proofErr w:type="gramStart"/>
      <w:r>
        <w:t>TL.</w:t>
      </w:r>
      <w:proofErr w:type="spellStart"/>
      <w:r>
        <w:t>dir</w:t>
      </w:r>
      <w:proofErr w:type="spellEnd"/>
      <w:proofErr w:type="gramEnd"/>
      <w:r>
        <w:t xml:space="preserve">. Parsel içerisinde 500 tonluk sulama </w:t>
      </w:r>
      <w:proofErr w:type="spellStart"/>
      <w:r>
        <w:t>apasitesi</w:t>
      </w:r>
      <w:proofErr w:type="spellEnd"/>
      <w:r>
        <w:t xml:space="preserve"> sahip sulama havuzu bulunmakta olup, ederi 45.000,00 </w:t>
      </w:r>
      <w:proofErr w:type="gramStart"/>
      <w:r>
        <w:t>TL.</w:t>
      </w:r>
      <w:proofErr w:type="spellStart"/>
      <w:r>
        <w:t>dir</w:t>
      </w:r>
      <w:proofErr w:type="spellEnd"/>
      <w:proofErr w:type="gramEnd"/>
      <w:r>
        <w:t xml:space="preserve">. Parsel üzerinde bulunan </w:t>
      </w:r>
      <w:proofErr w:type="spellStart"/>
      <w:r>
        <w:t>muhtesatlar</w:t>
      </w:r>
      <w:proofErr w:type="spellEnd"/>
      <w:r>
        <w:t xml:space="preserve"> toplamı 220.000,00 </w:t>
      </w:r>
      <w:proofErr w:type="gramStart"/>
      <w:r>
        <w:t>TL.</w:t>
      </w:r>
      <w:proofErr w:type="spellStart"/>
      <w:r>
        <w:t>dir</w:t>
      </w:r>
      <w:proofErr w:type="spellEnd"/>
      <w:proofErr w:type="gramEnd"/>
      <w:r>
        <w:t xml:space="preserve">. Serik İcra Hukuk Mahkemesinin 2012/6 E-105 K. sayılı kararıyla Taşınmazın Toplam ederi 2.305.076,00 </w:t>
      </w:r>
      <w:proofErr w:type="gramStart"/>
      <w:r>
        <w:t>TL .olarak</w:t>
      </w:r>
      <w:proofErr w:type="gramEnd"/>
      <w:r>
        <w:t xml:space="preserve"> tespit edilmiştir.</w:t>
      </w:r>
    </w:p>
    <w:p w:rsidR="00B75D46" w:rsidRDefault="005B68B4">
      <w:pPr>
        <w:pStyle w:val="Balk30"/>
        <w:keepNext/>
        <w:keepLines/>
        <w:shd w:val="clear" w:color="auto" w:fill="auto"/>
        <w:ind w:left="40"/>
      </w:pPr>
      <w:bookmarkStart w:id="0" w:name="bookmark1"/>
      <w:r>
        <w:t>İmar Durum</w:t>
      </w:r>
      <w:proofErr w:type="gramStart"/>
      <w:r>
        <w:t>»</w:t>
      </w:r>
      <w:proofErr w:type="gramEnd"/>
      <w:r>
        <w:t xml:space="preserve"> ı</w:t>
      </w:r>
      <w:bookmarkEnd w:id="0"/>
    </w:p>
    <w:p w:rsidR="00B75D46" w:rsidRDefault="005B68B4">
      <w:pPr>
        <w:pStyle w:val="Gvdemetni0"/>
        <w:shd w:val="clear" w:color="auto" w:fill="auto"/>
        <w:ind w:left="40" w:right="460"/>
      </w:pPr>
      <w:r>
        <w:t xml:space="preserve">Belek Belediye Başkanlığı'nın </w:t>
      </w:r>
      <w:proofErr w:type="gramStart"/>
      <w:r>
        <w:t>22/11/2011</w:t>
      </w:r>
      <w:proofErr w:type="gramEnd"/>
      <w:r>
        <w:t xml:space="preserve"> tarih ve 01/2128 sayılı yazılarıyla imar planı dışında kaldığı bildirilmiştir.</w:t>
      </w:r>
    </w:p>
    <w:p w:rsidR="00B75D46" w:rsidRDefault="005B68B4">
      <w:pPr>
        <w:pStyle w:val="Gvdemetni20"/>
        <w:shd w:val="clear" w:color="auto" w:fill="auto"/>
        <w:tabs>
          <w:tab w:val="left" w:pos="1518"/>
        </w:tabs>
        <w:ind w:left="40" w:right="460"/>
      </w:pPr>
      <w:r>
        <w:t xml:space="preserve">Muhammen </w:t>
      </w:r>
      <w:proofErr w:type="gramStart"/>
      <w:r>
        <w:t>Bedeli : 2</w:t>
      </w:r>
      <w:proofErr w:type="gramEnd"/>
      <w:r>
        <w:t>.305.076.00 TL Satış Saati</w:t>
      </w:r>
      <w:r>
        <w:tab/>
        <w:t>: 15:00 -15:10 Arası</w:t>
      </w:r>
    </w:p>
    <w:p w:rsidR="00B75D46" w:rsidRDefault="005B68B4">
      <w:pPr>
        <w:pStyle w:val="Gvdemetni20"/>
        <w:shd w:val="clear" w:color="auto" w:fill="auto"/>
        <w:tabs>
          <w:tab w:val="left" w:pos="1518"/>
        </w:tabs>
        <w:ind w:left="40"/>
      </w:pPr>
      <w:r>
        <w:t>Satış Şartları</w:t>
      </w:r>
      <w:r>
        <w:tab/>
        <w:t>:</w:t>
      </w:r>
    </w:p>
    <w:p w:rsidR="00B75D46" w:rsidRDefault="005B68B4">
      <w:pPr>
        <w:pStyle w:val="Gvdemetni0"/>
        <w:shd w:val="clear" w:color="auto" w:fill="auto"/>
        <w:ind w:left="40" w:right="460"/>
      </w:pPr>
      <w:r>
        <w:t xml:space="preserve">1 - Satış 26.06.2012 günü yukarıda belirtilen saatler arasında SERİK 2.İCRA MÜDÜRLÜĞÜ (Satışın resmi tatile gününe denk gelmesi halinde tatilden sonraki ilk iş gününde ve saatte yapılmasına) adresinde açık artırma suretiyle yapılacaktır. Bu artırmada tahmin edilen değerin %60'ını ve rüçhanlı alacaklılar varsa alacakları toplamını ve satış ve paylaştırma giderlerini geçmek şartı ile ihale olunur. Böyle bir bedele alıcı çıkmazsa en çok artıranın taahhüdü saklı </w:t>
      </w:r>
      <w:proofErr w:type="gramStart"/>
      <w:r>
        <w:t>kalmak</w:t>
      </w:r>
      <w:proofErr w:type="gramEnd"/>
      <w:r>
        <w:t xml:space="preserve"> </w:t>
      </w:r>
      <w:proofErr w:type="spellStart"/>
      <w:r>
        <w:t>şartiyle</w:t>
      </w:r>
      <w:proofErr w:type="spellEnd"/>
      <w:r>
        <w:t xml:space="preserve"> 06.07.2012 günü SERİK 2.İCRA MÜDÜRLÜĞÜ adresinde yukarıda belirtilen saatler arasında ikinci artırmaya çıkarılacaktır. Bu artırmada da rüçhanlı alacaklıların alacağını ve satış giderlerini geçmesi şartıyla en çok artırana ihale olunur. Şu kadar ki, artırma bedelinin malın tahmin edilen kıymetinin </w:t>
      </w:r>
      <w:r>
        <w:rPr>
          <w:rStyle w:val="GvdemetniMicrosoftSansSerif7pttalik"/>
        </w:rPr>
        <w:t>%</w:t>
      </w:r>
      <w:r>
        <w:t xml:space="preserve"> 40 </w:t>
      </w:r>
      <w:proofErr w:type="spellStart"/>
      <w:r>
        <w:t>ım</w:t>
      </w:r>
      <w:proofErr w:type="spellEnd"/>
      <w:r>
        <w:t xml:space="preserve"> bulması ve satış isteyenin alacağına </w:t>
      </w:r>
      <w:proofErr w:type="spellStart"/>
      <w:r>
        <w:t>rüçham</w:t>
      </w:r>
      <w:proofErr w:type="spellEnd"/>
      <w:r>
        <w:t xml:space="preserve"> olan alacakların toplamından fazla olması ve bundan başka paraya çevirme ve paylaştırma masraflarını geçmesi lazımdır. Böyle fazla bedelle alıcı çıkmazsa satış talebi düşecektir.</w:t>
      </w:r>
    </w:p>
    <w:p w:rsidR="00B75D46" w:rsidRDefault="005B68B4">
      <w:pPr>
        <w:pStyle w:val="Gvdemetni0"/>
        <w:numPr>
          <w:ilvl w:val="0"/>
          <w:numId w:val="1"/>
        </w:numPr>
        <w:shd w:val="clear" w:color="auto" w:fill="auto"/>
        <w:tabs>
          <w:tab w:val="left" w:pos="208"/>
        </w:tabs>
        <w:ind w:left="40" w:right="460"/>
      </w:pPr>
      <w:r>
        <w:t xml:space="preserve">Artırmaya iştirak edeceklerin, tahmin edilen kıymetin %20'si nispetinde Türk Lirası peşin para veya bu miktar kadar milli bir bankanın (Kesin ve süresiz dosya </w:t>
      </w:r>
      <w:proofErr w:type="spellStart"/>
      <w:r>
        <w:t>nosu</w:t>
      </w:r>
      <w:proofErr w:type="spellEnd"/>
      <w:r>
        <w:t xml:space="preserve"> belirtilerek) teminat mektubunu vermeleri gerekmektedir. Satış Peşin Para iledir. Alıcı istediği </w:t>
      </w:r>
      <w:proofErr w:type="gramStart"/>
      <w:r>
        <w:t>taktirde</w:t>
      </w:r>
      <w:proofErr w:type="gramEnd"/>
      <w:r>
        <w:t xml:space="preserve"> kendisine, on günü geçmemek üzere mehil verilebilir. KDV. İhale Damga resmi ile alıcı tarafından yatırılması gereken tapu alım harcı ile masrafları ile tahliye ve teslim masrafları alıcıya aittir. </w:t>
      </w:r>
      <w:proofErr w:type="spellStart"/>
      <w:r>
        <w:t>Gayrimenkulun</w:t>
      </w:r>
      <w:proofErr w:type="spellEnd"/>
      <w:r>
        <w:t xml:space="preserve"> aynından olan birikmiş emlak vergisi </w:t>
      </w:r>
      <w:proofErr w:type="gramStart"/>
      <w:r>
        <w:t>tellaliye</w:t>
      </w:r>
      <w:proofErr w:type="gramEnd"/>
      <w:r>
        <w:t xml:space="preserve"> bedeli ve tapu satım harcı satış bedelinden ödenir.</w:t>
      </w:r>
    </w:p>
    <w:p w:rsidR="00B75D46" w:rsidRDefault="005B68B4">
      <w:pPr>
        <w:pStyle w:val="Gvdemetni0"/>
        <w:numPr>
          <w:ilvl w:val="0"/>
          <w:numId w:val="1"/>
        </w:numPr>
        <w:shd w:val="clear" w:color="auto" w:fill="auto"/>
        <w:tabs>
          <w:tab w:val="left" w:pos="213"/>
        </w:tabs>
        <w:ind w:left="40" w:right="460"/>
      </w:pPr>
      <w:r>
        <w:t>İpotek sahibi alacaklılarla diğer ilgililerin (*) bu taşınmaz üzerindeki haklarını hususiyle faiz ve masrafa dair olan iddialarım dayanağı belgeler ile on beş gün içinde dairemize bildirmeleri lazımdır. Aksi takdirde haklan tapu sicili ile sabit olmadıkça paylaştırmadan hariç bırakılacaktır.</w:t>
      </w:r>
    </w:p>
    <w:p w:rsidR="00B75D46" w:rsidRDefault="005B68B4">
      <w:pPr>
        <w:pStyle w:val="Gvdemetni0"/>
        <w:numPr>
          <w:ilvl w:val="0"/>
          <w:numId w:val="1"/>
        </w:numPr>
        <w:shd w:val="clear" w:color="auto" w:fill="auto"/>
        <w:tabs>
          <w:tab w:val="left" w:pos="218"/>
        </w:tabs>
        <w:ind w:left="40" w:right="460"/>
      </w:pPr>
      <w:r>
        <w:t xml:space="preserve">İhaleye katılıp daha sonra ihale bedelini yatırmamak sureti ile ihalenin feshine sebep olan tüm alıcılar ve kefilleri teklif ettikleri bedel ile son ihale bedeli arasındaki farktan ve diğer zararlardan ve </w:t>
      </w:r>
      <w:proofErr w:type="spellStart"/>
      <w:r>
        <w:t>aynca</w:t>
      </w:r>
      <w:proofErr w:type="spellEnd"/>
      <w:r>
        <w:t xml:space="preserve"> temerrüt faizinden </w:t>
      </w:r>
      <w:proofErr w:type="spellStart"/>
      <w:r>
        <w:t>müteselsilen</w:t>
      </w:r>
      <w:proofErr w:type="spellEnd"/>
      <w:r>
        <w:t xml:space="preserve"> mesul olacaklardır. İhale farkı ve temerrüt faizi </w:t>
      </w:r>
      <w:proofErr w:type="spellStart"/>
      <w:r>
        <w:t>aynca</w:t>
      </w:r>
      <w:proofErr w:type="spellEnd"/>
      <w:r>
        <w:t xml:space="preserve"> hükme hacet kalmaksızın Dairemizce tahsil olunacak, bu fark, varsa öncelikle teminat bedelinden alınacaktır.</w:t>
      </w:r>
    </w:p>
    <w:p w:rsidR="00B75D46" w:rsidRDefault="005B68B4">
      <w:pPr>
        <w:pStyle w:val="Gvdemetni0"/>
        <w:numPr>
          <w:ilvl w:val="0"/>
          <w:numId w:val="1"/>
        </w:numPr>
        <w:shd w:val="clear" w:color="auto" w:fill="auto"/>
        <w:tabs>
          <w:tab w:val="left" w:pos="218"/>
        </w:tabs>
        <w:ind w:left="40" w:right="460"/>
      </w:pPr>
      <w:r>
        <w:t>Şartname, ilan tarihinden itibaren herkesin görebilmesi için dairede açık olup gideri verildiği takdirde isteyen alıcıya bir örneği gönderilebilir.</w:t>
      </w:r>
    </w:p>
    <w:p w:rsidR="00B75D46" w:rsidRDefault="005B68B4">
      <w:pPr>
        <w:pStyle w:val="Gvdemetni0"/>
        <w:numPr>
          <w:ilvl w:val="0"/>
          <w:numId w:val="1"/>
        </w:numPr>
        <w:shd w:val="clear" w:color="auto" w:fill="auto"/>
        <w:tabs>
          <w:tab w:val="left" w:pos="218"/>
        </w:tabs>
        <w:ind w:left="40" w:right="620"/>
        <w:jc w:val="both"/>
      </w:pPr>
      <w:r>
        <w:t xml:space="preserve">Satışa iştirak edenlerin şartnameyi görmüş ve münderecatım kabul etmiş </w:t>
      </w:r>
      <w:proofErr w:type="spellStart"/>
      <w:r>
        <w:t>sayılacaklan</w:t>
      </w:r>
      <w:proofErr w:type="spellEnd"/>
      <w:r>
        <w:t xml:space="preserve">, satış </w:t>
      </w:r>
      <w:proofErr w:type="spellStart"/>
      <w:r>
        <w:t>ilanınm</w:t>
      </w:r>
      <w:proofErr w:type="spellEnd"/>
      <w:r>
        <w:t xml:space="preserve"> ilgililere gazete ile ilanen tebliğ yerine kaim olacağı başkaca bilgi almak isteyenlerin </w:t>
      </w:r>
      <w:proofErr w:type="spellStart"/>
      <w:r>
        <w:t>yukanda</w:t>
      </w:r>
      <w:proofErr w:type="spellEnd"/>
      <w:r>
        <w:t xml:space="preserve"> yazılı dosya numarasıyla müdürlüğümüze </w:t>
      </w:r>
      <w:proofErr w:type="spellStart"/>
      <w:r>
        <w:t>başvurmalan</w:t>
      </w:r>
      <w:proofErr w:type="spellEnd"/>
      <w:r>
        <w:t xml:space="preserve"> ilan olunur.</w:t>
      </w:r>
    </w:p>
    <w:p w:rsidR="00B75D46" w:rsidRDefault="005B68B4">
      <w:pPr>
        <w:pStyle w:val="Gvdemetni0"/>
        <w:shd w:val="clear" w:color="auto" w:fill="auto"/>
        <w:ind w:left="40"/>
      </w:pPr>
      <w:r>
        <w:t>İş bu ilan tebligat yapılamayan ilgililere tebligat yerine kaim olmak üzere ilan olunur.</w:t>
      </w:r>
    </w:p>
    <w:p w:rsidR="00B75D46" w:rsidRDefault="005B68B4">
      <w:pPr>
        <w:pStyle w:val="Gvdemetni0"/>
        <w:shd w:val="clear" w:color="auto" w:fill="auto"/>
        <w:ind w:left="40"/>
      </w:pPr>
      <w:r>
        <w:t xml:space="preserve">(*) İlgililer tabirine irtifak hakkı </w:t>
      </w:r>
      <w:proofErr w:type="spellStart"/>
      <w:r>
        <w:t>sahipleride</w:t>
      </w:r>
      <w:proofErr w:type="spellEnd"/>
      <w:r>
        <w:t xml:space="preserve"> </w:t>
      </w:r>
      <w:proofErr w:type="gramStart"/>
      <w:r>
        <w:t>dahildir</w:t>
      </w:r>
      <w:proofErr w:type="gramEnd"/>
      <w:r>
        <w:t>.</w:t>
      </w:r>
    </w:p>
    <w:p w:rsidR="00B75D46" w:rsidRDefault="005B68B4">
      <w:pPr>
        <w:pStyle w:val="Gvdemetni0"/>
        <w:shd w:val="clear" w:color="auto" w:fill="auto"/>
        <w:ind w:left="40"/>
      </w:pPr>
      <w:r>
        <w:t>(</w:t>
      </w:r>
      <w:proofErr w:type="spellStart"/>
      <w:r>
        <w:t>İİKm</w:t>
      </w:r>
      <w:proofErr w:type="spellEnd"/>
      <w:r>
        <w:t>.126)</w:t>
      </w:r>
    </w:p>
    <w:p w:rsidR="00B75D46" w:rsidRDefault="007D7232">
      <w:pPr>
        <w:pStyle w:val="Gvdemetni20"/>
        <w:shd w:val="clear" w:color="auto" w:fill="auto"/>
        <w:spacing w:after="814"/>
        <w:ind w:left="2900"/>
      </w:pPr>
      <w:r>
        <w:t>B</w:t>
      </w:r>
      <w:proofErr w:type="gramStart"/>
      <w:r>
        <w:t>.:</w:t>
      </w:r>
      <w:proofErr w:type="gramEnd"/>
      <w:r>
        <w:t xml:space="preserve"> 31642</w:t>
      </w:r>
    </w:p>
    <w:sectPr w:rsidR="00B75D46" w:rsidSect="00B75D46">
      <w:type w:val="continuous"/>
      <w:pgSz w:w="11909" w:h="16838"/>
      <w:pgMar w:top="972" w:right="2532" w:bottom="1039" w:left="26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433" w:rsidRDefault="00C91433" w:rsidP="00B75D46">
      <w:r>
        <w:separator/>
      </w:r>
    </w:p>
  </w:endnote>
  <w:endnote w:type="continuationSeparator" w:id="0">
    <w:p w:rsidR="00C91433" w:rsidRDefault="00C91433" w:rsidP="00B75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Garamond">
    <w:panose1 w:val="02020404030301010803"/>
    <w:charset w:val="A2"/>
    <w:family w:val="roman"/>
    <w:pitch w:val="variable"/>
    <w:sig w:usb0="00000287" w:usb1="00000000" w:usb2="00000000" w:usb3="00000000" w:csb0="0000009F" w:csb1="00000000"/>
  </w:font>
  <w:font w:name="Microsoft Sans Serif">
    <w:panose1 w:val="020B0604020202020204"/>
    <w:charset w:val="A2"/>
    <w:family w:val="swiss"/>
    <w:pitch w:val="variable"/>
    <w:sig w:usb0="61002BDF" w:usb1="80000000" w:usb2="00000008"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433" w:rsidRDefault="00C91433"/>
  </w:footnote>
  <w:footnote w:type="continuationSeparator" w:id="0">
    <w:p w:rsidR="00C91433" w:rsidRDefault="00C9143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C91"/>
    <w:multiLevelType w:val="multilevel"/>
    <w:tmpl w:val="89D8CB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75D46"/>
    <w:rsid w:val="004D260F"/>
    <w:rsid w:val="005B68B4"/>
    <w:rsid w:val="007D7232"/>
    <w:rsid w:val="00B75D46"/>
    <w:rsid w:val="00C91433"/>
    <w:rsid w:val="00E229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5D4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75D46"/>
    <w:rPr>
      <w:color w:val="000080"/>
      <w:u w:val="single"/>
    </w:rPr>
  </w:style>
  <w:style w:type="character" w:customStyle="1" w:styleId="Balk4">
    <w:name w:val="Başlık #4_"/>
    <w:basedOn w:val="VarsaylanParagrafYazTipi"/>
    <w:link w:val="Balk40"/>
    <w:rsid w:val="00B75D46"/>
    <w:rPr>
      <w:rFonts w:ascii="Times New Roman" w:eastAsia="Times New Roman" w:hAnsi="Times New Roman" w:cs="Times New Roman"/>
      <w:b w:val="0"/>
      <w:bCs w:val="0"/>
      <w:i w:val="0"/>
      <w:iCs w:val="0"/>
      <w:smallCaps w:val="0"/>
      <w:strike w:val="0"/>
      <w:sz w:val="16"/>
      <w:szCs w:val="16"/>
      <w:u w:val="none"/>
    </w:rPr>
  </w:style>
  <w:style w:type="character" w:customStyle="1" w:styleId="Gvdemetni2">
    <w:name w:val="Gövde metni (2)_"/>
    <w:basedOn w:val="VarsaylanParagrafYazTipi"/>
    <w:link w:val="Gvdemetni20"/>
    <w:rsid w:val="00B75D46"/>
    <w:rPr>
      <w:rFonts w:ascii="Times New Roman" w:eastAsia="Times New Roman" w:hAnsi="Times New Roman" w:cs="Times New Roman"/>
      <w:b/>
      <w:bCs/>
      <w:i w:val="0"/>
      <w:iCs w:val="0"/>
      <w:smallCaps w:val="0"/>
      <w:strike w:val="0"/>
      <w:sz w:val="16"/>
      <w:szCs w:val="16"/>
      <w:u w:val="none"/>
    </w:rPr>
  </w:style>
  <w:style w:type="character" w:customStyle="1" w:styleId="Gvdemetni2KkBykHarf">
    <w:name w:val="Gövde metni (2) + Küçük Büyük Harf"/>
    <w:basedOn w:val="Gvdemetni2"/>
    <w:rsid w:val="00B75D46"/>
    <w:rPr>
      <w:smallCaps/>
      <w:color w:val="000000"/>
      <w:spacing w:val="0"/>
      <w:w w:val="100"/>
      <w:position w:val="0"/>
      <w:lang w:val="tr-TR"/>
    </w:rPr>
  </w:style>
  <w:style w:type="character" w:customStyle="1" w:styleId="Gvdemetni21">
    <w:name w:val="Gövde metni (2)"/>
    <w:basedOn w:val="Gvdemetni2"/>
    <w:rsid w:val="00B75D46"/>
    <w:rPr>
      <w:color w:val="000000"/>
      <w:spacing w:val="0"/>
      <w:w w:val="100"/>
      <w:position w:val="0"/>
      <w:u w:val="single"/>
      <w:lang w:val="tr-TR"/>
    </w:rPr>
  </w:style>
  <w:style w:type="character" w:customStyle="1" w:styleId="Gvdemetni2Garamond11pttalik">
    <w:name w:val="Gövde metni (2) + Garamond;11 pt;İtalik"/>
    <w:basedOn w:val="Gvdemetni2"/>
    <w:rsid w:val="00B75D46"/>
    <w:rPr>
      <w:rFonts w:ascii="Garamond" w:eastAsia="Garamond" w:hAnsi="Garamond" w:cs="Garamond"/>
      <w:i/>
      <w:iCs/>
      <w:color w:val="000000"/>
      <w:spacing w:val="0"/>
      <w:w w:val="100"/>
      <w:position w:val="0"/>
      <w:sz w:val="22"/>
      <w:szCs w:val="22"/>
      <w:lang w:val="tr-TR"/>
    </w:rPr>
  </w:style>
  <w:style w:type="character" w:customStyle="1" w:styleId="Gvdemetni">
    <w:name w:val="Gövde metni_"/>
    <w:basedOn w:val="VarsaylanParagrafYazTipi"/>
    <w:link w:val="Gvdemetni0"/>
    <w:rsid w:val="00B75D46"/>
    <w:rPr>
      <w:rFonts w:ascii="Times New Roman" w:eastAsia="Times New Roman" w:hAnsi="Times New Roman" w:cs="Times New Roman"/>
      <w:b w:val="0"/>
      <w:bCs w:val="0"/>
      <w:i w:val="0"/>
      <w:iCs w:val="0"/>
      <w:smallCaps w:val="0"/>
      <w:strike w:val="0"/>
      <w:sz w:val="16"/>
      <w:szCs w:val="16"/>
      <w:u w:val="none"/>
    </w:rPr>
  </w:style>
  <w:style w:type="character" w:customStyle="1" w:styleId="GvdemetniKaln">
    <w:name w:val="Gövde metni + Kalın"/>
    <w:basedOn w:val="Gvdemetni"/>
    <w:rsid w:val="00B75D46"/>
    <w:rPr>
      <w:b/>
      <w:bCs/>
      <w:color w:val="000000"/>
      <w:spacing w:val="0"/>
      <w:w w:val="100"/>
      <w:position w:val="0"/>
      <w:u w:val="single"/>
      <w:lang w:val="tr-TR"/>
    </w:rPr>
  </w:style>
  <w:style w:type="character" w:customStyle="1" w:styleId="Balk3">
    <w:name w:val="Başlık #3_"/>
    <w:basedOn w:val="VarsaylanParagrafYazTipi"/>
    <w:link w:val="Balk30"/>
    <w:rsid w:val="00B75D46"/>
    <w:rPr>
      <w:rFonts w:ascii="Times New Roman" w:eastAsia="Times New Roman" w:hAnsi="Times New Roman" w:cs="Times New Roman"/>
      <w:b/>
      <w:bCs/>
      <w:i w:val="0"/>
      <w:iCs w:val="0"/>
      <w:smallCaps w:val="0"/>
      <w:strike w:val="0"/>
      <w:sz w:val="16"/>
      <w:szCs w:val="16"/>
      <w:u w:val="none"/>
    </w:rPr>
  </w:style>
  <w:style w:type="character" w:customStyle="1" w:styleId="GvdemetniMicrosoftSansSerif7pttalik">
    <w:name w:val="Gövde metni + Microsoft Sans Serif;7 pt;İtalik"/>
    <w:basedOn w:val="Gvdemetni"/>
    <w:rsid w:val="00B75D46"/>
    <w:rPr>
      <w:rFonts w:ascii="Microsoft Sans Serif" w:eastAsia="Microsoft Sans Serif" w:hAnsi="Microsoft Sans Serif" w:cs="Microsoft Sans Serif"/>
      <w:i/>
      <w:iCs/>
      <w:color w:val="000000"/>
      <w:spacing w:val="0"/>
      <w:w w:val="100"/>
      <w:position w:val="0"/>
      <w:sz w:val="14"/>
      <w:szCs w:val="14"/>
    </w:rPr>
  </w:style>
  <w:style w:type="character" w:customStyle="1" w:styleId="GvdemetniKaln0">
    <w:name w:val="Gövde metni + Kalın"/>
    <w:basedOn w:val="Gvdemetni"/>
    <w:rsid w:val="00B75D46"/>
    <w:rPr>
      <w:b/>
      <w:bCs/>
      <w:color w:val="000000"/>
      <w:spacing w:val="0"/>
      <w:w w:val="100"/>
      <w:position w:val="0"/>
      <w:lang w:val="tr-TR"/>
    </w:rPr>
  </w:style>
  <w:style w:type="character" w:customStyle="1" w:styleId="Balk2">
    <w:name w:val="Başlık #2_"/>
    <w:basedOn w:val="VarsaylanParagrafYazTipi"/>
    <w:link w:val="Balk20"/>
    <w:rsid w:val="00B75D46"/>
    <w:rPr>
      <w:rFonts w:ascii="Georgia" w:eastAsia="Georgia" w:hAnsi="Georgia" w:cs="Georgia"/>
      <w:b w:val="0"/>
      <w:bCs w:val="0"/>
      <w:i w:val="0"/>
      <w:iCs w:val="0"/>
      <w:smallCaps w:val="0"/>
      <w:strike w:val="0"/>
      <w:sz w:val="23"/>
      <w:szCs w:val="23"/>
      <w:u w:val="none"/>
    </w:rPr>
  </w:style>
  <w:style w:type="character" w:customStyle="1" w:styleId="Balk21">
    <w:name w:val="Başlık #2"/>
    <w:basedOn w:val="Balk2"/>
    <w:rsid w:val="00B75D46"/>
    <w:rPr>
      <w:color w:val="FFFFFF"/>
      <w:spacing w:val="0"/>
      <w:w w:val="100"/>
      <w:position w:val="0"/>
      <w:lang w:val="tr-TR"/>
    </w:rPr>
  </w:style>
  <w:style w:type="character" w:customStyle="1" w:styleId="Balk22">
    <w:name w:val="Başlık #2"/>
    <w:basedOn w:val="Balk2"/>
    <w:rsid w:val="00B75D46"/>
    <w:rPr>
      <w:color w:val="FFFFFF"/>
      <w:spacing w:val="0"/>
      <w:w w:val="100"/>
      <w:position w:val="0"/>
      <w:lang w:val="tr-TR"/>
    </w:rPr>
  </w:style>
  <w:style w:type="character" w:customStyle="1" w:styleId="Balk1">
    <w:name w:val="Başlık #1_"/>
    <w:basedOn w:val="VarsaylanParagrafYazTipi"/>
    <w:link w:val="Balk10"/>
    <w:rsid w:val="00B75D46"/>
    <w:rPr>
      <w:rFonts w:ascii="Georgia" w:eastAsia="Georgia" w:hAnsi="Georgia" w:cs="Georgia"/>
      <w:b/>
      <w:bCs/>
      <w:i w:val="0"/>
      <w:iCs w:val="0"/>
      <w:smallCaps w:val="0"/>
      <w:strike w:val="0"/>
      <w:spacing w:val="-20"/>
      <w:sz w:val="59"/>
      <w:szCs w:val="59"/>
      <w:u w:val="none"/>
    </w:rPr>
  </w:style>
  <w:style w:type="paragraph" w:customStyle="1" w:styleId="Balk40">
    <w:name w:val="Başlık #4"/>
    <w:basedOn w:val="Normal"/>
    <w:link w:val="Balk4"/>
    <w:rsid w:val="00B75D46"/>
    <w:pPr>
      <w:shd w:val="clear" w:color="auto" w:fill="FFFFFF"/>
      <w:spacing w:line="197" w:lineRule="exact"/>
      <w:outlineLvl w:val="3"/>
    </w:pPr>
    <w:rPr>
      <w:rFonts w:ascii="Times New Roman" w:eastAsia="Times New Roman" w:hAnsi="Times New Roman" w:cs="Times New Roman"/>
      <w:sz w:val="16"/>
      <w:szCs w:val="16"/>
    </w:rPr>
  </w:style>
  <w:style w:type="paragraph" w:customStyle="1" w:styleId="Gvdemetni20">
    <w:name w:val="Gövde metni (2)"/>
    <w:basedOn w:val="Normal"/>
    <w:link w:val="Gvdemetni2"/>
    <w:rsid w:val="00B75D46"/>
    <w:pPr>
      <w:shd w:val="clear" w:color="auto" w:fill="FFFFFF"/>
      <w:spacing w:line="197" w:lineRule="exact"/>
    </w:pPr>
    <w:rPr>
      <w:rFonts w:ascii="Times New Roman" w:eastAsia="Times New Roman" w:hAnsi="Times New Roman" w:cs="Times New Roman"/>
      <w:b/>
      <w:bCs/>
      <w:sz w:val="16"/>
      <w:szCs w:val="16"/>
    </w:rPr>
  </w:style>
  <w:style w:type="paragraph" w:customStyle="1" w:styleId="Gvdemetni0">
    <w:name w:val="Gövde metni"/>
    <w:basedOn w:val="Normal"/>
    <w:link w:val="Gvdemetni"/>
    <w:rsid w:val="00B75D46"/>
    <w:pPr>
      <w:shd w:val="clear" w:color="auto" w:fill="FFFFFF"/>
      <w:spacing w:line="197" w:lineRule="exact"/>
    </w:pPr>
    <w:rPr>
      <w:rFonts w:ascii="Times New Roman" w:eastAsia="Times New Roman" w:hAnsi="Times New Roman" w:cs="Times New Roman"/>
      <w:sz w:val="16"/>
      <w:szCs w:val="16"/>
    </w:rPr>
  </w:style>
  <w:style w:type="paragraph" w:customStyle="1" w:styleId="Balk30">
    <w:name w:val="Başlık #3"/>
    <w:basedOn w:val="Normal"/>
    <w:link w:val="Balk3"/>
    <w:rsid w:val="00B75D46"/>
    <w:pPr>
      <w:shd w:val="clear" w:color="auto" w:fill="FFFFFF"/>
      <w:spacing w:line="197" w:lineRule="exact"/>
      <w:outlineLvl w:val="2"/>
    </w:pPr>
    <w:rPr>
      <w:rFonts w:ascii="Times New Roman" w:eastAsia="Times New Roman" w:hAnsi="Times New Roman" w:cs="Times New Roman"/>
      <w:b/>
      <w:bCs/>
      <w:sz w:val="16"/>
      <w:szCs w:val="16"/>
    </w:rPr>
  </w:style>
  <w:style w:type="paragraph" w:customStyle="1" w:styleId="Balk20">
    <w:name w:val="Başlık #2"/>
    <w:basedOn w:val="Normal"/>
    <w:link w:val="Balk2"/>
    <w:rsid w:val="00B75D46"/>
    <w:pPr>
      <w:shd w:val="clear" w:color="auto" w:fill="FFFFFF"/>
      <w:spacing w:before="840" w:line="0" w:lineRule="atLeast"/>
      <w:jc w:val="right"/>
      <w:outlineLvl w:val="1"/>
    </w:pPr>
    <w:rPr>
      <w:rFonts w:ascii="Georgia" w:eastAsia="Georgia" w:hAnsi="Georgia" w:cs="Georgia"/>
      <w:sz w:val="23"/>
      <w:szCs w:val="23"/>
    </w:rPr>
  </w:style>
  <w:style w:type="paragraph" w:customStyle="1" w:styleId="Balk10">
    <w:name w:val="Başlık #1"/>
    <w:basedOn w:val="Normal"/>
    <w:link w:val="Balk1"/>
    <w:rsid w:val="00B75D46"/>
    <w:pPr>
      <w:shd w:val="clear" w:color="auto" w:fill="FFFFFF"/>
      <w:spacing w:before="420" w:line="0" w:lineRule="atLeast"/>
      <w:jc w:val="right"/>
      <w:outlineLvl w:val="0"/>
    </w:pPr>
    <w:rPr>
      <w:rFonts w:ascii="Georgia" w:eastAsia="Georgia" w:hAnsi="Georgia" w:cs="Georgia"/>
      <w:b/>
      <w:bCs/>
      <w:spacing w:val="-20"/>
      <w:sz w:val="59"/>
      <w:szCs w:val="5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tkemlak</cp:lastModifiedBy>
  <cp:revision>2</cp:revision>
  <dcterms:created xsi:type="dcterms:W3CDTF">2012-05-19T12:05:00Z</dcterms:created>
  <dcterms:modified xsi:type="dcterms:W3CDTF">2012-05-19T12:05:00Z</dcterms:modified>
</cp:coreProperties>
</file>