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CA" w:rsidRPr="007828CA" w:rsidRDefault="007828CA" w:rsidP="007828CA">
      <w:pPr>
        <w:pStyle w:val="Balk10"/>
        <w:keepNext/>
        <w:keepLines/>
        <w:shd w:val="clear" w:color="auto" w:fill="auto"/>
        <w:ind w:right="2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T.C. ANTALYA 5. (SULH HUKUK MAH.) SATIŞ MEMURLUĞU TAŞINMAZIN AÇIK ARTIRMA İLANI</w:t>
      </w:r>
    </w:p>
    <w:p w:rsidR="007828CA" w:rsidRDefault="007828CA">
      <w:pPr>
        <w:pStyle w:val="Balk10"/>
        <w:keepNext/>
        <w:keepLines/>
        <w:shd w:val="clear" w:color="auto" w:fill="auto"/>
        <w:ind w:right="20"/>
      </w:pPr>
    </w:p>
    <w:p w:rsidR="007828CA" w:rsidRDefault="007828CA">
      <w:pPr>
        <w:pStyle w:val="Balk10"/>
        <w:keepNext/>
        <w:keepLines/>
        <w:shd w:val="clear" w:color="auto" w:fill="auto"/>
        <w:ind w:right="20"/>
      </w:pPr>
    </w:p>
    <w:p w:rsidR="001762C4" w:rsidRDefault="002253AB">
      <w:pPr>
        <w:pStyle w:val="Balk10"/>
        <w:keepNext/>
        <w:keepLines/>
        <w:shd w:val="clear" w:color="auto" w:fill="auto"/>
        <w:ind w:right="20"/>
      </w:pPr>
      <w:r>
        <w:t>2012</w:t>
      </w:r>
      <w:r>
        <w:rPr>
          <w:rStyle w:val="Balk1Kaln"/>
        </w:rPr>
        <w:t>/</w:t>
      </w:r>
      <w:r>
        <w:t>91</w:t>
      </w:r>
      <w:bookmarkEnd w:id="0"/>
    </w:p>
    <w:p w:rsidR="007828CA" w:rsidRDefault="007828CA" w:rsidP="007828CA">
      <w:pPr>
        <w:pStyle w:val="Resimyazs0"/>
        <w:shd w:val="clear" w:color="auto" w:fill="auto"/>
        <w:spacing w:line="170" w:lineRule="exact"/>
      </w:pPr>
      <w:r>
        <w:t>Taş</w:t>
      </w:r>
      <w:r w:rsidR="002253AB">
        <w:t>ınmazın; ortaklığın giderilmesi nedeniyle Antalya 5. Sulh Hukuk Mahkemesi’nin 2009/1688 Esas 2011</w:t>
      </w:r>
      <w:r>
        <w:t>/1230 Karar sayılı karan gereğince satışına karar verilen taşınmazın Memurluğumuzca satışı yapılacaktır.</w:t>
      </w:r>
    </w:p>
    <w:p w:rsidR="001762C4" w:rsidRDefault="002253AB">
      <w:pPr>
        <w:pStyle w:val="Gvdemetni0"/>
        <w:shd w:val="clear" w:color="auto" w:fill="auto"/>
        <w:ind w:left="20" w:right="20"/>
      </w:pPr>
      <w:r>
        <w:t xml:space="preserve"> Kaydı: Antalya </w:t>
      </w:r>
      <w:proofErr w:type="spellStart"/>
      <w:r>
        <w:t>Mrk</w:t>
      </w:r>
      <w:proofErr w:type="spellEnd"/>
      <w:r>
        <w:t xml:space="preserve">. Kepez ilçesi </w:t>
      </w:r>
      <w:proofErr w:type="spellStart"/>
      <w:r>
        <w:t>Başköy</w:t>
      </w:r>
      <w:proofErr w:type="spellEnd"/>
      <w:r>
        <w:t xml:space="preserve"> Köyü 28400 ada, 42 parsel olup, 32.543,72 m2’lik tarladır.</w:t>
      </w:r>
    </w:p>
    <w:p w:rsidR="007828CA" w:rsidRDefault="002253AB" w:rsidP="007828CA">
      <w:pPr>
        <w:pStyle w:val="Gvdemetni0"/>
        <w:shd w:val="clear" w:color="auto" w:fill="auto"/>
        <w:spacing w:before="193" w:after="1398" w:line="170" w:lineRule="exact"/>
        <w:ind w:left="40"/>
      </w:pPr>
      <w:r>
        <w:t xml:space="preserve">Özellikleri: Tapuda tarla olarak kayıtlı olup, mutlak tarım arazisi </w:t>
      </w:r>
      <w:proofErr w:type="spellStart"/>
      <w:r>
        <w:t>smıfındadır</w:t>
      </w:r>
      <w:proofErr w:type="spellEnd"/>
      <w:r>
        <w:t xml:space="preserve">. Üzerinde yer </w:t>
      </w:r>
      <w:proofErr w:type="spellStart"/>
      <w:r>
        <w:t>yer</w:t>
      </w:r>
      <w:proofErr w:type="spellEnd"/>
      <w:r>
        <w:t xml:space="preserve"> sökülemeyen kayalar vardır. 4. Sınıf tarım </w:t>
      </w:r>
      <w:r w:rsidR="007828CA">
        <w:t xml:space="preserve">arazisidir. </w:t>
      </w:r>
      <w:proofErr w:type="spellStart"/>
      <w:r w:rsidR="007828CA">
        <w:t>Başköy</w:t>
      </w:r>
      <w:proofErr w:type="spellEnd"/>
      <w:r w:rsidR="007828CA">
        <w:t xml:space="preserve"> Köyüne 2100 m. Antalya Merkezine 25 </w:t>
      </w:r>
      <w:proofErr w:type="spellStart"/>
      <w:r w:rsidR="007828CA">
        <w:t>km’dir</w:t>
      </w:r>
      <w:proofErr w:type="spellEnd"/>
      <w:r w:rsidR="007828CA">
        <w:t xml:space="preserve">. Ulaşımı kolaydır. Üzerinde 20-22 yaşlarında 480 adet Zeytin ağaçları </w:t>
      </w:r>
      <w:r>
        <w:t>bulunmaktadır.</w:t>
      </w:r>
    </w:p>
    <w:p w:rsidR="001762C4" w:rsidRDefault="007828CA" w:rsidP="007828CA">
      <w:pPr>
        <w:pStyle w:val="Gvdemetni0"/>
        <w:shd w:val="clear" w:color="auto" w:fill="auto"/>
        <w:spacing w:before="193" w:after="1398" w:line="170" w:lineRule="exact"/>
        <w:ind w:left="40"/>
      </w:pPr>
      <w:proofErr w:type="gramStart"/>
      <w:r>
        <w:t>i</w:t>
      </w:r>
      <w:r w:rsidR="002253AB">
        <w:t>mar</w:t>
      </w:r>
      <w:proofErr w:type="gramEnd"/>
      <w:r w:rsidR="002253AB">
        <w:t xml:space="preserve"> Durumu: Taşınmaz plansız alanda kalmaktadır.</w:t>
      </w:r>
    </w:p>
    <w:p w:rsidR="001762C4" w:rsidRDefault="002253AB">
      <w:pPr>
        <w:pStyle w:val="Gvdemetni0"/>
        <w:numPr>
          <w:ilvl w:val="0"/>
          <w:numId w:val="1"/>
        </w:numPr>
        <w:shd w:val="clear" w:color="auto" w:fill="auto"/>
        <w:tabs>
          <w:tab w:val="left" w:pos="188"/>
        </w:tabs>
        <w:ind w:left="20"/>
      </w:pPr>
      <w:r>
        <w:lastRenderedPageBreak/>
        <w:t xml:space="preserve">Satış Günü: </w:t>
      </w:r>
      <w:proofErr w:type="gramStart"/>
      <w:r>
        <w:t>03/09/2012</w:t>
      </w:r>
      <w:proofErr w:type="gramEnd"/>
    </w:p>
    <w:p w:rsidR="001762C4" w:rsidRDefault="002253AB">
      <w:pPr>
        <w:pStyle w:val="Gvdemetni0"/>
        <w:numPr>
          <w:ilvl w:val="0"/>
          <w:numId w:val="1"/>
        </w:numPr>
        <w:shd w:val="clear" w:color="auto" w:fill="auto"/>
        <w:tabs>
          <w:tab w:val="left" w:pos="207"/>
        </w:tabs>
        <w:ind w:left="20" w:right="7780"/>
        <w:jc w:val="left"/>
      </w:pPr>
      <w:r>
        <w:t xml:space="preserve">Satış Günü: </w:t>
      </w:r>
      <w:proofErr w:type="gramStart"/>
      <w:r>
        <w:t>13/09/2012</w:t>
      </w:r>
      <w:proofErr w:type="gramEnd"/>
      <w:r>
        <w:t xml:space="preserve"> Satış Saati: 15.00 - 15.10 Arası</w:t>
      </w:r>
    </w:p>
    <w:p w:rsidR="001762C4" w:rsidRDefault="002253AB">
      <w:pPr>
        <w:pStyle w:val="Gvdemetni0"/>
        <w:shd w:val="clear" w:color="auto" w:fill="auto"/>
        <w:ind w:left="20"/>
      </w:pPr>
      <w:r>
        <w:t xml:space="preserve">Satış Yeri: Antalya Adliyesi Ceza </w:t>
      </w:r>
      <w:proofErr w:type="spellStart"/>
      <w:r>
        <w:t>Bloku</w:t>
      </w:r>
      <w:proofErr w:type="spellEnd"/>
      <w:r>
        <w:t xml:space="preserve"> 5. kat 5. Sulh Hukuk Mahkemesi duruşma salonu.</w:t>
      </w:r>
    </w:p>
    <w:p w:rsidR="001762C4" w:rsidRDefault="002253AB">
      <w:pPr>
        <w:pStyle w:val="Gvdemetni0"/>
        <w:shd w:val="clear" w:color="auto" w:fill="auto"/>
        <w:ind w:left="20"/>
      </w:pPr>
      <w:r>
        <w:t>Muhammen Bedel: ÜZERİNDEKİ AĞAÇLAR ile TOPLA M: 919.193,00-TL’dir.</w:t>
      </w:r>
    </w:p>
    <w:p w:rsidR="001762C4" w:rsidRDefault="002253AB">
      <w:pPr>
        <w:pStyle w:val="Gvdemetni0"/>
        <w:shd w:val="clear" w:color="auto" w:fill="auto"/>
        <w:ind w:left="20"/>
      </w:pPr>
      <w:r>
        <w:t>Satış Şartlan;</w:t>
      </w:r>
    </w:p>
    <w:p w:rsidR="001762C4" w:rsidRDefault="002253AB">
      <w:pPr>
        <w:pStyle w:val="Gvdemetni0"/>
        <w:numPr>
          <w:ilvl w:val="0"/>
          <w:numId w:val="2"/>
        </w:numPr>
        <w:shd w:val="clear" w:color="auto" w:fill="auto"/>
        <w:tabs>
          <w:tab w:val="left" w:pos="222"/>
        </w:tabs>
        <w:ind w:left="20" w:right="20"/>
      </w:pPr>
      <w:r>
        <w:t>Satış, yukarıda belirtilen birinci satış gününde, satış saatleri arasında satış yerinde açık artırma suretiyle yapılacaktır. Bu artırmada tahmi</w:t>
      </w:r>
      <w:r w:rsidR="007828CA">
        <w:t xml:space="preserve">n edilen değerin yüzde 60’ım ve rüçhanlı alacaklılar varsa alacakları </w:t>
      </w:r>
      <w:proofErr w:type="spellStart"/>
      <w:r w:rsidR="007828CA">
        <w:t>toplammı</w:t>
      </w:r>
      <w:proofErr w:type="spellEnd"/>
      <w:r w:rsidR="007828CA">
        <w:t xml:space="preserve"> ve satış ve paylaştırma giderlerini </w:t>
      </w:r>
      <w:proofErr w:type="spellStart"/>
      <w:r w:rsidR="007828CA">
        <w:t>gepmek</w:t>
      </w:r>
      <w:proofErr w:type="spellEnd"/>
      <w:r w:rsidR="007828CA">
        <w:t xml:space="preserve"> şartı ile ihale</w:t>
      </w:r>
      <w:r>
        <w:t xml:space="preserve"> olunur. Böyle bir bedele alıcı çıkmazsa en çok artıranın taahhüdü saklı kalmak şartıyla </w:t>
      </w:r>
      <w:proofErr w:type="spellStart"/>
      <w:r>
        <w:t>yukanda</w:t>
      </w:r>
      <w:proofErr w:type="spellEnd"/>
      <w:r>
        <w:t xml:space="preserve"> belirtilen ikinci satış gününde aynı yer ve </w:t>
      </w:r>
      <w:r w:rsidR="007828CA">
        <w:t>saatler arasında ikinci artırmaya çıkarılacaktır. Bu artırmada da rüçhanlı alacaklıların alacakları toplamını, satış ve paylaştırma giderle</w:t>
      </w:r>
      <w:r>
        <w:t>rini geçmesi ve artırma bedelinin malın tahmin edilen kıymetinin yüzde 40’mı bulması lazımdır. Böyle bir be</w:t>
      </w:r>
      <w:r w:rsidR="007828CA">
        <w:t>delle alıcı çıkmazsa satış talebi düşecektir.</w:t>
      </w:r>
    </w:p>
    <w:p w:rsidR="001762C4" w:rsidRDefault="002253AB">
      <w:pPr>
        <w:pStyle w:val="Gvdemetni0"/>
        <w:numPr>
          <w:ilvl w:val="0"/>
          <w:numId w:val="2"/>
        </w:numPr>
        <w:shd w:val="clear" w:color="auto" w:fill="auto"/>
        <w:tabs>
          <w:tab w:val="left" w:pos="217"/>
        </w:tabs>
        <w:ind w:left="20" w:right="20"/>
      </w:pPr>
      <w:r>
        <w:t xml:space="preserve">Artırmaya iştirak edeceklerin, tahmin edilen kıymetin yüzde 20’si nispetinde 183.840,00- Türk Lirası peşin para veya bu miktar kadar </w:t>
      </w:r>
      <w:r w:rsidR="007828CA">
        <w:t>milli bir bankanın teminat mektubunu vermeleri lazımdır. Satış peşin para iledir. Alıcıya istediğinde 10 günü geçmemek üzere mehil ve</w:t>
      </w:r>
      <w:r>
        <w:t>rilebilir. Tapu alım harcı, damga vergisi İle K.D.V. alıcıya aittir. Birikmiş vergiler satış bedelinden ödenir.</w:t>
      </w:r>
    </w:p>
    <w:p w:rsidR="001762C4" w:rsidRDefault="002253AB">
      <w:pPr>
        <w:pStyle w:val="Gvdemetni0"/>
        <w:numPr>
          <w:ilvl w:val="0"/>
          <w:numId w:val="2"/>
        </w:numPr>
        <w:shd w:val="clear" w:color="auto" w:fill="auto"/>
        <w:tabs>
          <w:tab w:val="left" w:pos="222"/>
        </w:tabs>
        <w:ind w:left="20" w:right="20"/>
      </w:pPr>
      <w:r>
        <w:t>İpotek sahibi alacaklılarla diğer ilgililerin (*) bu taşınmaz üzerindeki haklarını hususiyle faiz ve masrafa dair olan iddialarını dayanağı</w:t>
      </w:r>
      <w:r w:rsidR="007828CA">
        <w:t xml:space="preserve"> belgelerle on beş gün içinde memurluğumuza bildirmeleri lazımdır. Aksi takdirde haklan tapu sicili ile sabit olmadıkça paylaştırmadan </w:t>
      </w:r>
      <w:r>
        <w:t>hariç bırakılacaktır.</w:t>
      </w:r>
    </w:p>
    <w:p w:rsidR="001762C4" w:rsidRDefault="002253AB">
      <w:pPr>
        <w:pStyle w:val="Gvdemetni0"/>
        <w:numPr>
          <w:ilvl w:val="0"/>
          <w:numId w:val="2"/>
        </w:numPr>
        <w:shd w:val="clear" w:color="auto" w:fill="auto"/>
        <w:tabs>
          <w:tab w:val="left" w:pos="212"/>
        </w:tabs>
        <w:ind w:left="20" w:right="20"/>
      </w:pPr>
      <w:proofErr w:type="gramStart"/>
      <w:r>
        <w:t>İhaleye katılıp daha sonra ihale bedelini yatırmamak suretiyle ihalenin feshine sebep olan tüm alıcılar ve kefi</w:t>
      </w:r>
      <w:r w:rsidR="007828CA">
        <w:t xml:space="preserve">lleri teklif ettikleri bedelle son ihale bedeli arasındaki farktan ve diğer zararlardan, ayrıca temerrüt faizinden </w:t>
      </w:r>
      <w:proofErr w:type="spellStart"/>
      <w:r w:rsidR="007828CA">
        <w:t>müteselsilen</w:t>
      </w:r>
      <w:proofErr w:type="spellEnd"/>
      <w:r w:rsidR="007828CA">
        <w:t xml:space="preserve">, mesul olacaklardır, </w:t>
      </w:r>
      <w:proofErr w:type="spellStart"/>
      <w:r w:rsidR="007828CA">
        <w:t>thale</w:t>
      </w:r>
      <w:proofErr w:type="spellEnd"/>
      <w:r w:rsidR="007828CA">
        <w:t xml:space="preserve"> farkı ve temer</w:t>
      </w:r>
      <w:r>
        <w:t>rüt faizi ayrıca bir hükme hacet kalmaksızın dairemizce tahsil olunacak, bu fark var ise öncelikle teminat bedelinden alınacaktır.</w:t>
      </w:r>
      <w:proofErr w:type="gramEnd"/>
    </w:p>
    <w:p w:rsidR="001762C4" w:rsidRDefault="002253AB">
      <w:pPr>
        <w:pStyle w:val="Gvdemetni0"/>
        <w:numPr>
          <w:ilvl w:val="0"/>
          <w:numId w:val="2"/>
        </w:numPr>
        <w:shd w:val="clear" w:color="auto" w:fill="auto"/>
        <w:tabs>
          <w:tab w:val="left" w:pos="217"/>
        </w:tabs>
        <w:spacing w:after="82"/>
        <w:ind w:left="20" w:right="20"/>
      </w:pPr>
      <w:r>
        <w:t>Satış tapu kaydındaki tüm yükümlülükleri ile birlikte yapılacaktır. İhaleye iştirak eden alıcılar şartnam</w:t>
      </w:r>
      <w:r w:rsidR="007828CA">
        <w:t>eyi görmüş ve münderecatını kabul etmiş sayılacakları, başkaca bilgi almak isteyenlerin memurluğumuzun 2012/9 Satış sayılı dosyasına başvurmaları, İlanı ilanen tebliğ</w:t>
      </w:r>
      <w:r>
        <w:t xml:space="preserve"> olunur. </w:t>
      </w:r>
      <w:proofErr w:type="gramStart"/>
      <w:r>
        <w:t>06/07/2012</w:t>
      </w:r>
      <w:proofErr w:type="gramEnd"/>
      <w:r>
        <w:t xml:space="preserve"> (</w:t>
      </w:r>
      <w:proofErr w:type="spellStart"/>
      <w:r>
        <w:t>İtK</w:t>
      </w:r>
      <w:proofErr w:type="spellEnd"/>
      <w:r>
        <w:t>. m</w:t>
      </w:r>
      <w:proofErr w:type="gramStart"/>
      <w:r>
        <w:t>..</w:t>
      </w:r>
      <w:proofErr w:type="gramEnd"/>
      <w:r>
        <w:t>126) (*) İlgililer tabirine irtifak hakkı sahipleri de dahildir.</w:t>
      </w:r>
    </w:p>
    <w:p w:rsidR="001762C4" w:rsidRDefault="002253AB">
      <w:pPr>
        <w:pStyle w:val="Gvdemetni20"/>
        <w:shd w:val="clear" w:color="auto" w:fill="auto"/>
        <w:spacing w:before="0" w:after="309" w:line="150" w:lineRule="exact"/>
        <w:ind w:left="20"/>
      </w:pPr>
      <w:r>
        <w:t xml:space="preserve">“Resmi ilanlar: </w:t>
      </w:r>
      <w:hyperlink r:id="rId7" w:history="1">
        <w:r w:rsidR="007828CA" w:rsidRPr="005D5EAE">
          <w:rPr>
            <w:rStyle w:val="Kpr"/>
          </w:rPr>
          <w:t>www.ilan.gov.tr’de</w:t>
        </w:r>
      </w:hyperlink>
      <w:r>
        <w:t>'’</w:t>
      </w:r>
    </w:p>
    <w:p w:rsidR="007828CA" w:rsidRDefault="007828CA">
      <w:pPr>
        <w:pStyle w:val="Gvdemetni20"/>
        <w:shd w:val="clear" w:color="auto" w:fill="auto"/>
        <w:spacing w:before="0" w:after="309" w:line="150" w:lineRule="exact"/>
        <w:ind w:left="20"/>
      </w:pPr>
      <w:r>
        <w:t>(Basın: 45095)</w:t>
      </w:r>
    </w:p>
    <w:sectPr w:rsidR="007828CA" w:rsidSect="001762C4">
      <w:type w:val="continuous"/>
      <w:pgSz w:w="11909" w:h="16834"/>
      <w:pgMar w:top="5501" w:right="885" w:bottom="6207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39" w:rsidRDefault="00FA2F39" w:rsidP="001762C4">
      <w:r>
        <w:separator/>
      </w:r>
    </w:p>
  </w:endnote>
  <w:endnote w:type="continuationSeparator" w:id="0">
    <w:p w:rsidR="00FA2F39" w:rsidRDefault="00FA2F39" w:rsidP="0017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39" w:rsidRDefault="00FA2F39"/>
  </w:footnote>
  <w:footnote w:type="continuationSeparator" w:id="0">
    <w:p w:rsidR="00FA2F39" w:rsidRDefault="00FA2F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2F3"/>
    <w:multiLevelType w:val="multilevel"/>
    <w:tmpl w:val="1AB63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92181"/>
    <w:multiLevelType w:val="multilevel"/>
    <w:tmpl w:val="14320C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62C4"/>
    <w:rsid w:val="00046001"/>
    <w:rsid w:val="001762C4"/>
    <w:rsid w:val="002253AB"/>
    <w:rsid w:val="007828CA"/>
    <w:rsid w:val="00E15383"/>
    <w:rsid w:val="00FA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62C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762C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176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alk1Kaln">
    <w:name w:val="Başlık #1 + Kalın"/>
    <w:basedOn w:val="Balk1"/>
    <w:rsid w:val="001762C4"/>
    <w:rPr>
      <w:b/>
      <w:bCs/>
      <w:color w:val="000000"/>
      <w:spacing w:val="0"/>
      <w:w w:val="100"/>
      <w:position w:val="0"/>
    </w:rPr>
  </w:style>
  <w:style w:type="character" w:customStyle="1" w:styleId="Gvdemetni">
    <w:name w:val="Gövde metni_"/>
    <w:basedOn w:val="VarsaylanParagrafYazTipi"/>
    <w:link w:val="Gvdemetni0"/>
    <w:rsid w:val="00176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176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1762C4"/>
    <w:pPr>
      <w:shd w:val="clear" w:color="auto" w:fill="FFFFFF"/>
      <w:spacing w:line="178" w:lineRule="exact"/>
      <w:jc w:val="righ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0">
    <w:name w:val="Gövde metni"/>
    <w:basedOn w:val="Normal"/>
    <w:link w:val="Gvdemetni"/>
    <w:rsid w:val="001762C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1762C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Resimyazs">
    <w:name w:val="Resim yazısı_"/>
    <w:basedOn w:val="VarsaylanParagrafYazTipi"/>
    <w:link w:val="Resimyazs0"/>
    <w:rsid w:val="007828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Resimyazs0">
    <w:name w:val="Resim yazısı"/>
    <w:basedOn w:val="Normal"/>
    <w:link w:val="Resimyazs"/>
    <w:rsid w:val="00782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an.gov.tr'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2012-07-21T12:14:00Z</dcterms:created>
  <dcterms:modified xsi:type="dcterms:W3CDTF">2012-07-21T12:14:00Z</dcterms:modified>
</cp:coreProperties>
</file>