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2C" w:rsidRDefault="00833F28">
      <w:pPr>
        <w:pStyle w:val="Balk10"/>
        <w:framePr w:w="6230" w:h="10896" w:hRule="exact" w:wrap="none" w:vAnchor="page" w:hAnchor="page" w:x="1100" w:y="336"/>
        <w:shd w:val="clear" w:color="auto" w:fill="auto"/>
        <w:spacing w:after="261" w:line="270" w:lineRule="exact"/>
        <w:ind w:right="340"/>
      </w:pPr>
      <w:bookmarkStart w:id="0" w:name="bookmark0"/>
      <w:r>
        <w:t>T.C. İZMİR 1. (SULH HUKUK MAH.) SATIŞ MEMURLUĞU</w:t>
      </w:r>
      <w:bookmarkEnd w:id="0"/>
    </w:p>
    <w:p w:rsidR="0080232C" w:rsidRDefault="00833F28">
      <w:pPr>
        <w:pStyle w:val="Gvdemetni0"/>
        <w:framePr w:w="6230" w:h="10896" w:hRule="exact" w:wrap="none" w:vAnchor="page" w:hAnchor="page" w:x="1100" w:y="336"/>
        <w:shd w:val="clear" w:color="auto" w:fill="auto"/>
        <w:spacing w:before="0"/>
        <w:ind w:left="200"/>
      </w:pPr>
      <w:r>
        <w:t>2012/27 Satış</w:t>
      </w:r>
    </w:p>
    <w:p w:rsidR="0080232C" w:rsidRDefault="00833F28">
      <w:pPr>
        <w:pStyle w:val="Gvdemetni0"/>
        <w:framePr w:w="6230" w:h="10896" w:hRule="exact" w:wrap="none" w:vAnchor="page" w:hAnchor="page" w:x="1100" w:y="336"/>
        <w:shd w:val="clear" w:color="auto" w:fill="auto"/>
        <w:spacing w:before="0"/>
        <w:ind w:left="200"/>
      </w:pPr>
      <w:proofErr w:type="gramStart"/>
      <w:r>
        <w:t>GAYRİ MENKUL</w:t>
      </w:r>
      <w:proofErr w:type="gramEnd"/>
      <w:r>
        <w:t xml:space="preserve"> SATIŞ İLANI</w:t>
      </w:r>
    </w:p>
    <w:p w:rsidR="0080232C" w:rsidRDefault="00833F28">
      <w:pPr>
        <w:pStyle w:val="Gvdemetni0"/>
        <w:framePr w:w="6230" w:h="10896" w:hRule="exact" w:wrap="none" w:vAnchor="page" w:hAnchor="page" w:x="1100" w:y="336"/>
        <w:shd w:val="clear" w:color="auto" w:fill="auto"/>
        <w:spacing w:before="0"/>
        <w:ind w:left="200" w:right="340"/>
      </w:pPr>
      <w:r>
        <w:t xml:space="preserve">İZMİR 1. SULH HUKUK MAHKEMESİ SATIŞ MEMURLUĞUNDAN İzmir </w:t>
      </w:r>
      <w:proofErr w:type="gramStart"/>
      <w:r>
        <w:t>1 .Sulh</w:t>
      </w:r>
      <w:proofErr w:type="gramEnd"/>
      <w:r>
        <w:t xml:space="preserve"> Hukuk Mahkemesince satış sureli ile satılarak ortaklığın giderilmesine karar verilen ve satışı icra </w:t>
      </w:r>
      <w:r>
        <w:t xml:space="preserve">iflas Kanun Hükümlerine göre yapılacak olan gayrimenkul tapunun İzmir ili Karabağlar </w:t>
      </w:r>
      <w:proofErr w:type="spellStart"/>
      <w:r>
        <w:t>Vaıan</w:t>
      </w:r>
      <w:proofErr w:type="spellEnd"/>
      <w:r>
        <w:t xml:space="preserve"> Mahallesi Cilt: 5, Sayfa No: 497, Ada 13023, Parsel 4 de kayıtlı, 1.222,00 m2 </w:t>
      </w:r>
      <w:proofErr w:type="spellStart"/>
      <w:r>
        <w:t>Yüzölçümllü</w:t>
      </w:r>
      <w:proofErr w:type="spellEnd"/>
      <w:r>
        <w:t xml:space="preserve"> Ana Taş. Nitelik: Arsa yazılı taşınmaz kuzeyinde </w:t>
      </w:r>
      <w:proofErr w:type="gramStart"/>
      <w:r>
        <w:t>Vatan mahallesi</w:t>
      </w:r>
      <w:proofErr w:type="gramEnd"/>
      <w:r>
        <w:t>, 9087 soka</w:t>
      </w:r>
      <w:r>
        <w:t>k No: 20-22-24-28 Karabağlar İzmir adresindeki kısmen bu parsele tecavüzlü binalar ve 9087 sokak, güneyinde Faruk Akar Karasu caddesi, doğusunda 9130 sokak ve batısında 9136 sokak bulunan yer olup, imar Durumu: İzmir Karabağlar ilçesi, Tapunun, 864 Plan, 1</w:t>
      </w:r>
      <w:r>
        <w:t>3023 Ada, 4 parselinde kayıtlı ve imar Planında "Konut Alanına' isabet etmektedir, imar ve kitle hatları dahilinde kalınması, TAKS:0,40-KAKS: 1.60 değerlerinin aşılmaması kaydıyla Blok nizam, 12.80 m gabaride.4 katlı yapı yapılabilir denilmektedir.</w:t>
      </w:r>
    </w:p>
    <w:p w:rsidR="0080232C" w:rsidRDefault="00833F28">
      <w:pPr>
        <w:pStyle w:val="Gvdemetni0"/>
        <w:framePr w:w="6230" w:h="10896" w:hRule="exact" w:wrap="none" w:vAnchor="page" w:hAnchor="page" w:x="1100" w:y="336"/>
        <w:shd w:val="clear" w:color="auto" w:fill="auto"/>
        <w:spacing w:before="0"/>
        <w:ind w:left="200" w:right="340"/>
      </w:pPr>
      <w:r>
        <w:t>Bilirki</w:t>
      </w:r>
      <w:r>
        <w:t xml:space="preserve">şi Raporunda; Satış istenilen taşınmazın yakın civarında ilahiyat Fakültesi, </w:t>
      </w:r>
      <w:proofErr w:type="spellStart"/>
      <w:r>
        <w:t>Atalürk</w:t>
      </w:r>
      <w:proofErr w:type="spellEnd"/>
      <w:r>
        <w:t xml:space="preserve"> Eğitim Hastanesi, Şehit Erkan Özcan Lisesi ve Yeşilyurt Güven Camisi bulunmakla olup, üç yola cephesi mevcuttur. Cephe aldığı Faruk Akar </w:t>
      </w:r>
      <w:proofErr w:type="gramStart"/>
      <w:r>
        <w:t>Karasu caddesi</w:t>
      </w:r>
      <w:proofErr w:type="gramEnd"/>
      <w:r>
        <w:t xml:space="preserve"> ve 9136 sokakların </w:t>
      </w:r>
      <w:r>
        <w:t>tüm alt yapı hizmetlerinin (yol kaplaması, elektrik, su, kanalizasyon, telefon vs.) tamamlanmış, diğer cephe aldığı 9130 sokağın ise, taşınmazın bulunduğu yerde henüz açılmamış ve alt yapı hizmetlerinin de henüz tamamlanmamış olduğu, ancak bu hali ile dahi</w:t>
      </w:r>
      <w:r>
        <w:t xml:space="preserve"> taşınmazın mevcut konumu ile ulaşım ve taşıma imkanları iyi olarak </w:t>
      </w:r>
      <w:proofErr w:type="spellStart"/>
      <w:r>
        <w:t>değerlendirilmişiir</w:t>
      </w:r>
      <w:proofErr w:type="spellEnd"/>
      <w:r>
        <w:t xml:space="preserve">. </w:t>
      </w:r>
      <w:proofErr w:type="gramStart"/>
      <w:r>
        <w:t xml:space="preserve">Geometrik şekli düzgün ve </w:t>
      </w:r>
      <w:proofErr w:type="spellStart"/>
      <w:r>
        <w:t>topoğrafik</w:t>
      </w:r>
      <w:proofErr w:type="spellEnd"/>
      <w:r>
        <w:t xml:space="preserve"> yapısı düze yakın olan taşınmazın yapılaşmaya son derece elverişli olduğu, yakın çevresinde mevcut imar durumuna göre yapılmış 4-6</w:t>
      </w:r>
      <w:r>
        <w:t xml:space="preserve"> katlı apartmanların yanı sıra 1-2 katlı konut tipi eski yapılaşmaların bulunduğunun gözlendiği, taşınmazın bulunduğu mevkii, konumu, yüzölçümü, imar durumu, şehrin önemli merkezlerine olan mesafesi ve civarındaki yapılaşma koşulları gibi taşınmazın değeri</w:t>
      </w:r>
      <w:r>
        <w:t xml:space="preserve">ni </w:t>
      </w:r>
      <w:proofErr w:type="spellStart"/>
      <w:r>
        <w:t>etkiliyecek</w:t>
      </w:r>
      <w:proofErr w:type="spellEnd"/>
      <w:r>
        <w:t xml:space="preserve"> tüm olumlu ve olumsuz faktörlerin birlikte değerlendirildiği belirtilmiştir.</w:t>
      </w:r>
      <w:proofErr w:type="gramEnd"/>
    </w:p>
    <w:p w:rsidR="0080232C" w:rsidRDefault="00833F28">
      <w:pPr>
        <w:pStyle w:val="Gvdemetni0"/>
        <w:framePr w:w="6230" w:h="10896" w:hRule="exact" w:wrap="none" w:vAnchor="page" w:hAnchor="page" w:x="1100" w:y="336"/>
        <w:shd w:val="clear" w:color="auto" w:fill="auto"/>
        <w:spacing w:before="0"/>
        <w:ind w:left="200"/>
      </w:pPr>
      <w:r>
        <w:t>%18 KDV uygulanacaktır.</w:t>
      </w:r>
    </w:p>
    <w:p w:rsidR="0080232C" w:rsidRDefault="00833F28">
      <w:pPr>
        <w:pStyle w:val="Gvdemetni0"/>
        <w:framePr w:w="6230" w:h="10896" w:hRule="exact" w:wrap="none" w:vAnchor="page" w:hAnchor="page" w:x="1100" w:y="336"/>
        <w:shd w:val="clear" w:color="auto" w:fill="auto"/>
        <w:spacing w:before="0"/>
        <w:ind w:left="200" w:right="340"/>
      </w:pPr>
      <w:r>
        <w:t>SATIŞ ŞARTLARI: İHALESİ İZMİR 1. SULH HUKUK MAHKEMESİ DURUŞMA SALONUNDA YAPILAÇAKTIR.</w:t>
      </w:r>
    </w:p>
    <w:p w:rsidR="0080232C" w:rsidRDefault="00833F28">
      <w:pPr>
        <w:pStyle w:val="Gvdemetni0"/>
        <w:framePr w:w="6230" w:h="10896" w:hRule="exact" w:wrap="none" w:vAnchor="page" w:hAnchor="page" w:x="1100" w:y="336"/>
        <w:shd w:val="clear" w:color="auto" w:fill="auto"/>
        <w:spacing w:before="0"/>
        <w:ind w:left="200"/>
      </w:pPr>
      <w:r>
        <w:t>MUHAMMEN KIYMETİ: 1.300.000,00 TL</w:t>
      </w:r>
    </w:p>
    <w:p w:rsidR="0080232C" w:rsidRDefault="00833F28">
      <w:pPr>
        <w:pStyle w:val="Gvdemetni0"/>
        <w:framePr w:w="6230" w:h="10896" w:hRule="exact" w:wrap="none" w:vAnchor="page" w:hAnchor="page" w:x="1100" w:y="336"/>
        <w:numPr>
          <w:ilvl w:val="0"/>
          <w:numId w:val="1"/>
        </w:numPr>
        <w:shd w:val="clear" w:color="auto" w:fill="auto"/>
        <w:tabs>
          <w:tab w:val="left" w:pos="363"/>
        </w:tabs>
        <w:spacing w:before="0"/>
        <w:ind w:left="200" w:right="340"/>
      </w:pPr>
      <w:r>
        <w:t xml:space="preserve">İHALESİ: 18.12.2012 </w:t>
      </w:r>
      <w:r>
        <w:t>Günü Saat 14.00-14.10. arasında; yapılacaktır. Bu artırmada verilecek bedel masraflar ile birlikte kıymetinin % 60’ını bulmaz veya alıcısı çıkmazsa</w:t>
      </w:r>
    </w:p>
    <w:p w:rsidR="0080232C" w:rsidRDefault="00833F28">
      <w:pPr>
        <w:pStyle w:val="Gvdemetni0"/>
        <w:framePr w:w="6230" w:h="10896" w:hRule="exact" w:wrap="none" w:vAnchor="page" w:hAnchor="page" w:x="1100" w:y="336"/>
        <w:numPr>
          <w:ilvl w:val="0"/>
          <w:numId w:val="1"/>
        </w:numPr>
        <w:shd w:val="clear" w:color="auto" w:fill="auto"/>
        <w:tabs>
          <w:tab w:val="left" w:pos="363"/>
        </w:tabs>
        <w:spacing w:before="0"/>
        <w:ind w:left="200"/>
      </w:pPr>
      <w:proofErr w:type="gramStart"/>
      <w:r>
        <w:t>ihalesi</w:t>
      </w:r>
      <w:proofErr w:type="gramEnd"/>
      <w:r>
        <w:t xml:space="preserve"> yine aynı mahkemede 10 gün sonra yapılacaktır.</w:t>
      </w:r>
    </w:p>
    <w:p w:rsidR="0080232C" w:rsidRDefault="00833F28">
      <w:pPr>
        <w:pStyle w:val="Gvdemetni0"/>
        <w:framePr w:w="6230" w:h="10896" w:hRule="exact" w:wrap="none" w:vAnchor="page" w:hAnchor="page" w:x="1100" w:y="336"/>
        <w:shd w:val="clear" w:color="auto" w:fill="auto"/>
        <w:spacing w:before="0"/>
        <w:ind w:left="200"/>
      </w:pPr>
      <w:r>
        <w:t>2. İHALESİ: 28.12.2012Günü saat 14.00-14.10 arasında;</w:t>
      </w:r>
      <w:r>
        <w:t xml:space="preserve"> yapılacaktır. Bu artırmada</w:t>
      </w:r>
    </w:p>
    <w:p w:rsidR="0080232C" w:rsidRDefault="00833F28">
      <w:pPr>
        <w:pStyle w:val="Gvdemetni0"/>
        <w:framePr w:w="6230" w:h="10896" w:hRule="exact" w:wrap="none" w:vAnchor="page" w:hAnchor="page" w:x="1100" w:y="336"/>
        <w:shd w:val="clear" w:color="auto" w:fill="auto"/>
        <w:spacing w:before="0"/>
        <w:ind w:left="200"/>
      </w:pPr>
      <w:proofErr w:type="gramStart"/>
      <w:r>
        <w:t>verilecek</w:t>
      </w:r>
      <w:proofErr w:type="gramEnd"/>
      <w:r>
        <w:t xml:space="preserve"> bedel masraflar ile birlikte kıymetinin % 40'ın altında satılmayacaktır. İhaleye</w:t>
      </w:r>
    </w:p>
    <w:p w:rsidR="0080232C" w:rsidRDefault="00833F28">
      <w:pPr>
        <w:pStyle w:val="Gvdemetni0"/>
        <w:framePr w:w="6230" w:h="10896" w:hRule="exact" w:wrap="none" w:vAnchor="page" w:hAnchor="page" w:x="1100" w:y="336"/>
        <w:shd w:val="clear" w:color="auto" w:fill="auto"/>
        <w:spacing w:before="0"/>
        <w:ind w:left="200"/>
      </w:pPr>
      <w:proofErr w:type="gramStart"/>
      <w:r>
        <w:t>girmek</w:t>
      </w:r>
      <w:proofErr w:type="gramEnd"/>
      <w:r>
        <w:t xml:space="preserve"> isleyenler % 20 </w:t>
      </w:r>
      <w:proofErr w:type="spellStart"/>
      <w:r>
        <w:t>nakti</w:t>
      </w:r>
      <w:proofErr w:type="spellEnd"/>
      <w:r>
        <w:t xml:space="preserve"> teminatlarını İzmir 1. Sulh Hukuk Mahkemesinden</w:t>
      </w:r>
    </w:p>
    <w:p w:rsidR="0080232C" w:rsidRDefault="00833F28">
      <w:pPr>
        <w:pStyle w:val="Gvdemetni0"/>
        <w:framePr w:w="6230" w:h="10896" w:hRule="exact" w:wrap="none" w:vAnchor="page" w:hAnchor="page" w:x="1100" w:y="336"/>
        <w:shd w:val="clear" w:color="auto" w:fill="auto"/>
        <w:spacing w:before="0"/>
        <w:ind w:left="200"/>
      </w:pPr>
      <w:proofErr w:type="gramStart"/>
      <w:r>
        <w:t>alacakları</w:t>
      </w:r>
      <w:proofErr w:type="gramEnd"/>
      <w:r>
        <w:t xml:space="preserve"> yazı ile Türkiye Vakıfbank Şubesi Adliye Bürosuna</w:t>
      </w:r>
      <w:r>
        <w:t xml:space="preserve"> yatıracaklardır, ihaleye</w:t>
      </w:r>
    </w:p>
    <w:p w:rsidR="0080232C" w:rsidRDefault="00833F28">
      <w:pPr>
        <w:pStyle w:val="Gvdemetni0"/>
        <w:framePr w:w="6230" w:h="10896" w:hRule="exact" w:wrap="none" w:vAnchor="page" w:hAnchor="page" w:x="1100" w:y="336"/>
        <w:shd w:val="clear" w:color="auto" w:fill="auto"/>
        <w:spacing w:before="0"/>
        <w:ind w:left="200"/>
      </w:pPr>
      <w:proofErr w:type="gramStart"/>
      <w:r>
        <w:t>girmek</w:t>
      </w:r>
      <w:proofErr w:type="gramEnd"/>
      <w:r>
        <w:t xml:space="preserve"> isteyenler satış şartnamesini okumuş, kapsamını aynen kabul etmiş sayılırlar.</w:t>
      </w:r>
    </w:p>
    <w:p w:rsidR="0080232C" w:rsidRDefault="00833F28">
      <w:pPr>
        <w:pStyle w:val="Gvdemetni0"/>
        <w:framePr w:w="6230" w:h="10896" w:hRule="exact" w:wrap="none" w:vAnchor="page" w:hAnchor="page" w:x="1100" w:y="336"/>
        <w:shd w:val="clear" w:color="auto" w:fill="auto"/>
        <w:spacing w:before="0"/>
        <w:ind w:left="200"/>
      </w:pPr>
      <w:proofErr w:type="gramStart"/>
      <w:r>
        <w:t>ihaleye</w:t>
      </w:r>
      <w:proofErr w:type="gramEnd"/>
      <w:r>
        <w:t xml:space="preserve"> bedelinden başkaca alım harcı, damga resmi, katma değer vergisi alıcısına</w:t>
      </w:r>
    </w:p>
    <w:p w:rsidR="0080232C" w:rsidRDefault="00833F28">
      <w:pPr>
        <w:pStyle w:val="Gvdemetni0"/>
        <w:framePr w:w="6230" w:h="10896" w:hRule="exact" w:wrap="none" w:vAnchor="page" w:hAnchor="page" w:x="1100" w:y="336"/>
        <w:shd w:val="clear" w:color="auto" w:fill="auto"/>
        <w:spacing w:before="0"/>
        <w:ind w:left="200"/>
      </w:pPr>
      <w:proofErr w:type="gramStart"/>
      <w:r>
        <w:t>aittir</w:t>
      </w:r>
      <w:proofErr w:type="gramEnd"/>
      <w:r>
        <w:t>. Satış şartnamesi ilan tarihinden itibaren herkese açıkt</w:t>
      </w:r>
      <w:r>
        <w:t>ır, ilan olunur.</w:t>
      </w:r>
    </w:p>
    <w:p w:rsidR="0080232C" w:rsidRDefault="00833F28">
      <w:pPr>
        <w:pStyle w:val="Gvdemetni20"/>
        <w:framePr w:w="6230" w:h="10896" w:hRule="exact" w:wrap="none" w:vAnchor="page" w:hAnchor="page" w:x="1100" w:y="336"/>
        <w:shd w:val="clear" w:color="auto" w:fill="auto"/>
        <w:ind w:left="200" w:right="340"/>
      </w:pPr>
      <w:r>
        <w:rPr>
          <w:rStyle w:val="Gvdemetni285pt"/>
          <w:b/>
          <w:bCs/>
        </w:rPr>
        <w:t>06</w:t>
      </w:r>
      <w:r>
        <w:rPr>
          <w:rStyle w:val="Gvdemetni285ptKalnDeil0ptbolukbraklyor"/>
        </w:rPr>
        <w:t xml:space="preserve">- </w:t>
      </w:r>
      <w:r>
        <w:rPr>
          <w:rStyle w:val="Gvdemetni285pt"/>
          <w:b/>
          <w:bCs/>
        </w:rPr>
        <w:t>2012</w:t>
      </w:r>
      <w:r>
        <w:rPr>
          <w:rStyle w:val="Gvdemetni285ptKalnDeil0ptbolukbraklyor"/>
        </w:rPr>
        <w:t xml:space="preserve"> </w:t>
      </w:r>
      <w:proofErr w:type="gramStart"/>
      <w:r>
        <w:rPr>
          <w:rStyle w:val="Gvdemetni2KalnDeil0ptbolukbraklyor"/>
          <w:vertAlign w:val="superscript"/>
        </w:rPr>
        <w:t>8:70513</w:t>
      </w:r>
      <w:proofErr w:type="gramEnd"/>
      <w:r>
        <w:rPr>
          <w:rStyle w:val="Gvdemetni2KalnDeil0ptbolukbraklyor"/>
        </w:rPr>
        <w:t xml:space="preserve"> Resmi ilanlar </w:t>
      </w:r>
      <w:hyperlink r:id="rId7" w:history="1">
        <w:r>
          <w:rPr>
            <w:rStyle w:val="Kpr"/>
          </w:rPr>
          <w:t>www.llan.gov.tr</w:t>
        </w:r>
      </w:hyperlink>
      <w:r>
        <w:t xml:space="preserve"> </w:t>
      </w:r>
      <w:r>
        <w:rPr>
          <w:rStyle w:val="Gvdemetni2KalnDeil0ptbolukbraklyor"/>
          <w:lang w:val="en-US"/>
        </w:rPr>
        <w:t>de</w:t>
      </w:r>
      <w:r>
        <w:t>(</w:t>
      </w:r>
      <w:hyperlink r:id="rId8" w:history="1">
        <w:r>
          <w:rPr>
            <w:rStyle w:val="Kpr"/>
          </w:rPr>
          <w:t>www.bik.gov.tr</w:t>
        </w:r>
      </w:hyperlink>
      <w:r>
        <w:t>)</w:t>
      </w:r>
    </w:p>
    <w:p w:rsidR="0080232C" w:rsidRDefault="0080232C">
      <w:pPr>
        <w:rPr>
          <w:sz w:val="2"/>
          <w:szCs w:val="2"/>
        </w:rPr>
      </w:pPr>
    </w:p>
    <w:sectPr w:rsidR="0080232C" w:rsidSect="0080232C">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F28" w:rsidRDefault="00833F28" w:rsidP="0080232C">
      <w:r>
        <w:separator/>
      </w:r>
    </w:p>
  </w:endnote>
  <w:endnote w:type="continuationSeparator" w:id="0">
    <w:p w:rsidR="00833F28" w:rsidRDefault="00833F28" w:rsidP="0080232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F28" w:rsidRDefault="00833F28"/>
  </w:footnote>
  <w:footnote w:type="continuationSeparator" w:id="0">
    <w:p w:rsidR="00833F28" w:rsidRDefault="00833F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35B8"/>
    <w:multiLevelType w:val="multilevel"/>
    <w:tmpl w:val="BB38CACC"/>
    <w:lvl w:ilvl="0">
      <w:start w:val="1"/>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0232C"/>
    <w:rsid w:val="0080232C"/>
    <w:rsid w:val="00833F28"/>
    <w:rsid w:val="00EC7E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232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0232C"/>
    <w:rPr>
      <w:color w:val="000080"/>
      <w:u w:val="single"/>
    </w:rPr>
  </w:style>
  <w:style w:type="character" w:customStyle="1" w:styleId="Balk1">
    <w:name w:val="Başlık #1_"/>
    <w:basedOn w:val="VarsaylanParagrafYazTipi"/>
    <w:link w:val="Balk10"/>
    <w:rsid w:val="0080232C"/>
    <w:rPr>
      <w:rFonts w:ascii="Arial Narrow" w:eastAsia="Arial Narrow" w:hAnsi="Arial Narrow" w:cs="Arial Narrow"/>
      <w:b/>
      <w:bCs/>
      <w:i w:val="0"/>
      <w:iCs w:val="0"/>
      <w:smallCaps w:val="0"/>
      <w:strike w:val="0"/>
      <w:spacing w:val="-11"/>
      <w:sz w:val="27"/>
      <w:szCs w:val="27"/>
      <w:u w:val="none"/>
    </w:rPr>
  </w:style>
  <w:style w:type="character" w:customStyle="1" w:styleId="Gvdemetni">
    <w:name w:val="Gövde metni_"/>
    <w:basedOn w:val="VarsaylanParagrafYazTipi"/>
    <w:link w:val="Gvdemetni0"/>
    <w:rsid w:val="0080232C"/>
    <w:rPr>
      <w:rFonts w:ascii="Arial Narrow" w:eastAsia="Arial Narrow" w:hAnsi="Arial Narrow" w:cs="Arial Narrow"/>
      <w:b w:val="0"/>
      <w:bCs w:val="0"/>
      <w:i w:val="0"/>
      <w:iCs w:val="0"/>
      <w:smallCaps w:val="0"/>
      <w:strike w:val="0"/>
      <w:spacing w:val="-3"/>
      <w:sz w:val="16"/>
      <w:szCs w:val="16"/>
      <w:u w:val="none"/>
    </w:rPr>
  </w:style>
  <w:style w:type="character" w:customStyle="1" w:styleId="Gvdemetni2">
    <w:name w:val="Gövde metni (2)_"/>
    <w:basedOn w:val="VarsaylanParagrafYazTipi"/>
    <w:link w:val="Gvdemetni20"/>
    <w:rsid w:val="0080232C"/>
    <w:rPr>
      <w:rFonts w:ascii="Arial Narrow" w:eastAsia="Arial Narrow" w:hAnsi="Arial Narrow" w:cs="Arial Narrow"/>
      <w:b/>
      <w:bCs/>
      <w:i w:val="0"/>
      <w:iCs w:val="0"/>
      <w:smallCaps w:val="0"/>
      <w:strike w:val="0"/>
      <w:spacing w:val="-6"/>
      <w:sz w:val="16"/>
      <w:szCs w:val="16"/>
      <w:u w:val="none"/>
      <w:lang w:val="en-US"/>
    </w:rPr>
  </w:style>
  <w:style w:type="character" w:customStyle="1" w:styleId="Gvdemetni285pt">
    <w:name w:val="Gövde metni (2) + 8;5 pt"/>
    <w:basedOn w:val="Gvdemetni2"/>
    <w:rsid w:val="0080232C"/>
    <w:rPr>
      <w:color w:val="000000"/>
      <w:w w:val="100"/>
      <w:position w:val="0"/>
      <w:sz w:val="17"/>
      <w:szCs w:val="17"/>
      <w:lang w:val="tr-TR"/>
    </w:rPr>
  </w:style>
  <w:style w:type="character" w:customStyle="1" w:styleId="Gvdemetni285ptKalnDeil0ptbolukbraklyor">
    <w:name w:val="Gövde metni (2) + 8;5 pt;Kalın Değil;0 pt boşluk bırakılıyor"/>
    <w:basedOn w:val="Gvdemetni2"/>
    <w:rsid w:val="0080232C"/>
    <w:rPr>
      <w:b/>
      <w:bCs/>
      <w:color w:val="000000"/>
      <w:spacing w:val="0"/>
      <w:w w:val="100"/>
      <w:position w:val="0"/>
      <w:sz w:val="17"/>
      <w:szCs w:val="17"/>
      <w:lang w:val="tr-TR"/>
    </w:rPr>
  </w:style>
  <w:style w:type="character" w:customStyle="1" w:styleId="Gvdemetni2KalnDeil0ptbolukbraklyor">
    <w:name w:val="Gövde metni (2) + Kalın Değil;0 pt boşluk bırakılıyor"/>
    <w:basedOn w:val="Gvdemetni2"/>
    <w:rsid w:val="0080232C"/>
    <w:rPr>
      <w:b/>
      <w:bCs/>
      <w:color w:val="000000"/>
      <w:spacing w:val="-3"/>
      <w:w w:val="100"/>
      <w:position w:val="0"/>
      <w:lang w:val="tr-TR"/>
    </w:rPr>
  </w:style>
  <w:style w:type="paragraph" w:customStyle="1" w:styleId="Balk10">
    <w:name w:val="Başlık #1"/>
    <w:basedOn w:val="Normal"/>
    <w:link w:val="Balk1"/>
    <w:rsid w:val="0080232C"/>
    <w:pPr>
      <w:shd w:val="clear" w:color="auto" w:fill="FFFFFF"/>
      <w:spacing w:after="360" w:line="0" w:lineRule="atLeast"/>
      <w:jc w:val="right"/>
      <w:outlineLvl w:val="0"/>
    </w:pPr>
    <w:rPr>
      <w:rFonts w:ascii="Arial Narrow" w:eastAsia="Arial Narrow" w:hAnsi="Arial Narrow" w:cs="Arial Narrow"/>
      <w:b/>
      <w:bCs/>
      <w:spacing w:val="-11"/>
      <w:sz w:val="27"/>
      <w:szCs w:val="27"/>
    </w:rPr>
  </w:style>
  <w:style w:type="paragraph" w:customStyle="1" w:styleId="Gvdemetni0">
    <w:name w:val="Gövde metni"/>
    <w:basedOn w:val="Normal"/>
    <w:link w:val="Gvdemetni"/>
    <w:rsid w:val="0080232C"/>
    <w:pPr>
      <w:shd w:val="clear" w:color="auto" w:fill="FFFFFF"/>
      <w:spacing w:before="360" w:line="230" w:lineRule="exact"/>
    </w:pPr>
    <w:rPr>
      <w:rFonts w:ascii="Arial Narrow" w:eastAsia="Arial Narrow" w:hAnsi="Arial Narrow" w:cs="Arial Narrow"/>
      <w:spacing w:val="-3"/>
      <w:sz w:val="16"/>
      <w:szCs w:val="16"/>
    </w:rPr>
  </w:style>
  <w:style w:type="paragraph" w:customStyle="1" w:styleId="Gvdemetni20">
    <w:name w:val="Gövde metni (2)"/>
    <w:basedOn w:val="Normal"/>
    <w:link w:val="Gvdemetni2"/>
    <w:rsid w:val="0080232C"/>
    <w:pPr>
      <w:shd w:val="clear" w:color="auto" w:fill="FFFFFF"/>
      <w:spacing w:line="125" w:lineRule="exact"/>
      <w:jc w:val="right"/>
    </w:pPr>
    <w:rPr>
      <w:rFonts w:ascii="Arial Narrow" w:eastAsia="Arial Narrow" w:hAnsi="Arial Narrow" w:cs="Arial Narrow"/>
      <w:b/>
      <w:bCs/>
      <w:spacing w:val="-6"/>
      <w:sz w:val="16"/>
      <w:szCs w:val="16"/>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l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2012-11-14T09:54:00Z</dcterms:created>
  <dcterms:modified xsi:type="dcterms:W3CDTF">2012-11-14T09:54:00Z</dcterms:modified>
</cp:coreProperties>
</file>