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7A" w:rsidRDefault="00983CB5">
      <w:pPr>
        <w:spacing w:line="360" w:lineRule="exact"/>
      </w:pPr>
      <w:r>
        <w:pict>
          <v:shapetype id="_x0000_t202" coordsize="21600,21600" o:spt="202" path="m,l,21600r21600,l21600,xe">
            <v:stroke joinstyle="miter"/>
            <v:path gradientshapeok="t" o:connecttype="rect"/>
          </v:shapetype>
          <v:shape id="_x0000_s1026" type="#_x0000_t202" style="position:absolute;margin-left:70.5pt;margin-top:46.55pt;width:226.25pt;height:18.25pt;z-index:251651072;mso-wrap-distance-left:5pt;mso-wrap-distance-right:5pt;mso-position-horizontal-relative:margin" filled="f" stroked="f">
            <v:textbox style="mso-fit-shape-to-text:t" inset="0,0,0,0">
              <w:txbxContent>
                <w:p w:rsidR="00F8137A" w:rsidRDefault="00947F86">
                  <w:pPr>
                    <w:pStyle w:val="Gvdemetni2"/>
                    <w:shd w:val="clear" w:color="auto" w:fill="auto"/>
                    <w:tabs>
                      <w:tab w:val="left" w:pos="2818"/>
                    </w:tabs>
                    <w:ind w:right="120"/>
                  </w:pPr>
                  <w:r>
                    <w:rPr>
                      <w:spacing w:val="0"/>
                    </w:rPr>
                    <w:t>TAŞINMAZ AÇIK ARTIRMA İLANI</w:t>
                  </w:r>
                  <w:r>
                    <w:rPr>
                      <w:spacing w:val="0"/>
                    </w:rPr>
                    <w:tab/>
                    <w:t>°</w:t>
                  </w:r>
                  <w:r>
                    <w:rPr>
                      <w:spacing w:val="0"/>
                      <w:vertAlign w:val="superscript"/>
                    </w:rPr>
                    <w:t>rnel</w:t>
                  </w:r>
                  <w:r>
                    <w:rPr>
                      <w:spacing w:val="0"/>
                    </w:rPr>
                    <w:t>‘</w:t>
                  </w:r>
                </w:p>
                <w:p w:rsidR="00F8137A" w:rsidRDefault="00947F86">
                  <w:pPr>
                    <w:pStyle w:val="Gvdemetni2"/>
                    <w:shd w:val="clear" w:color="auto" w:fill="auto"/>
                    <w:ind w:right="120"/>
                  </w:pPr>
                  <w:r>
                    <w:rPr>
                      <w:spacing w:val="0"/>
                    </w:rPr>
                    <w:t>Satılmasına Karar Verilen Taşınmazın Cinsi, Kıymeti, Adedi Evsafı:</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9pt;margin-top:0;width:326.4pt;height:38.4pt;z-index:-251664384;mso-wrap-distance-left:5pt;mso-wrap-distance-right:5pt;mso-position-horizontal-relative:margin" wrapcoords="0 0">
            <v:imagedata r:id="rId7" o:title="image1"/>
            <w10:wrap anchorx="margin"/>
          </v:shape>
        </w:pict>
      </w:r>
      <w:r>
        <w:pict>
          <v:shape id="_x0000_s1028" type="#_x0000_t202" style="position:absolute;margin-left:271pt;margin-top:44.9pt;width:42.5pt;height:7.55pt;z-index:251653120;mso-wrap-distance-left:5pt;mso-wrap-distance-right:5pt;mso-position-horizontal-relative:margin" filled="f" stroked="f">
            <v:textbox style="mso-fit-shape-to-text:t" inset="0,0,0,0">
              <w:txbxContent>
                <w:p w:rsidR="00F8137A" w:rsidRDefault="00947F86">
                  <w:pPr>
                    <w:pStyle w:val="Resimyazs2"/>
                    <w:shd w:val="clear" w:color="auto" w:fill="auto"/>
                    <w:spacing w:line="130" w:lineRule="exact"/>
                  </w:pPr>
                  <w:r>
                    <w:rPr>
                      <w:spacing w:val="0"/>
                    </w:rPr>
                    <w:t>Örnek No: 64</w:t>
                  </w:r>
                </w:p>
              </w:txbxContent>
            </v:textbox>
            <w10:wrap anchorx="margin"/>
          </v:shape>
        </w:pict>
      </w:r>
      <w:r>
        <w:pict>
          <v:shape id="_x0000_s1029" type="#_x0000_t202" style="position:absolute;margin-left:24.65pt;margin-top:69.6pt;width:311.2pt;height:182.45pt;z-index:251655168;mso-wrap-distance-left:5pt;mso-wrap-distance-right:5pt;mso-position-horizontal-relative:margin" filled="f" stroked="f">
            <v:textbox style="mso-fit-shape-to-text:t" inset="0,0,0,0">
              <w:txbxContent>
                <w:p w:rsidR="00F8137A" w:rsidRDefault="00947F86">
                  <w:pPr>
                    <w:pStyle w:val="Gvdemetni"/>
                    <w:shd w:val="clear" w:color="auto" w:fill="auto"/>
                    <w:spacing w:after="161" w:line="130" w:lineRule="exact"/>
                    <w:ind w:left="120"/>
                  </w:pPr>
                  <w:r>
                    <w:rPr>
                      <w:spacing w:val="0"/>
                    </w:rPr>
                    <w:t>ipotekli olup, satışına karar alınan taşınmazın cinsi, evsafı ve kıymeti;</w:t>
                  </w:r>
                </w:p>
                <w:p w:rsidR="00F8137A" w:rsidRDefault="00947F86">
                  <w:pPr>
                    <w:pStyle w:val="Gvdemetni"/>
                    <w:shd w:val="clear" w:color="auto" w:fill="auto"/>
                    <w:spacing w:after="0" w:line="154" w:lineRule="exact"/>
                    <w:ind w:left="120" w:right="120"/>
                  </w:pPr>
                  <w:r>
                    <w:rPr>
                      <w:rStyle w:val="GvdemetniKalnExact"/>
                      <w:spacing w:val="0"/>
                    </w:rPr>
                    <w:t xml:space="preserve">TAPU KAYDI </w:t>
                  </w:r>
                  <w:r>
                    <w:rPr>
                      <w:spacing w:val="0"/>
                    </w:rPr>
                    <w:t>: İstanbul ili, Silivri ilçesi, Çanta-Fatih mahallesi Ovataria mevkii 219 ada 1 parsel zemin kat 8 nolu bağımsız bölümlü DÜKKAN</w:t>
                  </w:r>
                </w:p>
                <w:p w:rsidR="00F8137A" w:rsidRDefault="00947F86">
                  <w:pPr>
                    <w:pStyle w:val="Gvdemetni"/>
                    <w:shd w:val="clear" w:color="auto" w:fill="auto"/>
                    <w:spacing w:after="0" w:line="149" w:lineRule="exact"/>
                    <w:ind w:left="120" w:right="120"/>
                  </w:pPr>
                  <w:r>
                    <w:rPr>
                      <w:rStyle w:val="GvdemetniKalnExact"/>
                      <w:spacing w:val="0"/>
                    </w:rPr>
                    <w:t xml:space="preserve">İMAR DURUMU </w:t>
                  </w:r>
                  <w:r>
                    <w:rPr>
                      <w:spacing w:val="0"/>
                    </w:rPr>
                    <w:t>: Silivri Belediye Başkanlığı Plan ve Proje Müdürlüğünün ,29/07/2011 tarih ve 133103 sayılı imar durumu yazısında; İstanbul ili, Silivri ilçesi, Çanta-Fatih mahallesi 219 ada 1 parsel (eski 9563 nolu parsel ) 15/06/2004 onaylı tarihli 1/1000 ölçekli uygulama imar planında; kısmen 'konut', kısmen ise Ticaret' alanında kalmaktadır. Konut alanında Emsal; 0,50, serbest nizam , h:7.00 m 2 kat, ticaret alanında ise Emsal: 0,50 serbest nizam M:9,50 m imar durumuna sahiptir. Söz konusu parselde yer alan dükkanlarda 07/11/1985 tarihinde ruhsat, 17/10/1991 tarihinde yapı kullanma izin belgesi düzenlediği belirtilmiştir.</w:t>
                  </w:r>
                </w:p>
                <w:p w:rsidR="00F8137A" w:rsidRDefault="00947F86">
                  <w:pPr>
                    <w:pStyle w:val="Gvdemetni"/>
                    <w:shd w:val="clear" w:color="auto" w:fill="auto"/>
                    <w:spacing w:after="0" w:line="149" w:lineRule="exact"/>
                    <w:ind w:left="120" w:right="120"/>
                  </w:pPr>
                  <w:r>
                    <w:rPr>
                      <w:rStyle w:val="GvdemetniKalnExact"/>
                      <w:spacing w:val="0"/>
                    </w:rPr>
                    <w:t xml:space="preserve">HALİHAZIR DURUMU </w:t>
                  </w:r>
                  <w:r>
                    <w:rPr>
                      <w:spacing w:val="0"/>
                    </w:rPr>
                    <w:t xml:space="preserve">: Satışa konu olan taşınmazın </w:t>
                  </w:r>
                  <w:r>
                    <w:rPr>
                      <w:rStyle w:val="GvdemetniKalnExact"/>
                      <w:spacing w:val="0"/>
                    </w:rPr>
                    <w:t xml:space="preserve">ana gayrimenkul </w:t>
                  </w:r>
                  <w:r>
                    <w:rPr>
                      <w:spacing w:val="0"/>
                    </w:rPr>
                    <w:t>Gümüş Kumsal Tatil sitesi içerisinde yer almaktadır, iste içerisinde 150 villa, 6 daire ,12 dükkan mevcuttur. Site güvenlik girişlidr. Sitede market.tenis kortu, basketbol sahası, halı saha, yüzme havuzu ve açık otopark bulunmaktadır. Bodrum+zemin+normal katlı olarak betonarme karkas sistemde inşa edilmiştir. Bina takribi 21 yıllıktır.</w:t>
                  </w:r>
                </w:p>
                <w:p w:rsidR="00F8137A" w:rsidRDefault="00947F86">
                  <w:pPr>
                    <w:pStyle w:val="Gvdemetni"/>
                    <w:shd w:val="clear" w:color="auto" w:fill="auto"/>
                    <w:spacing w:after="0" w:line="149" w:lineRule="exact"/>
                    <w:ind w:left="120" w:right="120"/>
                  </w:pPr>
                  <w:r>
                    <w:rPr>
                      <w:rStyle w:val="GvdemetniKalnExact"/>
                      <w:spacing w:val="0"/>
                    </w:rPr>
                    <w:t xml:space="preserve">satışa konu olan 8 Numaralı Dükkan: </w:t>
                  </w:r>
                  <w:r>
                    <w:rPr>
                      <w:spacing w:val="0"/>
                    </w:rPr>
                    <w:t>sitenin E-5 tarafındaki binanın zemin katında, başak marketin arka tarafında ve pasaj içinde yer almaktadır. Dükkan faal halde olmayıp ahşapla ile ikiye ayrılmış haldedir. Ayrıca WC hacmi bulunmaktadır. Yer döşemesi kara mozaik, duvarlar ve tavan plastik boyalıdır. Dış kapı ve cephe malzemesi PVC doğramalıdır. Isıtma tesisatı bulunmamaktadır. Dükkanın net alanı 26,12 m2 dir</w:t>
                  </w:r>
                </w:p>
                <w:p w:rsidR="00F8137A" w:rsidRDefault="00947F86">
                  <w:pPr>
                    <w:pStyle w:val="Gvdemetni"/>
                    <w:shd w:val="clear" w:color="auto" w:fill="auto"/>
                    <w:tabs>
                      <w:tab w:val="left" w:pos="2352"/>
                    </w:tabs>
                    <w:spacing w:after="0" w:line="178" w:lineRule="exact"/>
                    <w:ind w:left="120" w:right="720"/>
                    <w:jc w:val="left"/>
                  </w:pPr>
                  <w:r>
                    <w:rPr>
                      <w:rStyle w:val="GvdemetniKalnExact"/>
                      <w:spacing w:val="0"/>
                    </w:rPr>
                    <w:t>KIYMETİ</w:t>
                  </w:r>
                  <w:r>
                    <w:rPr>
                      <w:spacing w:val="0"/>
                    </w:rPr>
                    <w:t xml:space="preserve">: Satış konu olan taşınmazın tamamına 20.000,00 TL değer takdir edilmiş olup </w:t>
                  </w:r>
                  <w:r w:rsidR="00A31FD3">
                    <w:rPr>
                      <w:rStyle w:val="GvdemetniKalnExact"/>
                      <w:spacing w:val="0"/>
                    </w:rPr>
                    <w:t xml:space="preserve">1. Satış Günü  </w:t>
                  </w:r>
                  <w:r>
                    <w:rPr>
                      <w:spacing w:val="0"/>
                    </w:rPr>
                    <w:t>: 03/08/2012 Cuma</w:t>
                  </w:r>
                </w:p>
              </w:txbxContent>
            </v:textbox>
            <w10:wrap anchorx="margin"/>
          </v:shape>
        </w:pict>
      </w:r>
      <w:r>
        <w:pict>
          <v:shape id="_x0000_s1037" type="#_x0000_t202" style="position:absolute;margin-left:119.7pt;margin-top:556.55pt;width:133.85pt;height:7.9pt;z-index:251664384;mso-wrap-distance-left:5pt;mso-wrap-distance-right:5pt;mso-position-horizontal-relative:margin" filled="f" stroked="f">
            <v:textbox style="mso-fit-shape-to-text:t" inset="0,0,0,0">
              <w:txbxContent>
                <w:p w:rsidR="00F8137A" w:rsidRDefault="00F8137A">
                  <w:pPr>
                    <w:pStyle w:val="Gvdemetni3"/>
                    <w:shd w:val="clear" w:color="auto" w:fill="auto"/>
                    <w:spacing w:line="150" w:lineRule="exact"/>
                    <w:ind w:left="100"/>
                  </w:pPr>
                </w:p>
              </w:txbxContent>
            </v:textbox>
            <w10:wrap anchorx="margin"/>
          </v:shape>
        </w:pict>
      </w: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A31FD3">
      <w:pPr>
        <w:spacing w:line="360" w:lineRule="exact"/>
      </w:pPr>
      <w:r>
        <w:pict>
          <v:shape id="_x0000_s1030" type="#_x0000_t202" style="position:absolute;margin-left:138.15pt;margin-top:2.55pt;width:107.2pt;height:26.75pt;z-index:251657216;mso-wrap-distance-left:5pt;mso-wrap-distance-right:5pt;mso-position-horizontal-relative:margin" filled="f" stroked="f">
            <v:textbox inset="0,0,0,0">
              <w:txbxContent>
                <w:p w:rsidR="00F8137A" w:rsidRDefault="00947F86">
                  <w:pPr>
                    <w:pStyle w:val="Gvdemetni"/>
                    <w:shd w:val="clear" w:color="auto" w:fill="auto"/>
                    <w:spacing w:after="0" w:line="173" w:lineRule="exact"/>
                    <w:ind w:left="160" w:right="100"/>
                    <w:jc w:val="left"/>
                  </w:pPr>
                  <w:r>
                    <w:rPr>
                      <w:spacing w:val="0"/>
                    </w:rPr>
                    <w:t>11:00 -11:10 saatleri arasında : 13/08/2012 Pazartesi 11:00 -11:10 saatleri arasında</w:t>
                  </w:r>
                </w:p>
              </w:txbxContent>
            </v:textbox>
            <w10:wrap anchorx="margin"/>
          </v:shape>
        </w:pict>
      </w:r>
      <w:r>
        <w:pict>
          <v:shape id="_x0000_s1034" type="#_x0000_t202" style="position:absolute;margin-left:26.1pt;margin-top:6.8pt;width:53.7pt;height:11.25pt;z-index:251662336;mso-wrap-distance-left:5pt;mso-wrap-distance-right:5pt;mso-position-horizontal-relative:margin" filled="f" stroked="f">
            <v:textbox inset="0,0,0,0">
              <w:txbxContent>
                <w:p w:rsidR="00F8137A" w:rsidRDefault="00947F86">
                  <w:pPr>
                    <w:pStyle w:val="Gvdemetni2"/>
                    <w:shd w:val="clear" w:color="auto" w:fill="auto"/>
                    <w:spacing w:line="130" w:lineRule="exact"/>
                    <w:ind w:left="100"/>
                    <w:jc w:val="left"/>
                  </w:pPr>
                  <w:r>
                    <w:rPr>
                      <w:spacing w:val="0"/>
                    </w:rPr>
                    <w:t>2. Satış Günü</w:t>
                  </w:r>
                </w:p>
              </w:txbxContent>
            </v:textbox>
            <w10:wrap anchorx="margin"/>
          </v:shape>
        </w:pict>
      </w:r>
    </w:p>
    <w:p w:rsidR="00F8137A" w:rsidRDefault="00A31FD3">
      <w:pPr>
        <w:spacing w:line="360" w:lineRule="exact"/>
      </w:pPr>
      <w:r>
        <w:pict>
          <v:shape id="_x0000_s1031" type="#_x0000_t202" style="position:absolute;margin-left:25.1pt;margin-top:11.3pt;width:320.3pt;height:227.5pt;z-index:251659264;mso-wrap-distance-left:5pt;mso-wrap-distance-right:5pt;mso-position-horizontal-relative:margin" filled="f" stroked="f">
            <v:textbox inset="0,0,0,0">
              <w:txbxContent>
                <w:p w:rsidR="00F8137A" w:rsidRDefault="00947F86">
                  <w:pPr>
                    <w:pStyle w:val="Gvdemetni"/>
                    <w:shd w:val="clear" w:color="auto" w:fill="auto"/>
                    <w:spacing w:after="11" w:line="130" w:lineRule="exact"/>
                    <w:ind w:left="120" w:firstLine="440"/>
                  </w:pPr>
                  <w:r>
                    <w:rPr>
                      <w:spacing w:val="0"/>
                    </w:rPr>
                    <w:t>Yukarıda özellikleri yazılı taşınmaz/lar bir borç nedeni ile açık arttırma suretiyle satılacaktır.</w:t>
                  </w:r>
                </w:p>
                <w:p w:rsidR="00F8137A" w:rsidRDefault="00947F86">
                  <w:pPr>
                    <w:pStyle w:val="Gvdemetni2"/>
                    <w:shd w:val="clear" w:color="auto" w:fill="auto"/>
                    <w:spacing w:line="149" w:lineRule="exact"/>
                    <w:ind w:left="120" w:firstLine="440"/>
                    <w:jc w:val="both"/>
                  </w:pPr>
                  <w:r>
                    <w:rPr>
                      <w:spacing w:val="0"/>
                    </w:rPr>
                    <w:t>Satış Şartlan:</w:t>
                  </w:r>
                </w:p>
                <w:p w:rsidR="00F8137A" w:rsidRDefault="00947F86">
                  <w:pPr>
                    <w:pStyle w:val="Gvdemetni"/>
                    <w:numPr>
                      <w:ilvl w:val="0"/>
                      <w:numId w:val="1"/>
                    </w:numPr>
                    <w:shd w:val="clear" w:color="auto" w:fill="auto"/>
                    <w:tabs>
                      <w:tab w:val="left" w:pos="802"/>
                    </w:tabs>
                    <w:spacing w:after="0" w:line="149" w:lineRule="exact"/>
                    <w:ind w:left="120" w:right="120" w:firstLine="440"/>
                  </w:pPr>
                  <w:r>
                    <w:rPr>
                      <w:spacing w:val="0"/>
                    </w:rPr>
                    <w:t>Satış yukarıda belirtilen gün ve saatte SİLİVRİ 2 İCRA MÜDÜRLÜĞÜ KALEMİ SİLİVRİ/İS l ANBUL'da açık artırma sureti ile yapılacaktır. Bu artırmada tahmin edilen kıymetin % 60 nı ve rüçhanlı alacaklılar varsa alacakları mecmuunu ve satış masraflarını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sonunda en çok arttırana ihale edilecektir. Şu kadarki, arttırma bedelinin malın tahmin edilen kıymetinin % 40'ını bulması ve satış isteyenin alacağına rüchanı olan alacakların toplamından fazla olması ve bundan başka, paraya çevirme ve paylaştırma masraflarını geçmesi lazımdır. Böyle fazla bedelle alıcı çıkmaz ise satış.talebi düşecektir.</w:t>
                  </w:r>
                </w:p>
                <w:p w:rsidR="00F8137A" w:rsidRDefault="00947F86">
                  <w:pPr>
                    <w:pStyle w:val="Gvdemetni"/>
                    <w:numPr>
                      <w:ilvl w:val="0"/>
                      <w:numId w:val="1"/>
                    </w:numPr>
                    <w:shd w:val="clear" w:color="auto" w:fill="auto"/>
                    <w:tabs>
                      <w:tab w:val="left" w:pos="730"/>
                    </w:tabs>
                    <w:spacing w:after="0" w:line="149" w:lineRule="exact"/>
                    <w:ind w:left="120" w:right="120" w:firstLine="440"/>
                  </w:pPr>
                  <w:r>
                    <w:rPr>
                      <w:spacing w:val="0"/>
                    </w:rPr>
                    <w:t>Arttırmaya iştirak edeceklerin, tahmin edilen kıymetin % 20'si nlsbetinde pey akçesi veya bu miktar kadar milli bir bankanın teminat mektubunu vermeleri lazımdır. Satış peşin para iledir, alıcı</w:t>
                  </w:r>
                </w:p>
                <w:p w:rsidR="00F8137A" w:rsidRDefault="00947F86">
                  <w:pPr>
                    <w:pStyle w:val="Gvdemetni"/>
                    <w:shd w:val="clear" w:color="auto" w:fill="auto"/>
                    <w:spacing w:after="0" w:line="144" w:lineRule="exact"/>
                    <w:ind w:left="120" w:right="120"/>
                  </w:pPr>
                  <w:r>
                    <w:rPr>
                      <w:spacing w:val="0"/>
                    </w:rPr>
                    <w:t>İstediğinde 10 günü geçmemek üzere mehil verilebilir. Tellaliye resmi, İhale pulu, 1/2 tapu harcı ve masrafları, KDV alıcıya aittir.</w:t>
                  </w:r>
                </w:p>
                <w:p w:rsidR="00F8137A" w:rsidRDefault="00947F86">
                  <w:pPr>
                    <w:pStyle w:val="Gvdemetni"/>
                    <w:numPr>
                      <w:ilvl w:val="0"/>
                      <w:numId w:val="1"/>
                    </w:numPr>
                    <w:shd w:val="clear" w:color="auto" w:fill="auto"/>
                    <w:tabs>
                      <w:tab w:val="left" w:pos="739"/>
                    </w:tabs>
                    <w:spacing w:after="0" w:line="149" w:lineRule="exact"/>
                    <w:ind w:left="120" w:right="120" w:firstLine="440"/>
                  </w:pPr>
                  <w:r>
                    <w:rPr>
                      <w:spacing w:val="0"/>
                    </w:rPr>
                    <w:t>ipotek sahibi alacaklılarla diğer ilgililerin (*) bu taşınmaz üzerindeki haklarını hususu ile faiz ve masrafa dair olan iddialarını dayanağı belgeler ile onbeş gün içinde dairemize bildirmeleri lazımdır. Aksi takdirde hakları tapu sicil ile sabit olmadıkça paylaşmadan hariç bırakılacaktır.</w:t>
                  </w:r>
                </w:p>
                <w:p w:rsidR="00F8137A" w:rsidRDefault="00947F86">
                  <w:pPr>
                    <w:pStyle w:val="Gvdemetni"/>
                    <w:numPr>
                      <w:ilvl w:val="0"/>
                      <w:numId w:val="1"/>
                    </w:numPr>
                    <w:shd w:val="clear" w:color="auto" w:fill="auto"/>
                    <w:tabs>
                      <w:tab w:val="left" w:pos="749"/>
                      <w:tab w:val="left" w:pos="5155"/>
                    </w:tabs>
                    <w:spacing w:after="0" w:line="144" w:lineRule="exact"/>
                    <w:ind w:left="120" w:right="120" w:firstLine="440"/>
                  </w:pPr>
                  <w:r>
                    <w:rPr>
                      <w:spacing w:val="0"/>
                    </w:rPr>
                    <w:t>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kalmaksıSın Dairemizce tahsil olunacak, bu fark, varsa öncelikle teminat bedelinden alınacaktır.</w:t>
                  </w:r>
                  <w:r>
                    <w:rPr>
                      <w:spacing w:val="0"/>
                    </w:rPr>
                    <w:tab/>
                    <w:t>*</w:t>
                  </w:r>
                </w:p>
                <w:p w:rsidR="00F8137A" w:rsidRDefault="00947F86">
                  <w:pPr>
                    <w:pStyle w:val="Gvdemetni"/>
                    <w:numPr>
                      <w:ilvl w:val="0"/>
                      <w:numId w:val="1"/>
                    </w:numPr>
                    <w:shd w:val="clear" w:color="auto" w:fill="auto"/>
                    <w:tabs>
                      <w:tab w:val="left" w:pos="773"/>
                    </w:tabs>
                    <w:spacing w:after="0" w:line="139" w:lineRule="exact"/>
                    <w:ind w:left="120" w:right="120" w:firstLine="440"/>
                  </w:pPr>
                  <w:r>
                    <w:rPr>
                      <w:spacing w:val="0"/>
                    </w:rPr>
                    <w:t>Şartname, ilan tarihinden itibaren herkesin görebilmesi için dairede açık olup masrafı verildiği takdirde isteyen alıcıya bir örneği gönderilebilir.</w:t>
                  </w:r>
                </w:p>
                <w:p w:rsidR="00F8137A" w:rsidRDefault="00947F86">
                  <w:pPr>
                    <w:pStyle w:val="Gvdemetni"/>
                    <w:numPr>
                      <w:ilvl w:val="0"/>
                      <w:numId w:val="1"/>
                    </w:numPr>
                    <w:shd w:val="clear" w:color="auto" w:fill="auto"/>
                    <w:tabs>
                      <w:tab w:val="left" w:pos="763"/>
                    </w:tabs>
                    <w:spacing w:after="71" w:line="144" w:lineRule="exact"/>
                    <w:ind w:left="120" w:right="120" w:firstLine="440"/>
                  </w:pPr>
                  <w:r>
                    <w:rPr>
                      <w:spacing w:val="0"/>
                    </w:rPr>
                    <w:t>Satışa iştirak edenleri şartnameyi görmüş ve münderecatını kabul etmiş sayılacakları, başkaca bilgi almak isteyenlerin 2011/1584 sayılı dosya numarası ile Müdürlüğümüze başvurmaları ilan olunur.</w:t>
                  </w:r>
                </w:p>
                <w:p w:rsidR="00F8137A" w:rsidRDefault="00947F86">
                  <w:pPr>
                    <w:pStyle w:val="Gvdemetni"/>
                    <w:shd w:val="clear" w:color="auto" w:fill="auto"/>
                    <w:tabs>
                      <w:tab w:val="left" w:pos="2803"/>
                    </w:tabs>
                    <w:spacing w:after="0" w:line="130" w:lineRule="exact"/>
                    <w:ind w:left="120"/>
                  </w:pPr>
                  <w:r>
                    <w:rPr>
                      <w:spacing w:val="0"/>
                    </w:rPr>
                    <w:t>(İC.If.K.126)</w:t>
                  </w:r>
                  <w:r>
                    <w:rPr>
                      <w:spacing w:val="0"/>
                    </w:rPr>
                    <w:tab/>
                    <w:t>04/06/2012</w:t>
                  </w:r>
                </w:p>
                <w:p w:rsidR="00F8137A" w:rsidRDefault="00947F86">
                  <w:pPr>
                    <w:pStyle w:val="Gvdemetni"/>
                    <w:shd w:val="clear" w:color="auto" w:fill="auto"/>
                    <w:tabs>
                      <w:tab w:val="left" w:pos="4853"/>
                    </w:tabs>
                    <w:spacing w:after="0" w:line="150" w:lineRule="exact"/>
                    <w:ind w:left="120"/>
                  </w:pPr>
                  <w:r>
                    <w:rPr>
                      <w:spacing w:val="0"/>
                    </w:rPr>
                    <w:t>(*) İlgililer tabirine irtifak hakkı sahipleri de dahildir.</w:t>
                  </w:r>
                  <w:r>
                    <w:rPr>
                      <w:spacing w:val="0"/>
                    </w:rPr>
                    <w:tab/>
                  </w:r>
                  <w:r>
                    <w:rPr>
                      <w:rStyle w:val="Gvdemetni75ptKaln0ptbolukbraklyorExact"/>
                      <w:spacing w:val="0"/>
                    </w:rPr>
                    <w:t xml:space="preserve">Basın No: </w:t>
                  </w:r>
                  <w:r>
                    <w:rPr>
                      <w:spacing w:val="0"/>
                    </w:rPr>
                    <w:t>36973</w:t>
                  </w:r>
                </w:p>
              </w:txbxContent>
            </v:textbox>
            <w10:wrap anchorx="margin"/>
          </v:shape>
        </w:pict>
      </w: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spacing w:line="360" w:lineRule="exact"/>
      </w:pPr>
    </w:p>
    <w:p w:rsidR="00F8137A" w:rsidRDefault="00F8137A">
      <w:pPr>
        <w:rPr>
          <w:sz w:val="2"/>
          <w:szCs w:val="2"/>
        </w:rPr>
      </w:pPr>
    </w:p>
    <w:sectPr w:rsidR="00F8137A" w:rsidSect="00F8137A">
      <w:type w:val="continuous"/>
      <w:pgSz w:w="11909" w:h="16834"/>
      <w:pgMar w:top="2637" w:right="2393" w:bottom="2637" w:left="23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9EC" w:rsidRDefault="000459EC" w:rsidP="00F8137A">
      <w:r>
        <w:separator/>
      </w:r>
    </w:p>
  </w:endnote>
  <w:endnote w:type="continuationSeparator" w:id="1">
    <w:p w:rsidR="000459EC" w:rsidRDefault="000459EC" w:rsidP="00F813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9EC" w:rsidRDefault="000459EC"/>
  </w:footnote>
  <w:footnote w:type="continuationSeparator" w:id="1">
    <w:p w:rsidR="000459EC" w:rsidRDefault="000459E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11E13"/>
    <w:multiLevelType w:val="multilevel"/>
    <w:tmpl w:val="98601AEC"/>
    <w:lvl w:ilvl="0">
      <w:start w:val="1"/>
      <w:numFmt w:val="decimal"/>
      <w:lvlText w:val="%1-"/>
      <w:lvlJc w:val="left"/>
      <w:rPr>
        <w:rFonts w:ascii="Arial" w:eastAsia="Arial" w:hAnsi="Arial" w:cs="Arial"/>
        <w:b w:val="0"/>
        <w:bCs w:val="0"/>
        <w:i w:val="0"/>
        <w:iCs w:val="0"/>
        <w:smallCaps w:val="0"/>
        <w:strike w:val="0"/>
        <w:color w:val="000000"/>
        <w:spacing w:val="-5"/>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8137A"/>
    <w:rsid w:val="000459EC"/>
    <w:rsid w:val="005B2FB3"/>
    <w:rsid w:val="00947F86"/>
    <w:rsid w:val="00983CB5"/>
    <w:rsid w:val="00A31FD3"/>
    <w:rsid w:val="00F813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137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8137A"/>
    <w:rPr>
      <w:color w:val="000080"/>
      <w:u w:val="single"/>
    </w:rPr>
  </w:style>
  <w:style w:type="character" w:customStyle="1" w:styleId="Gvdemetni2Exact">
    <w:name w:val="Gövde metni (2) Exact"/>
    <w:basedOn w:val="VarsaylanParagrafYazTipi"/>
    <w:link w:val="Gvdemetni2"/>
    <w:rsid w:val="00F8137A"/>
    <w:rPr>
      <w:rFonts w:ascii="Arial" w:eastAsia="Arial" w:hAnsi="Arial" w:cs="Arial"/>
      <w:b/>
      <w:bCs/>
      <w:i w:val="0"/>
      <w:iCs w:val="0"/>
      <w:smallCaps w:val="0"/>
      <w:strike w:val="0"/>
      <w:spacing w:val="-5"/>
      <w:sz w:val="13"/>
      <w:szCs w:val="13"/>
      <w:u w:val="none"/>
    </w:rPr>
  </w:style>
  <w:style w:type="character" w:customStyle="1" w:styleId="Resimyazs2Exact">
    <w:name w:val="Resim yazısı (2) Exact"/>
    <w:basedOn w:val="VarsaylanParagrafYazTipi"/>
    <w:link w:val="Resimyazs2"/>
    <w:rsid w:val="00F8137A"/>
    <w:rPr>
      <w:rFonts w:ascii="Arial" w:eastAsia="Arial" w:hAnsi="Arial" w:cs="Arial"/>
      <w:b/>
      <w:bCs/>
      <w:i w:val="0"/>
      <w:iCs w:val="0"/>
      <w:smallCaps w:val="0"/>
      <w:strike w:val="0"/>
      <w:spacing w:val="-5"/>
      <w:sz w:val="13"/>
      <w:szCs w:val="13"/>
      <w:u w:val="none"/>
    </w:rPr>
  </w:style>
  <w:style w:type="character" w:customStyle="1" w:styleId="GvdemetniExact">
    <w:name w:val="Gövde metni Exact"/>
    <w:basedOn w:val="VarsaylanParagrafYazTipi"/>
    <w:link w:val="Gvdemetni"/>
    <w:rsid w:val="00F8137A"/>
    <w:rPr>
      <w:rFonts w:ascii="Arial" w:eastAsia="Arial" w:hAnsi="Arial" w:cs="Arial"/>
      <w:b w:val="0"/>
      <w:bCs w:val="0"/>
      <w:i w:val="0"/>
      <w:iCs w:val="0"/>
      <w:smallCaps w:val="0"/>
      <w:strike w:val="0"/>
      <w:spacing w:val="-5"/>
      <w:sz w:val="13"/>
      <w:szCs w:val="13"/>
      <w:u w:val="none"/>
    </w:rPr>
  </w:style>
  <w:style w:type="character" w:customStyle="1" w:styleId="GvdemetniKalnExact">
    <w:name w:val="Gövde metni + Kalın Exact"/>
    <w:basedOn w:val="GvdemetniExact"/>
    <w:rsid w:val="00F8137A"/>
    <w:rPr>
      <w:b/>
      <w:bCs/>
      <w:color w:val="000000"/>
      <w:w w:val="100"/>
      <w:position w:val="0"/>
      <w:lang w:val="tr-TR"/>
    </w:rPr>
  </w:style>
  <w:style w:type="character" w:customStyle="1" w:styleId="Gvdemetni75ptKaln0ptbolukbraklyorExact">
    <w:name w:val="Gövde metni + 7;5 pt;Kalın;0 pt boşluk bırakılıyor Exact"/>
    <w:basedOn w:val="GvdemetniExact"/>
    <w:rsid w:val="00F8137A"/>
    <w:rPr>
      <w:b/>
      <w:bCs/>
      <w:color w:val="000000"/>
      <w:spacing w:val="-2"/>
      <w:w w:val="100"/>
      <w:position w:val="0"/>
      <w:sz w:val="15"/>
      <w:szCs w:val="15"/>
      <w:lang w:val="tr-TR"/>
    </w:rPr>
  </w:style>
  <w:style w:type="character" w:customStyle="1" w:styleId="Gvdemetni3Exact">
    <w:name w:val="Gövde metni (3) Exact"/>
    <w:basedOn w:val="VarsaylanParagrafYazTipi"/>
    <w:link w:val="Gvdemetni3"/>
    <w:rsid w:val="00F8137A"/>
    <w:rPr>
      <w:rFonts w:ascii="Arial" w:eastAsia="Arial" w:hAnsi="Arial" w:cs="Arial"/>
      <w:b/>
      <w:bCs/>
      <w:i w:val="0"/>
      <w:iCs w:val="0"/>
      <w:smallCaps w:val="0"/>
      <w:strike w:val="0"/>
      <w:spacing w:val="-2"/>
      <w:sz w:val="15"/>
      <w:szCs w:val="15"/>
      <w:u w:val="none"/>
    </w:rPr>
  </w:style>
  <w:style w:type="character" w:customStyle="1" w:styleId="ResimyazsExact">
    <w:name w:val="Resim yazısı Exact"/>
    <w:basedOn w:val="VarsaylanParagrafYazTipi"/>
    <w:link w:val="Resimyazs"/>
    <w:rsid w:val="00F8137A"/>
    <w:rPr>
      <w:rFonts w:ascii="Arial" w:eastAsia="Arial" w:hAnsi="Arial" w:cs="Arial"/>
      <w:b w:val="0"/>
      <w:bCs w:val="0"/>
      <w:i w:val="0"/>
      <w:iCs w:val="0"/>
      <w:smallCaps w:val="0"/>
      <w:strike w:val="0"/>
      <w:spacing w:val="-5"/>
      <w:sz w:val="13"/>
      <w:szCs w:val="13"/>
      <w:u w:val="none"/>
    </w:rPr>
  </w:style>
  <w:style w:type="paragraph" w:customStyle="1" w:styleId="Gvdemetni2">
    <w:name w:val="Gövde metni (2)"/>
    <w:basedOn w:val="Normal"/>
    <w:link w:val="Gvdemetni2Exact"/>
    <w:rsid w:val="00F8137A"/>
    <w:pPr>
      <w:shd w:val="clear" w:color="auto" w:fill="FFFFFF"/>
      <w:spacing w:line="173" w:lineRule="exact"/>
      <w:jc w:val="right"/>
    </w:pPr>
    <w:rPr>
      <w:rFonts w:ascii="Arial" w:eastAsia="Arial" w:hAnsi="Arial" w:cs="Arial"/>
      <w:b/>
      <w:bCs/>
      <w:spacing w:val="-5"/>
      <w:sz w:val="13"/>
      <w:szCs w:val="13"/>
    </w:rPr>
  </w:style>
  <w:style w:type="paragraph" w:customStyle="1" w:styleId="Resimyazs2">
    <w:name w:val="Resim yazısı (2)"/>
    <w:basedOn w:val="Normal"/>
    <w:link w:val="Resimyazs2Exact"/>
    <w:rsid w:val="00F8137A"/>
    <w:pPr>
      <w:shd w:val="clear" w:color="auto" w:fill="FFFFFF"/>
      <w:spacing w:line="0" w:lineRule="atLeast"/>
    </w:pPr>
    <w:rPr>
      <w:rFonts w:ascii="Arial" w:eastAsia="Arial" w:hAnsi="Arial" w:cs="Arial"/>
      <w:b/>
      <w:bCs/>
      <w:spacing w:val="-5"/>
      <w:sz w:val="13"/>
      <w:szCs w:val="13"/>
    </w:rPr>
  </w:style>
  <w:style w:type="paragraph" w:customStyle="1" w:styleId="Gvdemetni">
    <w:name w:val="Gövde metni"/>
    <w:basedOn w:val="Normal"/>
    <w:link w:val="GvdemetniExact"/>
    <w:rsid w:val="00F8137A"/>
    <w:pPr>
      <w:shd w:val="clear" w:color="auto" w:fill="FFFFFF"/>
      <w:spacing w:after="180" w:line="0" w:lineRule="atLeast"/>
      <w:jc w:val="both"/>
    </w:pPr>
    <w:rPr>
      <w:rFonts w:ascii="Arial" w:eastAsia="Arial" w:hAnsi="Arial" w:cs="Arial"/>
      <w:spacing w:val="-5"/>
      <w:sz w:val="13"/>
      <w:szCs w:val="13"/>
    </w:rPr>
  </w:style>
  <w:style w:type="paragraph" w:customStyle="1" w:styleId="Gvdemetni3">
    <w:name w:val="Gövde metni (3)"/>
    <w:basedOn w:val="Normal"/>
    <w:link w:val="Gvdemetni3Exact"/>
    <w:rsid w:val="00F8137A"/>
    <w:pPr>
      <w:shd w:val="clear" w:color="auto" w:fill="FFFFFF"/>
      <w:spacing w:line="0" w:lineRule="atLeast"/>
    </w:pPr>
    <w:rPr>
      <w:rFonts w:ascii="Arial" w:eastAsia="Arial" w:hAnsi="Arial" w:cs="Arial"/>
      <w:b/>
      <w:bCs/>
      <w:spacing w:val="-2"/>
      <w:sz w:val="15"/>
      <w:szCs w:val="15"/>
    </w:rPr>
  </w:style>
  <w:style w:type="paragraph" w:customStyle="1" w:styleId="Resimyazs">
    <w:name w:val="Resim yazısı"/>
    <w:basedOn w:val="Normal"/>
    <w:link w:val="ResimyazsExact"/>
    <w:rsid w:val="00F8137A"/>
    <w:pPr>
      <w:shd w:val="clear" w:color="auto" w:fill="FFFFFF"/>
      <w:spacing w:line="0" w:lineRule="atLeast"/>
    </w:pPr>
    <w:rPr>
      <w:rFonts w:ascii="Arial" w:eastAsia="Arial" w:hAnsi="Arial" w:cs="Arial"/>
      <w:spacing w:val="-5"/>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Words>
  <Characters>34</Characters>
  <Application>Microsoft Office Word</Application>
  <DocSecurity>0</DocSecurity>
  <Lines>1</Lines>
  <Paragraphs>1</Paragraphs>
  <ScaleCrop>false</ScaleCrop>
  <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2012-06-10T09:42:00Z</dcterms:created>
  <dcterms:modified xsi:type="dcterms:W3CDTF">2012-06-10T12:53:00Z</dcterms:modified>
</cp:coreProperties>
</file>