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A" w:rsidRDefault="00B744A0">
      <w:pPr>
        <w:pStyle w:val="Balk20"/>
        <w:keepNext/>
        <w:keepLines/>
        <w:shd w:val="clear" w:color="auto" w:fill="auto"/>
        <w:ind w:left="40" w:right="20"/>
      </w:pPr>
      <w:bookmarkStart w:id="0" w:name="bookmark0"/>
      <w:r>
        <w:t>TÜRKİYE TARIM KREDİ KOOPERATİFLERİ</w:t>
      </w:r>
      <w:bookmarkEnd w:id="0"/>
    </w:p>
    <w:p w:rsidR="00DF55EA" w:rsidRDefault="0026773E">
      <w:pPr>
        <w:pStyle w:val="Gvdemetni20"/>
        <w:shd w:val="clear" w:color="auto" w:fill="auto"/>
        <w:spacing w:after="611"/>
        <w:ind w:righ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5pt;margin-top:1.9pt;width:80.15pt;height:79.7pt;z-index:-251658752;mso-wrap-distance-left:5pt;mso-wrap-distance-right:5pt;mso-position-horizontal-relative:margin;mso-position-vertical-relative:margin" wrapcoords="0 0 21600 0 21600 21600 0 21600 0 0">
            <v:imagedata r:id="rId7" o:title="image1"/>
            <w10:wrap type="tight" anchorx="margin" anchory="margin"/>
          </v:shape>
        </w:pict>
      </w:r>
      <w:r w:rsidR="00B744A0">
        <w:t>MERKEZ BİRLİĞİ GENEL MÜDÜRLÜĞÜ</w:t>
      </w:r>
    </w:p>
    <w:p w:rsidR="00DF55EA" w:rsidRDefault="00B744A0">
      <w:pPr>
        <w:pStyle w:val="Balk10"/>
        <w:keepNext/>
        <w:keepLines/>
        <w:shd w:val="clear" w:color="auto" w:fill="000000"/>
        <w:spacing w:before="0" w:after="178" w:line="410" w:lineRule="exact"/>
        <w:ind w:right="80"/>
      </w:pPr>
      <w:bookmarkStart w:id="1" w:name="bookmark1"/>
      <w:r>
        <w:rPr>
          <w:rStyle w:val="Balk11"/>
          <w:b/>
          <w:bCs/>
        </w:rPr>
        <w:t>TAŞINMAZ MAL SATIŞI İHALE İLANI</w:t>
      </w:r>
      <w:bookmarkEnd w:id="1"/>
    </w:p>
    <w:p w:rsidR="00DF55EA" w:rsidRDefault="00B744A0">
      <w:pPr>
        <w:pStyle w:val="Gvdemetni30"/>
        <w:shd w:val="clear" w:color="auto" w:fill="auto"/>
        <w:spacing w:before="0"/>
        <w:ind w:left="40"/>
      </w:pPr>
      <w:r>
        <w:t>1 -İşin Nevi:</w:t>
      </w:r>
    </w:p>
    <w:p w:rsidR="00DF55EA" w:rsidRDefault="00B744A0">
      <w:pPr>
        <w:pStyle w:val="Gvdemetni0"/>
        <w:shd w:val="clear" w:color="auto" w:fill="auto"/>
        <w:ind w:left="40" w:right="20" w:firstLine="300"/>
      </w:pPr>
      <w:r>
        <w:t xml:space="preserve">Mülkiyeti Kurumumuza ait İçel </w:t>
      </w:r>
      <w:proofErr w:type="gramStart"/>
      <w:r>
        <w:t>ili,Tarsus</w:t>
      </w:r>
      <w:proofErr w:type="gramEnd"/>
      <w:r>
        <w:t xml:space="preserve"> ilçesi, Fevzi Çakmak mahallesinde bulunan tapunun 328 ada, 3 </w:t>
      </w:r>
      <w:proofErr w:type="spellStart"/>
      <w:r>
        <w:t>nolu</w:t>
      </w:r>
      <w:proofErr w:type="spellEnd"/>
      <w:r>
        <w:t xml:space="preserve"> parselinde kayıtlı 12.220,00 m</w:t>
      </w:r>
      <w:r>
        <w:rPr>
          <w:vertAlign w:val="superscript"/>
        </w:rPr>
        <w:t>2</w:t>
      </w:r>
      <w:r>
        <w:t xml:space="preserve"> Sanayi Bölgesinde yer alan taşınmaz Kapalı zarf teklif alma usulü ile satılacaktır.</w:t>
      </w:r>
    </w:p>
    <w:p w:rsidR="00DF55EA" w:rsidRDefault="00B744A0">
      <w:pPr>
        <w:pStyle w:val="Balk3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before="0"/>
        <w:ind w:left="40" w:firstLine="300"/>
      </w:pPr>
      <w:bookmarkStart w:id="2" w:name="bookmark2"/>
      <w:r>
        <w:t>İhalenin Yeri:</w:t>
      </w:r>
      <w:bookmarkEnd w:id="2"/>
    </w:p>
    <w:p w:rsidR="00DF55EA" w:rsidRDefault="00B744A0">
      <w:pPr>
        <w:pStyle w:val="Gvdemetni0"/>
        <w:shd w:val="clear" w:color="auto" w:fill="auto"/>
        <w:spacing w:after="184"/>
        <w:ind w:left="40" w:right="20" w:firstLine="300"/>
      </w:pPr>
      <w:proofErr w:type="spellStart"/>
      <w:r>
        <w:t>ihale"Yukarı</w:t>
      </w:r>
      <w:proofErr w:type="spellEnd"/>
      <w:r>
        <w:t xml:space="preserve"> Bahçelievler Mahallesi, </w:t>
      </w:r>
      <w:proofErr w:type="spellStart"/>
      <w:r>
        <w:t>VVilhelmThomsen</w:t>
      </w:r>
      <w:proofErr w:type="spellEnd"/>
      <w:r>
        <w:t xml:space="preserve"> Caddesi No: 7 ÇANKAYA/ANKARA" adresindeki Türkiye Tarım Kredi Kooperatifleri Merkez Birliği Genel Müdürlüğümüze ait "Nurettin Hazar" toplantı salonunda şartname doğrultusunda </w:t>
      </w:r>
      <w:proofErr w:type="gramStart"/>
      <w:r>
        <w:t>20/06/2012</w:t>
      </w:r>
      <w:proofErr w:type="gramEnd"/>
      <w:r>
        <w:t xml:space="preserve"> tarih Çarşamba günü saat 14.00 '</w:t>
      </w:r>
      <w:proofErr w:type="spellStart"/>
      <w:r>
        <w:t>te</w:t>
      </w:r>
      <w:proofErr w:type="spellEnd"/>
      <w:r>
        <w:t xml:space="preserve"> kapalı zarf usulü ile teklif alınmak, ihale komisyonumuzca uygun görülmesi halinde kapalı teklif veren istekliler arasında açık artırma yapılmak ve açık artırmada en yüksek peyi süren teklif sahibiyle pazarlık yapılmak </w:t>
      </w:r>
      <w:proofErr w:type="spellStart"/>
      <w:r>
        <w:t>sırfetiyle</w:t>
      </w:r>
      <w:proofErr w:type="spellEnd"/>
      <w:r>
        <w:t xml:space="preserve"> gerçekleştirilecektir.</w:t>
      </w:r>
    </w:p>
    <w:p w:rsidR="00DF55EA" w:rsidRDefault="00B744A0">
      <w:pPr>
        <w:pStyle w:val="Balk30"/>
        <w:keepNext/>
        <w:keepLines/>
        <w:numPr>
          <w:ilvl w:val="0"/>
          <w:numId w:val="1"/>
        </w:numPr>
        <w:shd w:val="clear" w:color="auto" w:fill="auto"/>
        <w:tabs>
          <w:tab w:val="left" w:pos="1406"/>
        </w:tabs>
        <w:spacing w:before="0" w:line="250" w:lineRule="exact"/>
        <w:ind w:left="40" w:firstLine="300"/>
      </w:pPr>
      <w:bookmarkStart w:id="3" w:name="bookmark3"/>
      <w:r>
        <w:t>Şartname</w:t>
      </w:r>
      <w:r>
        <w:tab/>
        <w:t>Temini:</w:t>
      </w:r>
      <w:bookmarkEnd w:id="3"/>
    </w:p>
    <w:p w:rsidR="00DF55EA" w:rsidRDefault="00B744A0">
      <w:pPr>
        <w:pStyle w:val="Gvdemetni0"/>
        <w:shd w:val="clear" w:color="auto" w:fill="auto"/>
        <w:spacing w:after="176" w:line="250" w:lineRule="exact"/>
        <w:ind w:left="40" w:right="20" w:firstLine="300"/>
      </w:pPr>
      <w:r>
        <w:t xml:space="preserve">İhale şartnamesi "Yukarı Bahçelievler Mahallesi </w:t>
      </w:r>
      <w:proofErr w:type="spellStart"/>
      <w:r>
        <w:t>VVilhelm</w:t>
      </w:r>
      <w:proofErr w:type="spellEnd"/>
      <w:r>
        <w:t xml:space="preserve"> </w:t>
      </w:r>
      <w:proofErr w:type="spellStart"/>
      <w:r>
        <w:t>Thomsen</w:t>
      </w:r>
      <w:proofErr w:type="spellEnd"/>
      <w:r>
        <w:t xml:space="preserve"> Caddesi No: 7 ÇANKAYA/ANKARA" adresindeki Türkiye Tarım Kredi Kooperatifleri Merkez Birliği Genel Müdürlüğü Teknik İşler Daire Başkanlığı "Gayrimenkul Yönetim Müdürlüğü'nde ücretsiz görülebilir, istekliler TAREKSAV T.C. Ziraat Bankası- Bahçelievler Şubesi-ANKARA TR27 0001 0006 2653 2758 0150 01 IBAN numaralı hesabına 1000,00(Bin Türk Lirası)TL yatırarak </w:t>
      </w:r>
      <w:proofErr w:type="gramStart"/>
      <w:r>
        <w:t>dekontun</w:t>
      </w:r>
      <w:proofErr w:type="gramEnd"/>
      <w:r>
        <w:t xml:space="preserve"> ibrazından sonra şartnameyi temin edebilirler. Posta </w:t>
      </w:r>
      <w:proofErr w:type="spellStart"/>
      <w:r>
        <w:t>île</w:t>
      </w:r>
      <w:proofErr w:type="spellEnd"/>
      <w:r>
        <w:t xml:space="preserve"> yapılan başvurular kabul edilmez.</w:t>
      </w:r>
    </w:p>
    <w:p w:rsidR="00DF55EA" w:rsidRDefault="00B744A0">
      <w:pPr>
        <w:pStyle w:val="Balk30"/>
        <w:keepNext/>
        <w:keepLines/>
        <w:numPr>
          <w:ilvl w:val="0"/>
          <w:numId w:val="1"/>
        </w:numPr>
        <w:shd w:val="clear" w:color="auto" w:fill="auto"/>
        <w:spacing w:before="0"/>
        <w:ind w:left="40" w:firstLine="300"/>
      </w:pPr>
      <w:bookmarkStart w:id="4" w:name="bookmark4"/>
      <w:r>
        <w:t>Teminat:</w:t>
      </w:r>
      <w:bookmarkEnd w:id="4"/>
    </w:p>
    <w:p w:rsidR="00DF55EA" w:rsidRDefault="00B744A0">
      <w:pPr>
        <w:pStyle w:val="Gvdemetni0"/>
        <w:shd w:val="clear" w:color="auto" w:fill="auto"/>
        <w:spacing w:after="248"/>
        <w:ind w:left="40" w:right="20" w:firstLine="300"/>
      </w:pPr>
      <w:r>
        <w:t xml:space="preserve">Teminat tutarı İsteklilerin verecekleri teklifin %3'ünden az olamaz. Bankalarca verilen teminat mektupları dışındaki teminatların istekliler tarafından T.C. Ziraat Bankası Bahçelievler Şubesi TR09 0001 0006 2603 8571 2350 50 IBAN </w:t>
      </w:r>
      <w:proofErr w:type="spellStart"/>
      <w:r>
        <w:t>nolu</w:t>
      </w:r>
      <w:proofErr w:type="spellEnd"/>
      <w:r>
        <w:t xml:space="preserve"> hesap numarasına yatırılması gerekmektedir.</w:t>
      </w:r>
    </w:p>
    <w:p w:rsidR="00DF55EA" w:rsidRDefault="00B744A0">
      <w:pPr>
        <w:pStyle w:val="Balk30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  <w:spacing w:before="0" w:line="170" w:lineRule="exact"/>
        <w:ind w:left="40" w:firstLine="300"/>
      </w:pPr>
      <w:bookmarkStart w:id="5" w:name="bookmark5"/>
      <w:r>
        <w:t>Son Teklif Verme Günü ve Yeri:</w:t>
      </w:r>
      <w:bookmarkEnd w:id="5"/>
    </w:p>
    <w:p w:rsidR="00DF55EA" w:rsidRDefault="00B744A0">
      <w:pPr>
        <w:pStyle w:val="Gvdemetni0"/>
        <w:shd w:val="clear" w:color="auto" w:fill="auto"/>
        <w:ind w:left="40" w:right="20"/>
      </w:pPr>
      <w:proofErr w:type="gramStart"/>
      <w:r>
        <w:t>isteklilerin</w:t>
      </w:r>
      <w:proofErr w:type="gramEnd"/>
      <w:r>
        <w:t xml:space="preserve">, şartnamede istenilen belgelerle birlikte kapalı zarf teklif mektuplarını içeren dosyayı 18/06/2012 Pazartesi günü saat 17.00 </w:t>
      </w:r>
      <w:r>
        <w:rPr>
          <w:rStyle w:val="Gvdemetnitalik"/>
        </w:rPr>
        <w:t>'ye</w:t>
      </w:r>
      <w:r>
        <w:t xml:space="preserve"> kadar yukarıda adresi yazılı Türkiye Tarım Kredi Kooperatifleri Merkez Birliği Genel Müdürlüğü Teknik işler Daire Başkanlığı Gayrimenkul Yönetim Müdürlüğü'ne teslim edeceklerdir.</w:t>
      </w:r>
    </w:p>
    <w:p w:rsidR="00DF55EA" w:rsidRDefault="00B744A0">
      <w:pPr>
        <w:pStyle w:val="Balk30"/>
        <w:keepNext/>
        <w:keepLines/>
        <w:shd w:val="clear" w:color="auto" w:fill="auto"/>
        <w:spacing w:before="0"/>
        <w:ind w:left="40" w:right="20"/>
        <w:jc w:val="left"/>
      </w:pPr>
      <w:bookmarkStart w:id="6" w:name="bookmark6"/>
      <w:r>
        <w:t>KURUMUMUZ 2886 ve 4734 SAYILI KANUNLARA TABİ OLMAYIP, İHALEYİ YAPIP YAPMAMAKTA, DİLEDİĞİNE KISMEN VEYA TAMAMEN VERİP VERMEMEKTE SERBESTTİR. İLAN OLUNUR BİLGİ İÇİN İRTİBAT TELEFONLARI 0312-216 40 62 0312-216 40 64</w:t>
      </w:r>
      <w:bookmarkEnd w:id="6"/>
    </w:p>
    <w:sectPr w:rsidR="00DF55EA" w:rsidSect="00DF55EA">
      <w:type w:val="continuous"/>
      <w:pgSz w:w="11909" w:h="16838"/>
      <w:pgMar w:top="1770" w:right="1641" w:bottom="1784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36" w:rsidRDefault="00572336" w:rsidP="00DF55EA">
      <w:r>
        <w:separator/>
      </w:r>
    </w:p>
  </w:endnote>
  <w:endnote w:type="continuationSeparator" w:id="0">
    <w:p w:rsidR="00572336" w:rsidRDefault="00572336" w:rsidP="00DF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36" w:rsidRDefault="00572336"/>
  </w:footnote>
  <w:footnote w:type="continuationSeparator" w:id="0">
    <w:p w:rsidR="00572336" w:rsidRDefault="005723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446"/>
    <w:multiLevelType w:val="multilevel"/>
    <w:tmpl w:val="6FA45070"/>
    <w:lvl w:ilvl="0">
      <w:start w:val="2"/>
      <w:numFmt w:val="decimal"/>
      <w:lvlText w:val="%1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55EA"/>
    <w:rsid w:val="0026773E"/>
    <w:rsid w:val="002A4FC6"/>
    <w:rsid w:val="00572336"/>
    <w:rsid w:val="00B744A0"/>
    <w:rsid w:val="00DF55EA"/>
    <w:rsid w:val="00EB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5E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F55EA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DF55E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Gvdemetni2">
    <w:name w:val="Gövde metni (2)_"/>
    <w:basedOn w:val="VarsaylanParagrafYazTipi"/>
    <w:link w:val="Gvdemetni20"/>
    <w:rsid w:val="00DF55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Balk1">
    <w:name w:val="Başlık #1_"/>
    <w:basedOn w:val="VarsaylanParagrafYazTipi"/>
    <w:link w:val="Balk10"/>
    <w:rsid w:val="00DF55E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Balk11">
    <w:name w:val="Başlık #1"/>
    <w:basedOn w:val="Balk1"/>
    <w:rsid w:val="00DF55EA"/>
    <w:rPr>
      <w:color w:val="FFFFFF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DF55E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DF55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3">
    <w:name w:val="Başlık #3_"/>
    <w:basedOn w:val="VarsaylanParagrafYazTipi"/>
    <w:link w:val="Balk30"/>
    <w:rsid w:val="00DF55E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talik">
    <w:name w:val="Gövde metni + İtalik"/>
    <w:basedOn w:val="Gvdemetni"/>
    <w:rsid w:val="00DF55EA"/>
    <w:rPr>
      <w:i/>
      <w:iCs/>
      <w:color w:val="000000"/>
      <w:spacing w:val="0"/>
      <w:w w:val="100"/>
      <w:position w:val="0"/>
      <w:lang w:val="tr-TR"/>
    </w:rPr>
  </w:style>
  <w:style w:type="paragraph" w:customStyle="1" w:styleId="Balk20">
    <w:name w:val="Başlık #2"/>
    <w:basedOn w:val="Normal"/>
    <w:link w:val="Balk2"/>
    <w:rsid w:val="00DF55EA"/>
    <w:pPr>
      <w:shd w:val="clear" w:color="auto" w:fill="FFFFFF"/>
      <w:spacing w:line="499" w:lineRule="exact"/>
      <w:jc w:val="right"/>
      <w:outlineLvl w:val="1"/>
    </w:pPr>
    <w:rPr>
      <w:rFonts w:ascii="Trebuchet MS" w:eastAsia="Trebuchet MS" w:hAnsi="Trebuchet MS" w:cs="Trebuchet MS"/>
      <w:b/>
      <w:bCs/>
      <w:sz w:val="41"/>
      <w:szCs w:val="41"/>
    </w:rPr>
  </w:style>
  <w:style w:type="paragraph" w:customStyle="1" w:styleId="Gvdemetni20">
    <w:name w:val="Gövde metni (2)"/>
    <w:basedOn w:val="Normal"/>
    <w:link w:val="Gvdemetni2"/>
    <w:rsid w:val="00DF55EA"/>
    <w:pPr>
      <w:shd w:val="clear" w:color="auto" w:fill="FFFFFF"/>
      <w:spacing w:after="540" w:line="499" w:lineRule="exact"/>
      <w:jc w:val="right"/>
    </w:pPr>
    <w:rPr>
      <w:rFonts w:ascii="Trebuchet MS" w:eastAsia="Trebuchet MS" w:hAnsi="Trebuchet MS" w:cs="Trebuchet MS"/>
      <w:spacing w:val="-10"/>
      <w:sz w:val="40"/>
      <w:szCs w:val="40"/>
    </w:rPr>
  </w:style>
  <w:style w:type="paragraph" w:customStyle="1" w:styleId="Balk10">
    <w:name w:val="Başlık #1"/>
    <w:basedOn w:val="Normal"/>
    <w:link w:val="Balk1"/>
    <w:rsid w:val="00DF55EA"/>
    <w:pPr>
      <w:shd w:val="clear" w:color="auto" w:fill="FFFFFF"/>
      <w:spacing w:before="540" w:after="30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41"/>
      <w:szCs w:val="41"/>
    </w:rPr>
  </w:style>
  <w:style w:type="paragraph" w:customStyle="1" w:styleId="Gvdemetni30">
    <w:name w:val="Gövde metni (3)"/>
    <w:basedOn w:val="Normal"/>
    <w:link w:val="Gvdemetni3"/>
    <w:rsid w:val="00DF55EA"/>
    <w:pPr>
      <w:shd w:val="clear" w:color="auto" w:fill="FFFFFF"/>
      <w:spacing w:before="300" w:line="254" w:lineRule="exact"/>
      <w:ind w:firstLine="300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rsid w:val="00DF55EA"/>
    <w:pPr>
      <w:shd w:val="clear" w:color="auto" w:fill="FFFFFF"/>
      <w:spacing w:after="180" w:line="254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Balk30">
    <w:name w:val="Başlık #3"/>
    <w:basedOn w:val="Normal"/>
    <w:link w:val="Balk3"/>
    <w:rsid w:val="00DF55EA"/>
    <w:pPr>
      <w:shd w:val="clear" w:color="auto" w:fill="FFFFFF"/>
      <w:spacing w:before="180" w:line="254" w:lineRule="exact"/>
      <w:jc w:val="both"/>
      <w:outlineLvl w:val="2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2012-06-04T07:47:00Z</dcterms:created>
  <dcterms:modified xsi:type="dcterms:W3CDTF">2012-06-04T07:47:00Z</dcterms:modified>
</cp:coreProperties>
</file>