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264" w:rsidRDefault="00813264">
      <w:pPr>
        <w:framePr w:h="706" w:wrap="notBeside" w:vAnchor="text" w:hAnchor="text" w:xAlign="right" w:y="1"/>
        <w:jc w:val="right"/>
        <w:rPr>
          <w:sz w:val="0"/>
          <w:szCs w:val="0"/>
        </w:rPr>
      </w:pPr>
    </w:p>
    <w:p w:rsidR="00813264" w:rsidRDefault="00813264">
      <w:pPr>
        <w:spacing w:line="120" w:lineRule="exact"/>
        <w:rPr>
          <w:sz w:val="2"/>
          <w:szCs w:val="2"/>
        </w:rPr>
      </w:pPr>
    </w:p>
    <w:p w:rsidR="00813264" w:rsidRDefault="005626B2">
      <w:pPr>
        <w:framePr w:h="984" w:wrap="notBeside" w:vAnchor="text" w:hAnchor="text" w:xAlign="center" w:y="1"/>
        <w:jc w:val="center"/>
        <w:rPr>
          <w:sz w:val="0"/>
          <w:szCs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1.8pt;height:48.95pt">
            <v:imagedata r:id="rId7" r:href="rId8"/>
          </v:shape>
        </w:pict>
      </w:r>
    </w:p>
    <w:p w:rsidR="00813264" w:rsidRDefault="005272C2">
      <w:pPr>
        <w:pStyle w:val="Resimyazs0"/>
        <w:framePr w:h="984" w:wrap="notBeside" w:vAnchor="text" w:hAnchor="text" w:xAlign="center" w:y="1"/>
        <w:shd w:val="clear" w:color="auto" w:fill="auto"/>
        <w:spacing w:line="220" w:lineRule="exact"/>
      </w:pPr>
      <w:r>
        <w:t xml:space="preserve">                                                                                                                  </w:t>
      </w:r>
      <w:r w:rsidR="00AB5643">
        <w:t>TAŞINMAZIN AÇIK ARTIRMA İLANI</w:t>
      </w:r>
    </w:p>
    <w:p w:rsidR="00813264" w:rsidRDefault="00813264">
      <w:pPr>
        <w:rPr>
          <w:sz w:val="2"/>
          <w:szCs w:val="2"/>
        </w:rPr>
      </w:pPr>
    </w:p>
    <w:p w:rsidR="00813264" w:rsidRDefault="00AB5643">
      <w:pPr>
        <w:pStyle w:val="Gvdemetni20"/>
        <w:shd w:val="clear" w:color="auto" w:fill="auto"/>
        <w:spacing w:before="110" w:after="45" w:line="240" w:lineRule="exact"/>
        <w:ind w:left="220"/>
      </w:pPr>
      <w:r>
        <w:t>Satılmasına karar verilen taşınmazın emsi, niteliği,kıymeti, adedi, önemli özellikleri:</w:t>
      </w:r>
    </w:p>
    <w:p w:rsidR="005272C2" w:rsidRDefault="005272C2">
      <w:pPr>
        <w:pStyle w:val="Gvdemetni20"/>
        <w:shd w:val="clear" w:color="auto" w:fill="auto"/>
        <w:spacing w:before="110" w:after="45" w:line="240" w:lineRule="exact"/>
        <w:ind w:left="220"/>
      </w:pPr>
    </w:p>
    <w:p w:rsidR="00813264" w:rsidRDefault="005272C2">
      <w:pPr>
        <w:pStyle w:val="Gvdemetni0"/>
        <w:shd w:val="clear" w:color="auto" w:fill="auto"/>
        <w:spacing w:before="0"/>
        <w:ind w:left="2120" w:right="580"/>
      </w:pPr>
      <w:r>
        <w:t xml:space="preserve">                                            1  - </w:t>
      </w:r>
      <w:r w:rsidR="00AB5643">
        <w:t>TAPU KAYDI : Tekirdağ ili Çorlu ilçesi Misınli köyü Asfaltaltı mevkiinde kam 23400,00 m2 miktarlı 1835 parsel ve aynı yerde kain 11850,00 m2 miktarlı</w:t>
      </w:r>
      <w:r>
        <w:t xml:space="preserve"> 1836 </w:t>
      </w:r>
      <w:r w:rsidR="00AB5643">
        <w:t>parselde kayıtlı taşınmazlar.</w:t>
      </w:r>
    </w:p>
    <w:p w:rsidR="005272C2" w:rsidRDefault="005272C2">
      <w:pPr>
        <w:pStyle w:val="Gvdemetni0"/>
        <w:shd w:val="clear" w:color="auto" w:fill="auto"/>
        <w:spacing w:before="0"/>
        <w:ind w:left="2120" w:right="580"/>
      </w:pPr>
    </w:p>
    <w:p w:rsidR="00813264" w:rsidRDefault="005272C2">
      <w:pPr>
        <w:pStyle w:val="Gvdemetni0"/>
        <w:shd w:val="clear" w:color="auto" w:fill="auto"/>
        <w:spacing w:before="0" w:line="220" w:lineRule="exact"/>
        <w:ind w:left="220" w:firstLine="0"/>
        <w:jc w:val="center"/>
      </w:pPr>
      <w:r>
        <w:t xml:space="preserve">           </w:t>
      </w:r>
      <w:r w:rsidR="00AB5643">
        <w:t>ÖZELLİKLERİ : Her iki taşınmaz tapu kaydında tarla olarak görülmekte ise de taşınmazlar üzerinde fabrika mevcut olup her iki parseüde</w:t>
      </w:r>
    </w:p>
    <w:p w:rsidR="00813264" w:rsidRDefault="00AB5643">
      <w:pPr>
        <w:pStyle w:val="Gvdemetni0"/>
        <w:shd w:val="clear" w:color="auto" w:fill="auto"/>
        <w:spacing w:before="0" w:line="254" w:lineRule="exact"/>
        <w:ind w:left="2120" w:right="580" w:firstLine="0"/>
      </w:pPr>
      <w:r>
        <w:t>kapsadığından ekonomik bir bütünlük arzettiğinden dolayı birlikte değerlendirilip birlikte satılacaktır.Satışma karar verilen taşınmazlar üzerinde hali hazırda kullanılmayan fabrika binası mevcuttur. Bina yaklaşık 23 yıllıktır. Fabrika eski bina ve yeni bina olmak üzere yapılmıştır. 1836 parselin yol cephesi asfalt, 1835 parselin cephesindeki imar yolu henüz açık değildir. Ana fabrika binası her iki parselin üzerinde kurulmuştur.Eski fabrika binası prefabriktir, Binada,İdari bina( Zemin ve bir normal kattan ibarettir), vardiya odaları ve kimyasal depolama kısmı, Kazan dairesi, Sosyal tesis!er( yemekhane,mutfak ve Wc vardır) .Betonarme trafo(trafo çalışmamaktadır), Doğa! Gaz odası, Basit şantiye binası, sıfkuyusu, bulunmaktadır Yeni fabrika binasında biten ve inşa halinde iki bölüm vardır. Deponun bulunduğu kısım inşaatı bitmiş boş vazıyettedir. Prefabrik kolondan kaba inşaat, iki katlı arıtma idare binası, üç adet arıtma havuzu, tek katlı güvenlik binası mevcuttur. Satışa çıkarılan 1/2 borçlu hissesidir. Taşınmazların tamamına Çorlu İcra Hukuk Mahkemesinin 29.02.2012 gün ve 2011/572 e. 2012/101 k. Sayılı kararı ile 8.353.710,00 TL. kıymet takdiri yapılmış olup 1/2 borçlu hissesinin değen 4.176.855,00 TL. dir.</w:t>
      </w:r>
    </w:p>
    <w:p w:rsidR="005272C2" w:rsidRDefault="005272C2">
      <w:pPr>
        <w:pStyle w:val="Gvdemetni0"/>
        <w:shd w:val="clear" w:color="auto" w:fill="auto"/>
        <w:spacing w:before="0" w:line="254" w:lineRule="exact"/>
        <w:ind w:left="2120" w:right="580" w:firstLine="0"/>
      </w:pPr>
    </w:p>
    <w:p w:rsidR="00813264" w:rsidRDefault="005272C2">
      <w:pPr>
        <w:pStyle w:val="Gvdemetni0"/>
        <w:shd w:val="clear" w:color="auto" w:fill="auto"/>
        <w:spacing w:before="0" w:line="259" w:lineRule="exact"/>
        <w:ind w:left="2120" w:right="580" w:hanging="1400"/>
      </w:pPr>
      <w:r>
        <w:rPr>
          <w:rStyle w:val="Gvdemetni105ptKaln"/>
        </w:rPr>
        <w:t xml:space="preserve">                                 </w:t>
      </w:r>
      <w:r w:rsidR="00AB5643">
        <w:rPr>
          <w:rStyle w:val="Gvdemetni105ptKaln"/>
        </w:rPr>
        <w:t>İMAR DURUMU</w:t>
      </w:r>
      <w:r w:rsidR="00AB5643">
        <w:t>: Ayrık nizam sanayi alanında yola mesafesi 10.00 m,E=0.50,Hmax= Serbest,ön bahçe mesafesi 10.00 m, arka bahçe mesafesi h/2 veya minimum 5.00 m,yan bahçe mesafesi h/2 eya min.5.00 m dir.</w:t>
      </w:r>
    </w:p>
    <w:p w:rsidR="005272C2" w:rsidRDefault="005272C2">
      <w:pPr>
        <w:pStyle w:val="Gvdemetni0"/>
        <w:shd w:val="clear" w:color="auto" w:fill="auto"/>
        <w:spacing w:before="0" w:line="259" w:lineRule="exact"/>
        <w:ind w:left="2120" w:right="580" w:hanging="1400"/>
      </w:pPr>
    </w:p>
    <w:p w:rsidR="005272C2" w:rsidRDefault="005272C2">
      <w:pPr>
        <w:pStyle w:val="Gvdemetni30"/>
        <w:shd w:val="clear" w:color="auto" w:fill="auto"/>
        <w:spacing w:after="65" w:line="210" w:lineRule="exact"/>
        <w:ind w:left="2120"/>
      </w:pPr>
      <w:r w:rsidRPr="005272C2">
        <w:rPr>
          <w:rStyle w:val="Gvdemetni31"/>
          <w:b/>
          <w:bCs/>
          <w:u w:val="none"/>
        </w:rPr>
        <w:t xml:space="preserve">                                 </w:t>
      </w:r>
      <w:r w:rsidR="00AB5643" w:rsidRPr="005272C2">
        <w:rPr>
          <w:rStyle w:val="Gvdemetni31"/>
          <w:b/>
          <w:bCs/>
        </w:rPr>
        <w:t>SATIS SAATİ :</w:t>
      </w:r>
      <w:r w:rsidR="00AB5643">
        <w:t xml:space="preserve"> 11:00 -11:10 Arası</w:t>
      </w:r>
    </w:p>
    <w:p w:rsidR="00813264" w:rsidRDefault="005272C2">
      <w:pPr>
        <w:pStyle w:val="Gvdemetni30"/>
        <w:shd w:val="clear" w:color="auto" w:fill="auto"/>
        <w:spacing w:after="65" w:line="210" w:lineRule="exact"/>
        <w:ind w:left="2120"/>
      </w:pPr>
      <w:r w:rsidRPr="005272C2">
        <w:rPr>
          <w:rStyle w:val="Gvdemetni31"/>
          <w:b/>
          <w:bCs/>
          <w:u w:val="none"/>
        </w:rPr>
        <w:t xml:space="preserve">                               </w:t>
      </w:r>
      <w:r w:rsidR="00AB5643" w:rsidRPr="005272C2">
        <w:t xml:space="preserve"> </w:t>
      </w:r>
      <w:r w:rsidR="00AB5643" w:rsidRPr="005272C2">
        <w:rPr>
          <w:rStyle w:val="Gvdemetni31"/>
          <w:b/>
          <w:bCs/>
        </w:rPr>
        <w:t>MUHAMMEN BEDELİ</w:t>
      </w:r>
      <w:r w:rsidR="00AB5643" w:rsidRPr="005272C2">
        <w:rPr>
          <w:rStyle w:val="Gvdemetni31"/>
          <w:b/>
          <w:bCs/>
          <w:u w:val="none"/>
        </w:rPr>
        <w:t>:</w:t>
      </w:r>
      <w:r w:rsidR="00AB5643">
        <w:t xml:space="preserve"> 4.176.855,00 Tl</w:t>
      </w:r>
    </w:p>
    <w:p w:rsidR="00813264" w:rsidRPr="005272C2" w:rsidRDefault="005272C2">
      <w:pPr>
        <w:pStyle w:val="Gvdemetni0"/>
        <w:shd w:val="clear" w:color="auto" w:fill="auto"/>
        <w:spacing w:before="0" w:after="75" w:line="220" w:lineRule="exact"/>
        <w:ind w:left="340" w:firstLine="0"/>
        <w:rPr>
          <w:b/>
          <w:u w:val="single"/>
        </w:rPr>
      </w:pPr>
      <w:r w:rsidRPr="005272C2">
        <w:rPr>
          <w:rStyle w:val="Gvdemetni1"/>
          <w:b/>
          <w:u w:val="none"/>
        </w:rPr>
        <w:t xml:space="preserve">                                         </w:t>
      </w:r>
      <w:r w:rsidR="00AB5643" w:rsidRPr="005272C2">
        <w:rPr>
          <w:rStyle w:val="Gvdemetni1"/>
          <w:b/>
        </w:rPr>
        <w:t>Satış Sarfları :</w:t>
      </w:r>
    </w:p>
    <w:p w:rsidR="005272C2" w:rsidRDefault="00AB5643" w:rsidP="005272C2">
      <w:pPr>
        <w:pStyle w:val="Gvdemetni0"/>
        <w:numPr>
          <w:ilvl w:val="0"/>
          <w:numId w:val="1"/>
        </w:numPr>
        <w:shd w:val="clear" w:color="auto" w:fill="auto"/>
        <w:tabs>
          <w:tab w:val="left" w:pos="815"/>
        </w:tabs>
        <w:spacing w:before="0" w:line="254" w:lineRule="exact"/>
        <w:ind w:left="340" w:right="580" w:firstLine="0"/>
      </w:pPr>
      <w:r>
        <w:t>Satış</w:t>
      </w:r>
      <w:r>
        <w:tab/>
        <w:t>02.07.2012 günü yukarıda belirtilen saatler arasında 3. İCRA MÜDÜRLÜĞÜ DAİRESİ açık artırma suretiyle yapılacaktır. Bur artırmada tahmin edilen değerin %60'mı ve rüçhanlı alacaklılar varsa alacakları toplamını ve satış ve paylaştırma giderlerini geçmek şartı ile ihale olunur. Böyle bir bedele alıcı çıkmazsa en çok artıranın taahhüdü saklı kalmak şartiyle 12.07.2012 günü aynı yer ve saatler arasında ikinci artırmaya çıkarılacaktır. Bu artırmada da rüçhünlı alacaklıların alacakları toplamım, satış ve paylaştırma giderlerini geçmesi ve, artırma bedelinin malın tahmin edilen kıymetinin %40'ını bulması lazımdır. Böyle bir bedelle alıcı çıkmazsa satış talebi düşecektir.</w:t>
      </w:r>
    </w:p>
    <w:p w:rsidR="005272C2" w:rsidRDefault="00AB5643" w:rsidP="005272C2">
      <w:pPr>
        <w:pStyle w:val="Gvdemetni0"/>
        <w:numPr>
          <w:ilvl w:val="0"/>
          <w:numId w:val="1"/>
        </w:numPr>
        <w:shd w:val="clear" w:color="auto" w:fill="auto"/>
        <w:tabs>
          <w:tab w:val="left" w:pos="1161"/>
        </w:tabs>
        <w:spacing w:before="0" w:line="254" w:lineRule="exact"/>
        <w:ind w:left="340" w:right="580" w:firstLine="0"/>
      </w:pPr>
      <w:r>
        <w:t>Artırmaya</w:t>
      </w:r>
      <w:r>
        <w:tab/>
        <w:t>iştirak edeceklerin, tahmin edilen kıymetin %20'si nispetinde pey akçesi veya bu miktar kadar milli bir bankanın teminat mektubunu vermeleri lazımdır. Satış peşin para iledir. Alıcı ıstediğindelO günü geçmemek üzere mehil verilebilir. Tellaliye resmi, damga vergisi, tapu harç ve masrafları ile K.D.V. alıcıya aittir. Birikmiş vergiler satış bedelinden ödenir.</w:t>
      </w:r>
    </w:p>
    <w:p w:rsidR="005272C2" w:rsidRDefault="00AB5643" w:rsidP="005272C2">
      <w:pPr>
        <w:pStyle w:val="Gvdemetni0"/>
        <w:numPr>
          <w:ilvl w:val="0"/>
          <w:numId w:val="1"/>
        </w:numPr>
        <w:shd w:val="clear" w:color="auto" w:fill="auto"/>
        <w:tabs>
          <w:tab w:val="left" w:pos="906"/>
        </w:tabs>
        <w:spacing w:before="0" w:line="254" w:lineRule="exact"/>
        <w:ind w:left="340" w:right="580" w:firstLine="0"/>
      </w:pPr>
      <w:r>
        <w:t>İpotek</w:t>
      </w:r>
      <w:r>
        <w:tab/>
        <w:t>sahibi alacaklılarla diğer ilgililerin (*) bu taşınmaz üzerindeki haklarım hususiyle faiz ve masrafa dair olan iddialarını dayanağı belgeler ile on beş gün içinde dairemize bildirmeleri lazımdır. Aksi takdirde hakları tapu sicili ile sabit olmadıkça paylaştırmadan hariç bırakılacaktır.</w:t>
      </w:r>
    </w:p>
    <w:p w:rsidR="005272C2" w:rsidRDefault="00AB5643" w:rsidP="005272C2">
      <w:pPr>
        <w:pStyle w:val="Gvdemetni0"/>
        <w:numPr>
          <w:ilvl w:val="0"/>
          <w:numId w:val="1"/>
        </w:numPr>
        <w:shd w:val="clear" w:color="auto" w:fill="auto"/>
        <w:tabs>
          <w:tab w:val="left" w:pos="825"/>
        </w:tabs>
        <w:spacing w:before="0" w:line="264" w:lineRule="exact"/>
        <w:ind w:left="340" w:right="580" w:firstLine="0"/>
      </w:pPr>
      <w:r>
        <w:t>Satış</w:t>
      </w:r>
      <w:r>
        <w:tab/>
        <w:t>bedeli hemen veya verilen mühlet içinde ödenmezse İcra İflas Kanununun 133 üncü maddesi gereğince ihale feshedilir. İki ihale arasındaki farktan ve %10 faizden alıcı ve kefilleri mesul tutulacak ve hiç bir hükme hacet kalmadan kendilerinden tahsil edilecektir.</w:t>
      </w:r>
    </w:p>
    <w:p w:rsidR="005272C2" w:rsidRDefault="00AB5643" w:rsidP="005272C2">
      <w:pPr>
        <w:pStyle w:val="Gvdemetni0"/>
        <w:numPr>
          <w:ilvl w:val="0"/>
          <w:numId w:val="1"/>
        </w:numPr>
        <w:shd w:val="clear" w:color="auto" w:fill="auto"/>
        <w:tabs>
          <w:tab w:val="left" w:pos="1142"/>
        </w:tabs>
        <w:spacing w:before="0" w:line="264" w:lineRule="exact"/>
        <w:ind w:left="340" w:firstLine="0"/>
      </w:pPr>
      <w:r>
        <w:t>Şartname,</w:t>
      </w:r>
      <w:r>
        <w:tab/>
        <w:t>ilan tarihinden itibaren herkesin görebilmesi için dairede açık olup gideri verildiği takdirde isteyen alıcıya bir örneği gönderilebilir.</w:t>
      </w:r>
    </w:p>
    <w:p w:rsidR="00813264" w:rsidRDefault="00AB5643">
      <w:pPr>
        <w:pStyle w:val="Gvdemetni0"/>
        <w:numPr>
          <w:ilvl w:val="0"/>
          <w:numId w:val="1"/>
        </w:numPr>
        <w:shd w:val="clear" w:color="auto" w:fill="auto"/>
        <w:tabs>
          <w:tab w:val="left" w:pos="897"/>
        </w:tabs>
        <w:spacing w:before="0" w:line="259" w:lineRule="exact"/>
        <w:ind w:left="340" w:right="580" w:firstLine="0"/>
      </w:pPr>
      <w:r>
        <w:t>Satışa</w:t>
      </w:r>
      <w:r>
        <w:tab/>
        <w:t>iştirak edenlerin şartnameyi görmüş ve münderecatmı kabul etmiş sayılacakları, başkaca bilgi almak isteyenlerin yukarıda yazılı dosya numarasıyla müdürlüğümüze başvurmaları ilan olunur.</w:t>
      </w:r>
    </w:p>
    <w:p w:rsidR="005272C2" w:rsidRDefault="005272C2" w:rsidP="005272C2">
      <w:pPr>
        <w:pStyle w:val="Gvdemetni0"/>
        <w:shd w:val="clear" w:color="auto" w:fill="auto"/>
        <w:tabs>
          <w:tab w:val="left" w:pos="897"/>
        </w:tabs>
        <w:spacing w:before="0" w:line="259" w:lineRule="exact"/>
        <w:ind w:left="340" w:right="580" w:firstLine="0"/>
      </w:pPr>
    </w:p>
    <w:p w:rsidR="00813264" w:rsidRDefault="00AB5643">
      <w:pPr>
        <w:pStyle w:val="Balk10"/>
        <w:keepNext/>
        <w:keepLines/>
        <w:shd w:val="clear" w:color="auto" w:fill="auto"/>
        <w:spacing w:after="93" w:line="240" w:lineRule="exact"/>
        <w:ind w:left="340"/>
      </w:pPr>
      <w:bookmarkStart w:id="0" w:name="bookmark0"/>
      <w:r>
        <w:t>îş bu ilan tebligat yapılamayan ilgililere tebligat yerine kaim olmak üzere ilan olunur.</w:t>
      </w:r>
      <w:bookmarkEnd w:id="0"/>
    </w:p>
    <w:p w:rsidR="00813264" w:rsidRDefault="00AB5643">
      <w:pPr>
        <w:pStyle w:val="Gvdemetni0"/>
        <w:shd w:val="clear" w:color="auto" w:fill="auto"/>
        <w:spacing w:before="0" w:line="220" w:lineRule="exact"/>
        <w:ind w:left="340" w:firstLine="0"/>
      </w:pPr>
      <w:r>
        <w:rPr>
          <w:rStyle w:val="Gvdemetni1"/>
        </w:rPr>
        <w:t>(İİK m. 126)</w:t>
      </w:r>
    </w:p>
    <w:p w:rsidR="00813264" w:rsidRDefault="005626B2">
      <w:pPr>
        <w:pStyle w:val="Gvdemetni0"/>
        <w:shd w:val="clear" w:color="auto" w:fill="auto"/>
        <w:spacing w:before="0" w:after="196" w:line="220" w:lineRule="exact"/>
        <w:ind w:left="20" w:firstLine="0"/>
      </w:pPr>
      <w:r w:rsidRPr="005626B2">
        <w:pict>
          <v:shapetype id="_x0000_t202" coordsize="21600,21600" o:spt="202" path="m,l,21600r21600,l21600,xe">
            <v:stroke joinstyle="miter"/>
            <v:path gradientshapeok="t" o:connecttype="rect"/>
          </v:shapetype>
          <v:shape id="_x0000_s1028" type="#_x0000_t202" style="position:absolute;left:0;text-align:left;margin-left:364.7pt;margin-top:2.9pt;width:174.4pt;height:12pt;z-index:-251658752;mso-wrap-distance-left:5pt;mso-wrap-distance-right:5pt;mso-position-horizontal-relative:margin" filled="f" stroked="f">
            <v:textbox style="mso-fit-shape-to-text:t" inset="0,0,0,0">
              <w:txbxContent>
                <w:p w:rsidR="00813264" w:rsidRDefault="00AB5643">
                  <w:pPr>
                    <w:pStyle w:val="Gvdemetni4"/>
                    <w:shd w:val="clear" w:color="auto" w:fill="auto"/>
                    <w:spacing w:line="230" w:lineRule="exact"/>
                    <w:ind w:left="100"/>
                  </w:pPr>
                  <w:r>
                    <w:t xml:space="preserve">(Basın No: 32027 </w:t>
                  </w:r>
                  <w:hyperlink r:id="rId9" w:history="1">
                    <w:r>
                      <w:rPr>
                        <w:rStyle w:val="Kpr"/>
                        <w:lang w:val="en-US"/>
                      </w:rPr>
                      <w:t>www.blk.gov.tr</w:t>
                    </w:r>
                  </w:hyperlink>
                  <w:r>
                    <w:t>)</w:t>
                  </w:r>
                </w:p>
              </w:txbxContent>
            </v:textbox>
            <w10:wrap type="square" anchorx="margin"/>
          </v:shape>
        </w:pict>
      </w:r>
      <w:r w:rsidR="005272C2">
        <w:t xml:space="preserve">         </w:t>
      </w:r>
      <w:r w:rsidR="00AB5643">
        <w:t>İlgiliIer tabirine irtifak hakkı sahipleride dahildir.</w:t>
      </w:r>
    </w:p>
    <w:p w:rsidR="00813264" w:rsidRDefault="00813264">
      <w:pPr>
        <w:framePr w:h="384" w:wrap="notBeside" w:vAnchor="text" w:hAnchor="text" w:y="1"/>
        <w:rPr>
          <w:sz w:val="0"/>
          <w:szCs w:val="0"/>
        </w:rPr>
      </w:pPr>
    </w:p>
    <w:p w:rsidR="00813264" w:rsidRDefault="00813264">
      <w:pPr>
        <w:rPr>
          <w:sz w:val="2"/>
          <w:szCs w:val="2"/>
        </w:rPr>
      </w:pPr>
    </w:p>
    <w:p w:rsidR="00813264" w:rsidRDefault="00813264">
      <w:pPr>
        <w:rPr>
          <w:sz w:val="2"/>
          <w:szCs w:val="2"/>
        </w:rPr>
      </w:pPr>
    </w:p>
    <w:sectPr w:rsidR="00813264" w:rsidSect="00813264">
      <w:type w:val="continuous"/>
      <w:pgSz w:w="11909" w:h="16838"/>
      <w:pgMar w:top="1529" w:right="307" w:bottom="1529" w:left="57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198A" w:rsidRDefault="00B5198A" w:rsidP="00813264">
      <w:r>
        <w:separator/>
      </w:r>
    </w:p>
  </w:endnote>
  <w:endnote w:type="continuationSeparator" w:id="1">
    <w:p w:rsidR="00B5198A" w:rsidRDefault="00B5198A" w:rsidP="008132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198A" w:rsidRDefault="00B5198A"/>
  </w:footnote>
  <w:footnote w:type="continuationSeparator" w:id="1">
    <w:p w:rsidR="00B5198A" w:rsidRDefault="00B5198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D68F4"/>
    <w:multiLevelType w:val="multilevel"/>
    <w:tmpl w:val="0388C4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66"/>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813264"/>
    <w:rsid w:val="0020625F"/>
    <w:rsid w:val="005272C2"/>
    <w:rsid w:val="005626B2"/>
    <w:rsid w:val="00813264"/>
    <w:rsid w:val="00AB5643"/>
    <w:rsid w:val="00B5198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13264"/>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813264"/>
    <w:rPr>
      <w:color w:val="000080"/>
      <w:u w:val="single"/>
    </w:rPr>
  </w:style>
  <w:style w:type="character" w:customStyle="1" w:styleId="Gvdemetni4Exact">
    <w:name w:val="Gövde metni (4) Exact"/>
    <w:basedOn w:val="VarsaylanParagrafYazTipi"/>
    <w:link w:val="Gvdemetni4"/>
    <w:rsid w:val="00813264"/>
    <w:rPr>
      <w:rFonts w:ascii="Arial Narrow" w:eastAsia="Arial Narrow" w:hAnsi="Arial Narrow" w:cs="Arial Narrow"/>
      <w:b/>
      <w:bCs/>
      <w:i w:val="0"/>
      <w:iCs w:val="0"/>
      <w:smallCaps w:val="0"/>
      <w:strike w:val="0"/>
      <w:sz w:val="23"/>
      <w:szCs w:val="23"/>
      <w:u w:val="none"/>
    </w:rPr>
  </w:style>
  <w:style w:type="character" w:customStyle="1" w:styleId="Resimyazs">
    <w:name w:val="Resim yazısı_"/>
    <w:basedOn w:val="VarsaylanParagrafYazTipi"/>
    <w:link w:val="Resimyazs0"/>
    <w:rsid w:val="00813264"/>
    <w:rPr>
      <w:rFonts w:ascii="Times New Roman" w:eastAsia="Times New Roman" w:hAnsi="Times New Roman" w:cs="Times New Roman"/>
      <w:b w:val="0"/>
      <w:bCs w:val="0"/>
      <w:i w:val="0"/>
      <w:iCs w:val="0"/>
      <w:smallCaps w:val="0"/>
      <w:strike w:val="0"/>
      <w:w w:val="66"/>
      <w:sz w:val="22"/>
      <w:szCs w:val="22"/>
      <w:u w:val="none"/>
    </w:rPr>
  </w:style>
  <w:style w:type="character" w:customStyle="1" w:styleId="Gvdemetni2">
    <w:name w:val="Gövde metni (2)_"/>
    <w:basedOn w:val="VarsaylanParagrafYazTipi"/>
    <w:link w:val="Gvdemetni20"/>
    <w:rsid w:val="00813264"/>
    <w:rPr>
      <w:rFonts w:ascii="Times New Roman" w:eastAsia="Times New Roman" w:hAnsi="Times New Roman" w:cs="Times New Roman"/>
      <w:b/>
      <w:bCs/>
      <w:i w:val="0"/>
      <w:iCs w:val="0"/>
      <w:smallCaps w:val="0"/>
      <w:strike w:val="0"/>
      <w:w w:val="70"/>
      <w:u w:val="none"/>
    </w:rPr>
  </w:style>
  <w:style w:type="character" w:customStyle="1" w:styleId="Gvdemetni">
    <w:name w:val="Gövde metni_"/>
    <w:basedOn w:val="VarsaylanParagrafYazTipi"/>
    <w:link w:val="Gvdemetni0"/>
    <w:rsid w:val="00813264"/>
    <w:rPr>
      <w:rFonts w:ascii="Times New Roman" w:eastAsia="Times New Roman" w:hAnsi="Times New Roman" w:cs="Times New Roman"/>
      <w:b w:val="0"/>
      <w:bCs w:val="0"/>
      <w:i w:val="0"/>
      <w:iCs w:val="0"/>
      <w:smallCaps w:val="0"/>
      <w:strike w:val="0"/>
      <w:w w:val="66"/>
      <w:sz w:val="22"/>
      <w:szCs w:val="22"/>
      <w:u w:val="none"/>
    </w:rPr>
  </w:style>
  <w:style w:type="character" w:customStyle="1" w:styleId="Gvdemetni105ptKaln">
    <w:name w:val="Gövde metni + 10;5 pt;Kalın"/>
    <w:basedOn w:val="Gvdemetni"/>
    <w:rsid w:val="00813264"/>
    <w:rPr>
      <w:b/>
      <w:bCs/>
      <w:color w:val="000000"/>
      <w:spacing w:val="0"/>
      <w:position w:val="0"/>
      <w:sz w:val="21"/>
      <w:szCs w:val="21"/>
      <w:lang w:val="tr-TR"/>
    </w:rPr>
  </w:style>
  <w:style w:type="character" w:customStyle="1" w:styleId="Gvdemetni3">
    <w:name w:val="Gövde metni (3)_"/>
    <w:basedOn w:val="VarsaylanParagrafYazTipi"/>
    <w:link w:val="Gvdemetni30"/>
    <w:rsid w:val="00813264"/>
    <w:rPr>
      <w:rFonts w:ascii="Times New Roman" w:eastAsia="Times New Roman" w:hAnsi="Times New Roman" w:cs="Times New Roman"/>
      <w:b/>
      <w:bCs/>
      <w:i w:val="0"/>
      <w:iCs w:val="0"/>
      <w:smallCaps w:val="0"/>
      <w:strike w:val="0"/>
      <w:w w:val="66"/>
      <w:sz w:val="21"/>
      <w:szCs w:val="21"/>
      <w:u w:val="none"/>
    </w:rPr>
  </w:style>
  <w:style w:type="character" w:customStyle="1" w:styleId="Gvdemetni31">
    <w:name w:val="Gövde metni (3)"/>
    <w:basedOn w:val="Gvdemetni3"/>
    <w:rsid w:val="00813264"/>
    <w:rPr>
      <w:color w:val="000000"/>
      <w:spacing w:val="0"/>
      <w:position w:val="0"/>
      <w:u w:val="single"/>
      <w:lang w:val="tr-TR"/>
    </w:rPr>
  </w:style>
  <w:style w:type="character" w:customStyle="1" w:styleId="Gvdemetni1">
    <w:name w:val="Gövde metni"/>
    <w:basedOn w:val="Gvdemetni"/>
    <w:rsid w:val="00813264"/>
    <w:rPr>
      <w:color w:val="000000"/>
      <w:spacing w:val="0"/>
      <w:position w:val="0"/>
      <w:u w:val="single"/>
      <w:lang w:val="tr-TR"/>
    </w:rPr>
  </w:style>
  <w:style w:type="character" w:customStyle="1" w:styleId="Balk1">
    <w:name w:val="Başlık #1_"/>
    <w:basedOn w:val="VarsaylanParagrafYazTipi"/>
    <w:link w:val="Balk10"/>
    <w:rsid w:val="00813264"/>
    <w:rPr>
      <w:rFonts w:ascii="Times New Roman" w:eastAsia="Times New Roman" w:hAnsi="Times New Roman" w:cs="Times New Roman"/>
      <w:b w:val="0"/>
      <w:bCs w:val="0"/>
      <w:i w:val="0"/>
      <w:iCs w:val="0"/>
      <w:smallCaps w:val="0"/>
      <w:strike w:val="0"/>
      <w:w w:val="66"/>
      <w:u w:val="none"/>
    </w:rPr>
  </w:style>
  <w:style w:type="paragraph" w:customStyle="1" w:styleId="Gvdemetni4">
    <w:name w:val="Gövde metni (4)"/>
    <w:basedOn w:val="Normal"/>
    <w:link w:val="Gvdemetni4Exact"/>
    <w:rsid w:val="00813264"/>
    <w:pPr>
      <w:shd w:val="clear" w:color="auto" w:fill="FFFFFF"/>
      <w:spacing w:line="0" w:lineRule="atLeast"/>
    </w:pPr>
    <w:rPr>
      <w:rFonts w:ascii="Arial Narrow" w:eastAsia="Arial Narrow" w:hAnsi="Arial Narrow" w:cs="Arial Narrow"/>
      <w:b/>
      <w:bCs/>
      <w:sz w:val="23"/>
      <w:szCs w:val="23"/>
    </w:rPr>
  </w:style>
  <w:style w:type="paragraph" w:customStyle="1" w:styleId="Resimyazs0">
    <w:name w:val="Resim yazısı"/>
    <w:basedOn w:val="Normal"/>
    <w:link w:val="Resimyazs"/>
    <w:rsid w:val="00813264"/>
    <w:pPr>
      <w:shd w:val="clear" w:color="auto" w:fill="FFFFFF"/>
      <w:spacing w:line="0" w:lineRule="atLeast"/>
    </w:pPr>
    <w:rPr>
      <w:rFonts w:ascii="Times New Roman" w:eastAsia="Times New Roman" w:hAnsi="Times New Roman" w:cs="Times New Roman"/>
      <w:w w:val="66"/>
      <w:sz w:val="22"/>
      <w:szCs w:val="22"/>
    </w:rPr>
  </w:style>
  <w:style w:type="paragraph" w:customStyle="1" w:styleId="Gvdemetni20">
    <w:name w:val="Gövde metni (2)"/>
    <w:basedOn w:val="Normal"/>
    <w:link w:val="Gvdemetni2"/>
    <w:rsid w:val="00813264"/>
    <w:pPr>
      <w:shd w:val="clear" w:color="auto" w:fill="FFFFFF"/>
      <w:spacing w:before="120" w:after="120" w:line="0" w:lineRule="atLeast"/>
      <w:jc w:val="center"/>
    </w:pPr>
    <w:rPr>
      <w:rFonts w:ascii="Times New Roman" w:eastAsia="Times New Roman" w:hAnsi="Times New Roman" w:cs="Times New Roman"/>
      <w:b/>
      <w:bCs/>
      <w:w w:val="70"/>
    </w:rPr>
  </w:style>
  <w:style w:type="paragraph" w:customStyle="1" w:styleId="Gvdemetni0">
    <w:name w:val="Gövde metni"/>
    <w:basedOn w:val="Normal"/>
    <w:link w:val="Gvdemetni"/>
    <w:rsid w:val="00813264"/>
    <w:pPr>
      <w:shd w:val="clear" w:color="auto" w:fill="FFFFFF"/>
      <w:spacing w:before="120" w:line="250" w:lineRule="exact"/>
      <w:ind w:hanging="1780"/>
    </w:pPr>
    <w:rPr>
      <w:rFonts w:ascii="Times New Roman" w:eastAsia="Times New Roman" w:hAnsi="Times New Roman" w:cs="Times New Roman"/>
      <w:w w:val="66"/>
      <w:sz w:val="22"/>
      <w:szCs w:val="22"/>
    </w:rPr>
  </w:style>
  <w:style w:type="paragraph" w:customStyle="1" w:styleId="Gvdemetni30">
    <w:name w:val="Gövde metni (3)"/>
    <w:basedOn w:val="Normal"/>
    <w:link w:val="Gvdemetni3"/>
    <w:rsid w:val="00813264"/>
    <w:pPr>
      <w:shd w:val="clear" w:color="auto" w:fill="FFFFFF"/>
      <w:spacing w:after="120" w:line="0" w:lineRule="atLeast"/>
      <w:ind w:hanging="1400"/>
    </w:pPr>
    <w:rPr>
      <w:rFonts w:ascii="Times New Roman" w:eastAsia="Times New Roman" w:hAnsi="Times New Roman" w:cs="Times New Roman"/>
      <w:b/>
      <w:bCs/>
      <w:w w:val="66"/>
      <w:sz w:val="21"/>
      <w:szCs w:val="21"/>
    </w:rPr>
  </w:style>
  <w:style w:type="paragraph" w:customStyle="1" w:styleId="Balk10">
    <w:name w:val="Başlık #1"/>
    <w:basedOn w:val="Normal"/>
    <w:link w:val="Balk1"/>
    <w:rsid w:val="00813264"/>
    <w:pPr>
      <w:shd w:val="clear" w:color="auto" w:fill="FFFFFF"/>
      <w:spacing w:after="120" w:line="0" w:lineRule="atLeast"/>
      <w:outlineLvl w:val="0"/>
    </w:pPr>
    <w:rPr>
      <w:rFonts w:ascii="Times New Roman" w:eastAsia="Times New Roman" w:hAnsi="Times New Roman" w:cs="Times New Roman"/>
      <w:w w:val="6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DOCUME~1/EBRU/LOCALS~1/Temp/FineReader11/media/image2.jpe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lk.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672</Words>
  <Characters>3834</Characters>
  <Application>Microsoft Office Word</Application>
  <DocSecurity>0</DocSecurity>
  <Lines>31</Lines>
  <Paragraphs>8</Paragraphs>
  <ScaleCrop>false</ScaleCrop>
  <Company/>
  <LinksUpToDate>false</LinksUpToDate>
  <CharactersWithSpaces>4498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tktk</cp:lastModifiedBy>
  <cp:revision>2</cp:revision>
  <dcterms:created xsi:type="dcterms:W3CDTF">2012-05-23T08:45:00Z</dcterms:created>
  <dcterms:modified xsi:type="dcterms:W3CDTF">2012-05-23T10:52:00Z</dcterms:modified>
</cp:coreProperties>
</file>