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99" w:rsidRDefault="005C7499">
      <w:pPr>
        <w:pStyle w:val="Balk20"/>
        <w:framePr w:w="4426" w:h="610" w:hRule="exact" w:wrap="none" w:vAnchor="page" w:hAnchor="page" w:x="3769" w:y="2595"/>
        <w:shd w:val="clear" w:color="auto" w:fill="000000"/>
        <w:ind w:left="60"/>
      </w:pPr>
      <w:bookmarkStart w:id="0" w:name="bookmark0"/>
      <w:r>
        <w:rPr>
          <w:rStyle w:val="Balk21"/>
          <w:b/>
          <w:bCs/>
        </w:rPr>
        <w:t>T.C. MERKEZ / SİNOP İCRA DAİRESİ 2010/566 TLMLT.</w:t>
      </w:r>
      <w:bookmarkEnd w:id="0"/>
    </w:p>
    <w:p w:rsidR="00EF3C99" w:rsidRDefault="005C7499">
      <w:pPr>
        <w:pStyle w:val="Balk40"/>
        <w:framePr w:w="4426" w:h="571" w:hRule="exact" w:wrap="none" w:vAnchor="page" w:hAnchor="page" w:x="3769" w:y="3239"/>
        <w:shd w:val="clear" w:color="auto" w:fill="auto"/>
      </w:pPr>
      <w:bookmarkStart w:id="1" w:name="bookmark1"/>
      <w:r>
        <w:t>TAŞINMAZ AÇIK ARTIRMA İLANI Satılmasına Karar Verilen Taşınmazın Cinsi, Kıymeti, Adedi Evsafı:</w:t>
      </w:r>
      <w:bookmarkEnd w:id="1"/>
    </w:p>
    <w:p w:rsidR="00EF3C99" w:rsidRDefault="005C7499">
      <w:pPr>
        <w:pStyle w:val="Gvdemetni30"/>
        <w:framePr w:w="1579" w:h="1535" w:hRule="exact" w:wrap="none" w:vAnchor="page" w:hAnchor="page" w:x="2813" w:y="3905"/>
        <w:shd w:val="clear" w:color="auto" w:fill="auto"/>
        <w:ind w:left="100" w:right="160"/>
      </w:pPr>
      <w:r>
        <w:t xml:space="preserve">Taşınmazın Bilgileri Taşınmazın Adresi Taşınmazın Yüzölçümü Taşınmazın Özellikleri Takdir Olunan Kıymeti KDV </w:t>
      </w:r>
      <w:r>
        <w:t>Oranı</w:t>
      </w:r>
    </w:p>
    <w:p w:rsidR="00EF3C99" w:rsidRDefault="005C7499">
      <w:pPr>
        <w:pStyle w:val="Gvdemetni30"/>
        <w:framePr w:w="1579" w:h="1535" w:hRule="exact" w:wrap="none" w:vAnchor="page" w:hAnchor="page" w:x="2813" w:y="3905"/>
        <w:numPr>
          <w:ilvl w:val="0"/>
          <w:numId w:val="1"/>
        </w:numPr>
        <w:shd w:val="clear" w:color="auto" w:fill="auto"/>
        <w:tabs>
          <w:tab w:val="left" w:pos="244"/>
        </w:tabs>
        <w:ind w:left="100"/>
      </w:pPr>
      <w:r>
        <w:t>Satış Günü</w:t>
      </w:r>
    </w:p>
    <w:p w:rsidR="00EF3C99" w:rsidRDefault="005C7499">
      <w:pPr>
        <w:pStyle w:val="Gvdemetni30"/>
        <w:framePr w:w="1579" w:h="1535" w:hRule="exact" w:wrap="none" w:vAnchor="page" w:hAnchor="page" w:x="2813" w:y="3905"/>
        <w:numPr>
          <w:ilvl w:val="0"/>
          <w:numId w:val="1"/>
        </w:numPr>
        <w:shd w:val="clear" w:color="auto" w:fill="auto"/>
        <w:tabs>
          <w:tab w:val="left" w:pos="254"/>
        </w:tabs>
        <w:ind w:left="100"/>
      </w:pPr>
      <w:r>
        <w:t>Satış Günü</w:t>
      </w:r>
    </w:p>
    <w:p w:rsidR="00EF3C99" w:rsidRDefault="005C7499">
      <w:pPr>
        <w:pStyle w:val="Gvdemetni20"/>
        <w:framePr w:w="1099" w:h="412" w:hRule="exact" w:wrap="none" w:vAnchor="page" w:hAnchor="page" w:x="5146" w:y="3924"/>
        <w:shd w:val="clear" w:color="auto" w:fill="auto"/>
        <w:spacing w:after="0"/>
        <w:ind w:left="120" w:right="2100"/>
      </w:pPr>
      <w:r>
        <w:t>Taşınmaz Mal Merkez/SİNOP</w:t>
      </w:r>
    </w:p>
    <w:p w:rsidR="00EF3C99" w:rsidRDefault="005C7499">
      <w:pPr>
        <w:pStyle w:val="Gvdemetni20"/>
        <w:framePr w:w="1694" w:h="422" w:hRule="exact" w:wrap="none" w:vAnchor="page" w:hAnchor="page" w:x="5146" w:y="5023"/>
        <w:shd w:val="clear" w:color="auto" w:fill="auto"/>
        <w:spacing w:after="0" w:line="182" w:lineRule="exact"/>
        <w:ind w:left="120" w:right="1340"/>
      </w:pPr>
      <w:r>
        <w:t xml:space="preserve">26/11/201214:00 Pazartesi </w:t>
      </w:r>
      <w:proofErr w:type="gramStart"/>
      <w:r>
        <w:t>06/12/2012</w:t>
      </w:r>
      <w:proofErr w:type="gramEnd"/>
      <w:r>
        <w:t xml:space="preserve"> Perşembe</w:t>
      </w:r>
    </w:p>
    <w:p w:rsidR="00EF3C99" w:rsidRDefault="005C7499">
      <w:pPr>
        <w:pStyle w:val="Gvdemetni20"/>
        <w:framePr w:w="2933" w:h="428" w:hRule="exact" w:wrap="none" w:vAnchor="page" w:hAnchor="page" w:x="5151" w:y="4466"/>
        <w:shd w:val="clear" w:color="auto" w:fill="auto"/>
        <w:spacing w:after="0" w:line="182" w:lineRule="exact"/>
        <w:ind w:left="120" w:right="100"/>
        <w:jc w:val="both"/>
      </w:pPr>
      <w:r>
        <w:t>8 Pafta No, 433 Parsel No, Mahalle/Köy Mevkii, 2.380.902,85</w:t>
      </w:r>
    </w:p>
    <w:p w:rsidR="00EF3C99" w:rsidRDefault="005C7499">
      <w:pPr>
        <w:pStyle w:val="Gvdemetni0"/>
        <w:framePr w:wrap="none" w:vAnchor="page" w:hAnchor="page" w:x="2703" w:y="5611"/>
        <w:shd w:val="clear" w:color="auto" w:fill="auto"/>
        <w:spacing w:line="100" w:lineRule="exact"/>
        <w:ind w:left="1040"/>
      </w:pPr>
      <w:r>
        <w:t xml:space="preserve">Bir borçtan dolayı aşağıda tapu kaydında adedi, cinsi, evsafı, kıymeti ve belirli özellikleri </w:t>
      </w:r>
      <w:r>
        <w:t>ile satış şartlar</w:t>
      </w:r>
    </w:p>
    <w:p w:rsidR="00EF3C99" w:rsidRDefault="005C7499">
      <w:pPr>
        <w:pStyle w:val="Gvdemetni0"/>
        <w:framePr w:w="6600" w:h="499" w:hRule="exact" w:wrap="none" w:vAnchor="page" w:hAnchor="page" w:x="2703" w:y="5750"/>
        <w:shd w:val="clear" w:color="auto" w:fill="auto"/>
        <w:spacing w:line="100" w:lineRule="exact"/>
        <w:ind w:left="120" w:right="331"/>
        <w:jc w:val="both"/>
      </w:pPr>
      <w:proofErr w:type="gramStart"/>
      <w:r>
        <w:t>belirtilen</w:t>
      </w:r>
      <w:proofErr w:type="gramEnd"/>
      <w:r>
        <w:t xml:space="preserve"> taşınmazlar Müdürlüğümüzce açık artırma suretiyle satılarak paraya çevrilecektir.</w:t>
      </w:r>
    </w:p>
    <w:p w:rsidR="00EF3C99" w:rsidRDefault="005C7499">
      <w:pPr>
        <w:pStyle w:val="Gvdemetni0"/>
        <w:framePr w:w="6600" w:h="499" w:hRule="exact" w:wrap="none" w:vAnchor="page" w:hAnchor="page" w:x="2703" w:y="5750"/>
        <w:numPr>
          <w:ilvl w:val="0"/>
          <w:numId w:val="2"/>
        </w:numPr>
        <w:shd w:val="clear" w:color="auto" w:fill="auto"/>
        <w:tabs>
          <w:tab w:val="left" w:pos="883"/>
        </w:tabs>
        <w:spacing w:line="139" w:lineRule="exact"/>
        <w:ind w:left="120" w:right="340"/>
        <w:jc w:val="both"/>
      </w:pPr>
      <w:r>
        <w:rPr>
          <w:rStyle w:val="Gvdemetni1"/>
        </w:rPr>
        <w:t>Taşınmazın Tapa Kaydı:</w:t>
      </w:r>
      <w:r>
        <w:t xml:space="preserve"> Sinop İli, Merkez Üçe, Korucuk köyü, Denizler mevkii, 8 pafta, 433 parsel, 3 cilt, 3495,00 m2 yüzölçümlü taşınmaz.</w:t>
      </w:r>
    </w:p>
    <w:p w:rsidR="00EF3C99" w:rsidRDefault="005C7499">
      <w:pPr>
        <w:pStyle w:val="Gvdemetni0"/>
        <w:framePr w:w="6600" w:h="355" w:hRule="exact" w:wrap="none" w:vAnchor="page" w:hAnchor="page" w:x="2703" w:y="6379"/>
        <w:shd w:val="clear" w:color="auto" w:fill="auto"/>
        <w:spacing w:line="100" w:lineRule="exact"/>
        <w:ind w:left="120" w:right="312"/>
        <w:jc w:val="both"/>
      </w:pPr>
      <w:r>
        <w:t xml:space="preserve">2kayta </w:t>
      </w:r>
      <w:r>
        <w:t>tahsisli TAKSA:0,20, KAKS;0,40'tu\</w:t>
      </w:r>
    </w:p>
    <w:p w:rsidR="00EF3C99" w:rsidRDefault="005C7499">
      <w:pPr>
        <w:pStyle w:val="Gvdemetni0"/>
        <w:framePr w:w="6600" w:h="355" w:hRule="exact" w:wrap="none" w:vAnchor="page" w:hAnchor="page" w:x="2703" w:y="6379"/>
        <w:shd w:val="clear" w:color="auto" w:fill="auto"/>
        <w:spacing w:line="100" w:lineRule="exact"/>
        <w:ind w:left="120" w:right="312"/>
        <w:jc w:val="both"/>
      </w:pPr>
      <w:r>
        <w:t xml:space="preserve">Satışa Konu Taşınmazın Özellikleri: Taşınmaz üzerinde toplam 2748 m2 alanlı l adet 2 yıldızlı otel binası, 2 adet </w:t>
      </w:r>
      <w:proofErr w:type="gramStart"/>
      <w:r>
        <w:t>apart</w:t>
      </w:r>
      <w:proofErr w:type="gramEnd"/>
    </w:p>
    <w:p w:rsidR="00EF3C99" w:rsidRDefault="005C7499">
      <w:pPr>
        <w:pStyle w:val="Gvdemetni0"/>
        <w:framePr w:w="6600" w:h="5894" w:hRule="exact" w:wrap="none" w:vAnchor="page" w:hAnchor="page" w:x="2703" w:y="6831"/>
        <w:shd w:val="clear" w:color="auto" w:fill="auto"/>
        <w:spacing w:line="144" w:lineRule="exact"/>
        <w:ind w:left="120" w:right="340"/>
        <w:jc w:val="both"/>
      </w:pPr>
      <w:proofErr w:type="gramStart"/>
      <w:r>
        <w:t>lokantaya</w:t>
      </w:r>
      <w:proofErr w:type="gramEnd"/>
      <w:r>
        <w:t xml:space="preserve"> ait Turizm Yatırım Belgesi bulunduğu, tesiste yüzme havuzu, 70 kişilik lokanta 180 kişilik </w:t>
      </w:r>
      <w:r>
        <w:t>lokanta II ve 36 oda</w:t>
      </w:r>
      <w:r>
        <w:br/>
        <w:t xml:space="preserve">8 süitte toplam 96 yatak kapasitelidir. </w:t>
      </w:r>
      <w:proofErr w:type="gramStart"/>
      <w:r>
        <w:t>Otel binası 130 m2 alanlı çamaşırhane deposu vs bulunan ü.bodrum-821 m2 alanlı</w:t>
      </w:r>
      <w:r>
        <w:br/>
        <w:t xml:space="preserve">lokanta, mutfak-oturma </w:t>
      </w:r>
      <w:proofErr w:type="spellStart"/>
      <w:r>
        <w:t>grubıı</w:t>
      </w:r>
      <w:proofErr w:type="spellEnd"/>
      <w:r>
        <w:t xml:space="preserve"> bulunan 1. Bodrum 640 m2 alanlı lobi ve yatak odalarının bulunduğu zemin kat ve 685 m2</w:t>
      </w:r>
      <w:r>
        <w:br/>
        <w:t xml:space="preserve">alanlı yatak odalarının bulunduğu I. Kat olmak üzere 4 katlı otelin toplam alanı 2.276 ra2’dir. </w:t>
      </w:r>
      <w:proofErr w:type="gramEnd"/>
      <w:r>
        <w:t xml:space="preserve">Dış </w:t>
      </w:r>
      <w:proofErr w:type="spellStart"/>
      <w:r>
        <w:t>çephesi</w:t>
      </w:r>
      <w:proofErr w:type="spellEnd"/>
      <w:r>
        <w:t xml:space="preserve"> sıvalı ve boyalı,</w:t>
      </w:r>
      <w:r>
        <w:br/>
        <w:t xml:space="preserve">duvar kaplamaları sıvalı ve boyalı, ıslak hacimlerde seramik, döşeme kaplamaları odalarda </w:t>
      </w:r>
      <w:proofErr w:type="spellStart"/>
      <w:r>
        <w:t>laminant</w:t>
      </w:r>
      <w:proofErr w:type="spellEnd"/>
      <w:r>
        <w:t xml:space="preserve"> ve </w:t>
      </w:r>
      <w:proofErr w:type="gramStart"/>
      <w:r>
        <w:t xml:space="preserve">halı , </w:t>
      </w:r>
      <w:proofErr w:type="spellStart"/>
      <w:r>
        <w:t>ıslal</w:t>
      </w:r>
      <w:proofErr w:type="spellEnd"/>
      <w:proofErr w:type="gramEnd"/>
      <w:r>
        <w:br/>
        <w:t>hacimlerde ser</w:t>
      </w:r>
      <w:r>
        <w:t xml:space="preserve">amik kaplıdır. Pencereler PVC, kapılar Amerikan panel doğramadır. Çatısı teras çatı </w:t>
      </w:r>
      <w:proofErr w:type="spellStart"/>
      <w:r>
        <w:t>ohıp</w:t>
      </w:r>
      <w:proofErr w:type="spellEnd"/>
      <w:r>
        <w:t xml:space="preserve"> ısıtma ve soğutma</w:t>
      </w:r>
      <w:r>
        <w:br/>
        <w:t>klimalarla sağlanmaktadır. Otel binasının 1.bodrum katında 325m2 havuz ve havuz başı bulunmaktadır. Döşemesi seramik</w:t>
      </w:r>
      <w:r>
        <w:br/>
        <w:t>olarak yapılmıştır. Apar oteller</w:t>
      </w:r>
      <w:r>
        <w:t xml:space="preserve"> 2 katlı ve 8 üniteli iki ayrı bina halinde yapılmış toplam 260 m2 alanlı apart otellerin </w:t>
      </w:r>
      <w:proofErr w:type="spellStart"/>
      <w:r>
        <w:t>di</w:t>
      </w:r>
      <w:proofErr w:type="spellEnd"/>
      <w:proofErr w:type="gramStart"/>
      <w:r>
        <w:t>{</w:t>
      </w:r>
      <w:proofErr w:type="gramEnd"/>
      <w:r>
        <w:br/>
        <w:t>cephesi sıvalı ve boyalı duvar kaplamaları sıvalı ve boyalı ıslak hacimlerde seramik, döşeme kaplamaları odalarda halı</w:t>
      </w:r>
      <w:r>
        <w:br/>
        <w:t xml:space="preserve">ıslak </w:t>
      </w:r>
      <w:proofErr w:type="spellStart"/>
      <w:r>
        <w:t>hacimlerdeseramik</w:t>
      </w:r>
      <w:proofErr w:type="spellEnd"/>
      <w:r>
        <w:t xml:space="preserve"> kaplıdır. Pencerele</w:t>
      </w:r>
      <w:r>
        <w:t xml:space="preserve">r PVC kapılar </w:t>
      </w:r>
      <w:proofErr w:type="spellStart"/>
      <w:r>
        <w:t>Amekikan</w:t>
      </w:r>
      <w:proofErr w:type="spellEnd"/>
      <w:r>
        <w:t xml:space="preserve"> panel doğramadır. Çatısı teras çatıdır. Lokanta, </w:t>
      </w:r>
      <w:proofErr w:type="spellStart"/>
      <w:r>
        <w:t>zemiı</w:t>
      </w:r>
      <w:proofErr w:type="spellEnd"/>
      <w:r>
        <w:t>^</w:t>
      </w:r>
      <w:r>
        <w:br/>
        <w:t>katı soyunma kabinleri ve büfe, 1. Katta lokanta bulunan toplam 212 m2 alanlı yapının döşeme kaplamaları hah, ıslak</w:t>
      </w:r>
      <w:r>
        <w:br/>
        <w:t xml:space="preserve">hacimlerde seramik, duvar kaplamaları lokantada ahşap, ıslak </w:t>
      </w:r>
      <w:r>
        <w:t>hacimlerde seramiktir. Pencereler PVC kapılar ahşap</w:t>
      </w:r>
      <w:r>
        <w:br/>
        <w:t>doğramadır. Çatısı ahşap olup üzeri kiremit kaplıdır. Yapı kaloriferlidir.</w:t>
      </w:r>
    </w:p>
    <w:p w:rsidR="00EF3C99" w:rsidRDefault="005C7499">
      <w:pPr>
        <w:pStyle w:val="Gvdemetni0"/>
        <w:framePr w:w="6600" w:h="5894" w:hRule="exact" w:wrap="none" w:vAnchor="page" w:hAnchor="page" w:x="2703" w:y="6831"/>
        <w:shd w:val="clear" w:color="auto" w:fill="auto"/>
        <w:spacing w:line="154" w:lineRule="exact"/>
        <w:ind w:left="120" w:right="340"/>
        <w:jc w:val="both"/>
      </w:pPr>
      <w:r>
        <w:rPr>
          <w:rStyle w:val="Gvdemetni1"/>
        </w:rPr>
        <w:t xml:space="preserve">MUHAMMEN </w:t>
      </w:r>
      <w:proofErr w:type="gramStart"/>
      <w:r>
        <w:rPr>
          <w:rStyle w:val="Gvdemetni1"/>
        </w:rPr>
        <w:t>DEĞERİ:</w:t>
      </w:r>
      <w:r>
        <w:t>Sinop</w:t>
      </w:r>
      <w:proofErr w:type="gramEnd"/>
      <w:r>
        <w:t xml:space="preserve"> İcra Hukuk Mahkemesinin 2011/5 Esas 2011/70 sayılı kararma göre taşınmazın tespit</w:t>
      </w:r>
      <w:r>
        <w:br/>
        <w:t>edilen muhammen değeri 2,</w:t>
      </w:r>
      <w:r>
        <w:t>380.902,85 TL’dir.</w:t>
      </w:r>
    </w:p>
    <w:p w:rsidR="00EF3C99" w:rsidRDefault="005C7499">
      <w:pPr>
        <w:pStyle w:val="Gvdemetni0"/>
        <w:framePr w:w="6600" w:h="5894" w:hRule="exact" w:wrap="none" w:vAnchor="page" w:hAnchor="page" w:x="2703" w:y="6831"/>
        <w:shd w:val="clear" w:color="auto" w:fill="auto"/>
        <w:spacing w:line="100" w:lineRule="exact"/>
        <w:ind w:left="120" w:right="221"/>
        <w:jc w:val="both"/>
      </w:pPr>
      <w:r>
        <w:rPr>
          <w:rStyle w:val="Gvdemetni1"/>
        </w:rPr>
        <w:t>SATIŞ ŞARTLARI:</w:t>
      </w:r>
    </w:p>
    <w:p w:rsidR="00EF3C99" w:rsidRDefault="005C7499">
      <w:pPr>
        <w:pStyle w:val="Gvdemetni0"/>
        <w:framePr w:w="6600" w:h="5894" w:hRule="exact" w:wrap="none" w:vAnchor="page" w:hAnchor="page" w:x="2703" w:y="6831"/>
        <w:numPr>
          <w:ilvl w:val="0"/>
          <w:numId w:val="3"/>
        </w:numPr>
        <w:shd w:val="clear" w:color="auto" w:fill="auto"/>
        <w:tabs>
          <w:tab w:val="left" w:pos="715"/>
        </w:tabs>
        <w:spacing w:line="144" w:lineRule="exact"/>
        <w:ind w:left="120" w:right="340" w:firstLine="440"/>
        <w:jc w:val="both"/>
      </w:pPr>
      <w:r>
        <w:t xml:space="preserve">Satış yukarıda belirtilen gün ve saatte Sinop İcra Müdürlüğü </w:t>
      </w:r>
      <w:proofErr w:type="spellStart"/>
      <w:r>
        <w:t>önünde'da</w:t>
      </w:r>
      <w:proofErr w:type="spellEnd"/>
      <w:r>
        <w:t xml:space="preserve"> açık artırma sureti ile yapılacakta-. Bu</w:t>
      </w:r>
      <w:r>
        <w:br/>
        <w:t xml:space="preserve">artırmada tahmin edilen kıymetin % 60 m ve </w:t>
      </w:r>
      <w:proofErr w:type="spellStart"/>
      <w:r>
        <w:t>rüçhaniı</w:t>
      </w:r>
      <w:proofErr w:type="spellEnd"/>
      <w:r>
        <w:t xml:space="preserve"> alacaklılar varsa alacakları mecmuunu ve satış masrafları</w:t>
      </w:r>
      <w:r>
        <w:t>nı geçmek</w:t>
      </w:r>
      <w:r>
        <w:br/>
        <w:t>şartı ile ihale olunur. Böyle bir bedelle alıcı çıkmaz ise en çok artıranın taahhüdü baki kalmak şartı ile yukarıda belirtiler</w:t>
      </w:r>
      <w:r>
        <w:br/>
        <w:t xml:space="preserve">gün ve saatlerde ikinci arttırmaya çıkılacaktır. Bu arttırmada da bu miktar elde edilememiş ise taşınmaz en çok </w:t>
      </w:r>
      <w:proofErr w:type="spellStart"/>
      <w:r>
        <w:t>arttıra</w:t>
      </w:r>
      <w:r>
        <w:t>nıı</w:t>
      </w:r>
      <w:proofErr w:type="spellEnd"/>
      <w:r>
        <w:br/>
        <w:t xml:space="preserve">taahhüdü saklı kalmak üzere arttırma </w:t>
      </w:r>
      <w:proofErr w:type="spellStart"/>
      <w:r>
        <w:t>ilamnda</w:t>
      </w:r>
      <w:proofErr w:type="spellEnd"/>
      <w:r>
        <w:t xml:space="preserve"> gösterilen müddet sonunda en çok arttırana ihale edilecektir. Şu kadarki,</w:t>
      </w:r>
      <w:r>
        <w:br/>
        <w:t xml:space="preserve">arttırma bedelinin malın tahmin edilen kıymetinin </w:t>
      </w:r>
      <w:r>
        <w:rPr>
          <w:rStyle w:val="GvdemetniKalntalik0ptbolukbraklyor"/>
        </w:rPr>
        <w:t>%</w:t>
      </w:r>
      <w:r>
        <w:t xml:space="preserve"> 40’ını bulması ve satış isteyenin alacağına </w:t>
      </w:r>
      <w:proofErr w:type="spellStart"/>
      <w:r>
        <w:t>rüchanı</w:t>
      </w:r>
      <w:proofErr w:type="spellEnd"/>
      <w:r>
        <w:t xml:space="preserve"> olan </w:t>
      </w:r>
      <w:proofErr w:type="spellStart"/>
      <w:r>
        <w:t>alacaklarır</w:t>
      </w:r>
      <w:proofErr w:type="spellEnd"/>
      <w:r>
        <w:br/>
        <w:t xml:space="preserve">toplamından </w:t>
      </w:r>
      <w:r>
        <w:t xml:space="preserve">fazla olması ve bundan başka, paraya çevirme ve paylaştırma masraflarını geçmesi lazımdır. Böyle </w:t>
      </w:r>
      <w:proofErr w:type="spellStart"/>
      <w:r>
        <w:t>fazh</w:t>
      </w:r>
      <w:proofErr w:type="spellEnd"/>
      <w:r>
        <w:br/>
        <w:t>bedelle alıcı çıkmaz ise satış talebi düşecektir.</w:t>
      </w:r>
    </w:p>
    <w:p w:rsidR="00EF3C99" w:rsidRDefault="005C7499">
      <w:pPr>
        <w:pStyle w:val="Gvdemetni0"/>
        <w:framePr w:w="6600" w:h="5894" w:hRule="exact" w:wrap="none" w:vAnchor="page" w:hAnchor="page" w:x="2703" w:y="6831"/>
        <w:numPr>
          <w:ilvl w:val="0"/>
          <w:numId w:val="3"/>
        </w:numPr>
        <w:shd w:val="clear" w:color="auto" w:fill="auto"/>
        <w:tabs>
          <w:tab w:val="left" w:pos="706"/>
        </w:tabs>
        <w:spacing w:line="144" w:lineRule="exact"/>
        <w:ind w:left="120" w:right="340" w:firstLine="440"/>
        <w:jc w:val="both"/>
      </w:pPr>
      <w:r>
        <w:t xml:space="preserve">Arttırmaya iştirak edeceklerin, tahmin edilen kıymetin % 2Ö*si </w:t>
      </w:r>
      <w:proofErr w:type="spellStart"/>
      <w:r>
        <w:t>nisbetinde</w:t>
      </w:r>
      <w:proofErr w:type="spellEnd"/>
      <w:r>
        <w:t xml:space="preserve"> pey akçesi veya bu miktar </w:t>
      </w:r>
      <w:r>
        <w:t>kadar milli</w:t>
      </w:r>
      <w:r>
        <w:br/>
        <w:t>bir bankanın teminat mektubunu vermeleri lazımdır. Satış peşin para iledir, alıcı istediğinde 10 günü geçmemek üzere</w:t>
      </w:r>
    </w:p>
    <w:p w:rsidR="00EF3C99" w:rsidRDefault="005C7499">
      <w:pPr>
        <w:pStyle w:val="Gvdemetni0"/>
        <w:framePr w:w="6600" w:h="5894" w:hRule="exact" w:wrap="none" w:vAnchor="page" w:hAnchor="page" w:x="2703" w:y="6831"/>
        <w:shd w:val="clear" w:color="auto" w:fill="auto"/>
        <w:spacing w:line="100" w:lineRule="exact"/>
        <w:ind w:left="120" w:right="221"/>
        <w:jc w:val="both"/>
      </w:pPr>
      <w:proofErr w:type="gramStart"/>
      <w:r>
        <w:t>mehil</w:t>
      </w:r>
      <w:proofErr w:type="gramEnd"/>
      <w:r>
        <w:t xml:space="preserve"> verilebilir. </w:t>
      </w:r>
      <w:proofErr w:type="gramStart"/>
      <w:r>
        <w:t>Tellaliye</w:t>
      </w:r>
      <w:proofErr w:type="gramEnd"/>
      <w:r>
        <w:t xml:space="preserve"> resmi, ihale </w:t>
      </w:r>
      <w:proofErr w:type="spellStart"/>
      <w:r>
        <w:t>pylu</w:t>
      </w:r>
      <w:proofErr w:type="spellEnd"/>
      <w:r>
        <w:t>, 1/2 tapu harcı ve masrafları, KDV alıcıya aittir.</w:t>
      </w:r>
    </w:p>
    <w:p w:rsidR="00EF3C99" w:rsidRDefault="005C7499">
      <w:pPr>
        <w:pStyle w:val="Gvdemetni0"/>
        <w:framePr w:w="6600" w:h="5894" w:hRule="exact" w:wrap="none" w:vAnchor="page" w:hAnchor="page" w:x="2703" w:y="6831"/>
        <w:numPr>
          <w:ilvl w:val="0"/>
          <w:numId w:val="3"/>
        </w:numPr>
        <w:shd w:val="clear" w:color="auto" w:fill="auto"/>
        <w:tabs>
          <w:tab w:val="left" w:pos="710"/>
        </w:tabs>
        <w:spacing w:line="144" w:lineRule="exact"/>
        <w:ind w:left="120" w:right="340" w:firstLine="440"/>
        <w:jc w:val="both"/>
      </w:pPr>
      <w:r>
        <w:t>İpotek sahibi alacaklılarla d</w:t>
      </w:r>
      <w:r>
        <w:t xml:space="preserve">iğer ilgililerin (*) bu taşınmaz üzerindeki haklanın hususu ile </w:t>
      </w:r>
      <w:proofErr w:type="spellStart"/>
      <w:r>
        <w:t>fisiz</w:t>
      </w:r>
      <w:proofErr w:type="spellEnd"/>
      <w:r>
        <w:t xml:space="preserve"> ve masrafa dair olan iddialarım dayanağı belgeler ile </w:t>
      </w:r>
      <w:proofErr w:type="spellStart"/>
      <w:r>
        <w:t>onbeş</w:t>
      </w:r>
      <w:proofErr w:type="spellEnd"/>
      <w:r>
        <w:t xml:space="preserve"> gün içinde dairemize bildirmeleri lazımdır. Aksi takdirde hakları tapu sicil </w:t>
      </w:r>
      <w:proofErr w:type="spellStart"/>
      <w:r>
        <w:t>île</w:t>
      </w:r>
      <w:proofErr w:type="spellEnd"/>
      <w:r>
        <w:t xml:space="preserve"> sabit olmadıkça paylaşmadan hariç bırakılacak</w:t>
      </w:r>
      <w:r>
        <w:t>tır.</w:t>
      </w:r>
    </w:p>
    <w:p w:rsidR="00EF3C99" w:rsidRDefault="005C7499">
      <w:pPr>
        <w:pStyle w:val="Gvdemetni0"/>
        <w:framePr w:w="6600" w:h="5894" w:hRule="exact" w:wrap="none" w:vAnchor="page" w:hAnchor="page" w:x="2703" w:y="6831"/>
        <w:numPr>
          <w:ilvl w:val="0"/>
          <w:numId w:val="3"/>
        </w:numPr>
        <w:shd w:val="clear" w:color="auto" w:fill="auto"/>
        <w:tabs>
          <w:tab w:val="left" w:pos="725"/>
        </w:tabs>
        <w:spacing w:line="144" w:lineRule="exact"/>
        <w:ind w:left="120" w:right="340" w:firstLine="440"/>
        <w:jc w:val="both"/>
      </w:pPr>
      <w:proofErr w:type="gramStart"/>
      <w:r>
        <w:t>ihaleye</w:t>
      </w:r>
      <w:proofErr w:type="gramEnd"/>
      <w:r>
        <w:t xml:space="preserv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w:t>
      </w:r>
      <w:r>
        <w:t>lacaklardır. İhale farkı ve temerrüt faizi ayrıca hükme hacet kalmaksızın Dairemizce tahsil olunacak, bu fark, varsa öncelikle teminat bedelinden alınacaktır.</w:t>
      </w:r>
    </w:p>
    <w:p w:rsidR="00EF3C99" w:rsidRDefault="005C7499">
      <w:pPr>
        <w:pStyle w:val="Gvdemetni0"/>
        <w:framePr w:w="6600" w:h="5894" w:hRule="exact" w:wrap="none" w:vAnchor="page" w:hAnchor="page" w:x="2703" w:y="6831"/>
        <w:shd w:val="clear" w:color="auto" w:fill="auto"/>
        <w:spacing w:line="144" w:lineRule="exact"/>
        <w:ind w:left="120" w:right="340" w:firstLine="440"/>
        <w:jc w:val="both"/>
      </w:pPr>
      <w:r>
        <w:t xml:space="preserve">5* Şartname, ilan tarihinden itibaren herkesin görebilmesi için dairede açık olup masrafı </w:t>
      </w:r>
      <w:r>
        <w:t>verildiği takdirde isteyen alıcıya bir örneği gönderilebilir.</w:t>
      </w:r>
    </w:p>
    <w:p w:rsidR="00EF3C99" w:rsidRDefault="005C7499">
      <w:pPr>
        <w:pStyle w:val="Gvdemetni0"/>
        <w:framePr w:w="6600" w:h="5894" w:hRule="exact" w:wrap="none" w:vAnchor="page" w:hAnchor="page" w:x="2703" w:y="6831"/>
        <w:shd w:val="clear" w:color="auto" w:fill="auto"/>
        <w:spacing w:line="144" w:lineRule="exact"/>
        <w:ind w:left="120" w:right="340" w:firstLine="440"/>
        <w:jc w:val="both"/>
      </w:pPr>
      <w:r>
        <w:t>6- Satışa iştirak edenleri şartnameyi görmüş ve münderecatım kabul etmiş sayılacakları, başkaca bilgi almak isteyenlerin 2010/2456 sayılı dosya numarası ile Müdürlüğümüze başvurmaları ilan olunu</w:t>
      </w:r>
      <w:r>
        <w:t>r.</w:t>
      </w:r>
    </w:p>
    <w:p w:rsidR="00EF3C99" w:rsidRDefault="005C7499">
      <w:pPr>
        <w:pStyle w:val="Gvdemetni0"/>
        <w:framePr w:wrap="none" w:vAnchor="page" w:hAnchor="page" w:x="2703" w:y="6235"/>
        <w:shd w:val="clear" w:color="auto" w:fill="auto"/>
        <w:spacing w:line="100" w:lineRule="exact"/>
        <w:ind w:left="120" w:right="336"/>
        <w:jc w:val="both"/>
      </w:pPr>
      <w:proofErr w:type="gramStart"/>
      <w:r>
        <w:t>imar</w:t>
      </w:r>
      <w:proofErr w:type="gramEnd"/>
      <w:r>
        <w:t xml:space="preserve"> Durumu: Sinop Belediyesi İmar ve Şehircilik müdürlüğünün yazısına göre </w:t>
      </w:r>
      <w:proofErr w:type="spellStart"/>
      <w:r>
        <w:t>imarplamnda</w:t>
      </w:r>
      <w:proofErr w:type="spellEnd"/>
      <w:r>
        <w:t xml:space="preserve"> ticari alanda ayrım nizam,</w:t>
      </w:r>
    </w:p>
    <w:p w:rsidR="00EF3C99" w:rsidRDefault="005C7499">
      <w:pPr>
        <w:pStyle w:val="Gvdemetni0"/>
        <w:framePr w:wrap="none" w:vAnchor="page" w:hAnchor="page" w:x="2703" w:y="6696"/>
        <w:shd w:val="clear" w:color="auto" w:fill="auto"/>
        <w:spacing w:line="100" w:lineRule="exact"/>
        <w:ind w:left="120" w:right="302"/>
        <w:jc w:val="both"/>
      </w:pPr>
      <w:proofErr w:type="gramStart"/>
      <w:r>
        <w:t>otel</w:t>
      </w:r>
      <w:proofErr w:type="gramEnd"/>
      <w:r>
        <w:t xml:space="preserve"> ve altında büfe ve kabinler üstünde lokanta bulunan yapılar bulunmaktadır. Taramaz için 2 yıldızlı otel ve </w:t>
      </w:r>
      <w:r>
        <w:rPr>
          <w:rStyle w:val="Gvdemetnitalik0ptbolukbraklyor"/>
        </w:rPr>
        <w:t>2</w:t>
      </w:r>
      <w:r>
        <w:rPr>
          <w:rStyle w:val="GvdemetniKalntalik0ptbolukbraklyor"/>
        </w:rPr>
        <w:t>.</w:t>
      </w:r>
      <w:r>
        <w:t xml:space="preserve"> Sini</w:t>
      </w:r>
    </w:p>
    <w:p w:rsidR="00EF3C99" w:rsidRDefault="00EF3C99">
      <w:pPr>
        <w:rPr>
          <w:sz w:val="2"/>
          <w:szCs w:val="2"/>
        </w:rPr>
      </w:pPr>
    </w:p>
    <w:sectPr w:rsidR="00EF3C99" w:rsidSect="00EF3C9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99" w:rsidRDefault="005C7499" w:rsidP="00EF3C99">
      <w:r>
        <w:separator/>
      </w:r>
    </w:p>
  </w:endnote>
  <w:endnote w:type="continuationSeparator" w:id="0">
    <w:p w:rsidR="005C7499" w:rsidRDefault="005C7499" w:rsidP="00EF3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99" w:rsidRDefault="005C7499"/>
  </w:footnote>
  <w:footnote w:type="continuationSeparator" w:id="0">
    <w:p w:rsidR="005C7499" w:rsidRDefault="005C74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2003"/>
    <w:multiLevelType w:val="multilevel"/>
    <w:tmpl w:val="948E8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872205"/>
    <w:multiLevelType w:val="multilevel"/>
    <w:tmpl w:val="8996C3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854813"/>
    <w:multiLevelType w:val="multilevel"/>
    <w:tmpl w:val="95E04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0"/>
        <w:szCs w:val="10"/>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F3C99"/>
    <w:rsid w:val="005C7499"/>
    <w:rsid w:val="00CB24D4"/>
    <w:rsid w:val="00EF3C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3C9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F3C99"/>
    <w:rPr>
      <w:color w:val="000080"/>
      <w:u w:val="single"/>
    </w:rPr>
  </w:style>
  <w:style w:type="character" w:customStyle="1" w:styleId="Balk2">
    <w:name w:val="Başlık #2_"/>
    <w:basedOn w:val="VarsaylanParagrafYazTipi"/>
    <w:link w:val="Balk20"/>
    <w:rsid w:val="00EF3C99"/>
    <w:rPr>
      <w:rFonts w:ascii="Trebuchet MS" w:eastAsia="Trebuchet MS" w:hAnsi="Trebuchet MS" w:cs="Trebuchet MS"/>
      <w:b/>
      <w:bCs/>
      <w:i w:val="0"/>
      <w:iCs w:val="0"/>
      <w:smallCaps w:val="0"/>
      <w:strike w:val="0"/>
      <w:spacing w:val="2"/>
      <w:sz w:val="17"/>
      <w:szCs w:val="17"/>
      <w:u w:val="none"/>
    </w:rPr>
  </w:style>
  <w:style w:type="character" w:customStyle="1" w:styleId="Balk21">
    <w:name w:val="Başlık #2"/>
    <w:basedOn w:val="Balk2"/>
    <w:rsid w:val="00EF3C99"/>
    <w:rPr>
      <w:color w:val="FFFFFF"/>
      <w:w w:val="100"/>
      <w:position w:val="0"/>
      <w:lang w:val="tr-TR"/>
    </w:rPr>
  </w:style>
  <w:style w:type="character" w:customStyle="1" w:styleId="Balk4">
    <w:name w:val="Başlık #4_"/>
    <w:basedOn w:val="VarsaylanParagrafYazTipi"/>
    <w:link w:val="Balk40"/>
    <w:rsid w:val="00EF3C99"/>
    <w:rPr>
      <w:rFonts w:ascii="Trebuchet MS" w:eastAsia="Trebuchet MS" w:hAnsi="Trebuchet MS" w:cs="Trebuchet MS"/>
      <w:b/>
      <w:bCs/>
      <w:i w:val="0"/>
      <w:iCs w:val="0"/>
      <w:smallCaps w:val="0"/>
      <w:strike w:val="0"/>
      <w:spacing w:val="-5"/>
      <w:sz w:val="14"/>
      <w:szCs w:val="14"/>
      <w:u w:val="none"/>
    </w:rPr>
  </w:style>
  <w:style w:type="character" w:customStyle="1" w:styleId="Gvdemetni3">
    <w:name w:val="Gövde metni (3)_"/>
    <w:basedOn w:val="VarsaylanParagrafYazTipi"/>
    <w:link w:val="Gvdemetni30"/>
    <w:rsid w:val="00EF3C99"/>
    <w:rPr>
      <w:rFonts w:ascii="Trebuchet MS" w:eastAsia="Trebuchet MS" w:hAnsi="Trebuchet MS" w:cs="Trebuchet MS"/>
      <w:b/>
      <w:bCs/>
      <w:i w:val="0"/>
      <w:iCs w:val="0"/>
      <w:smallCaps w:val="0"/>
      <w:strike w:val="0"/>
      <w:spacing w:val="-5"/>
      <w:sz w:val="14"/>
      <w:szCs w:val="14"/>
      <w:u w:val="none"/>
    </w:rPr>
  </w:style>
  <w:style w:type="character" w:customStyle="1" w:styleId="Gvdemetni3TimesNewRoman75ptKalnDeiltalik0ptbolukbraklyor">
    <w:name w:val="Gövde metni (3) + Times New Roman;7;5 pt;Kalın Değil;İtalik;0 pt boşluk bırakılıyor"/>
    <w:basedOn w:val="Gvdemetni3"/>
    <w:rsid w:val="00EF3C99"/>
    <w:rPr>
      <w:rFonts w:ascii="Times New Roman" w:eastAsia="Times New Roman" w:hAnsi="Times New Roman" w:cs="Times New Roman"/>
      <w:b/>
      <w:bCs/>
      <w:i/>
      <w:iCs/>
      <w:color w:val="000000"/>
      <w:spacing w:val="0"/>
      <w:w w:val="100"/>
      <w:position w:val="0"/>
      <w:sz w:val="15"/>
      <w:szCs w:val="15"/>
    </w:rPr>
  </w:style>
  <w:style w:type="character" w:customStyle="1" w:styleId="Gvdemetni3Arial75ptKalnDeiltalik0ptbolukbraklyor">
    <w:name w:val="Gövde metni (3) + Arial;7;5 pt;Kalın Değil;İtalik;0 pt boşluk bırakılıyor"/>
    <w:basedOn w:val="Gvdemetni3"/>
    <w:rsid w:val="00EF3C99"/>
    <w:rPr>
      <w:rFonts w:ascii="Arial" w:eastAsia="Arial" w:hAnsi="Arial" w:cs="Arial"/>
      <w:b/>
      <w:bCs/>
      <w:i/>
      <w:iCs/>
      <w:color w:val="000000"/>
      <w:spacing w:val="0"/>
      <w:w w:val="100"/>
      <w:position w:val="0"/>
      <w:sz w:val="15"/>
      <w:szCs w:val="15"/>
    </w:rPr>
  </w:style>
  <w:style w:type="character" w:customStyle="1" w:styleId="Gvdemetni2">
    <w:name w:val="Gövde metni (2)_"/>
    <w:basedOn w:val="VarsaylanParagrafYazTipi"/>
    <w:link w:val="Gvdemetni20"/>
    <w:rsid w:val="00EF3C99"/>
    <w:rPr>
      <w:rFonts w:ascii="Trebuchet MS" w:eastAsia="Trebuchet MS" w:hAnsi="Trebuchet MS" w:cs="Trebuchet MS"/>
      <w:b w:val="0"/>
      <w:bCs w:val="0"/>
      <w:i w:val="0"/>
      <w:iCs w:val="0"/>
      <w:smallCaps w:val="0"/>
      <w:strike w:val="0"/>
      <w:spacing w:val="-5"/>
      <w:sz w:val="13"/>
      <w:szCs w:val="13"/>
      <w:u w:val="none"/>
    </w:rPr>
  </w:style>
  <w:style w:type="character" w:customStyle="1" w:styleId="Gvdemetni">
    <w:name w:val="Gövde metni_"/>
    <w:basedOn w:val="VarsaylanParagrafYazTipi"/>
    <w:link w:val="Gvdemetni0"/>
    <w:rsid w:val="00EF3C99"/>
    <w:rPr>
      <w:rFonts w:ascii="Times New Roman" w:eastAsia="Times New Roman" w:hAnsi="Times New Roman" w:cs="Times New Roman"/>
      <w:b w:val="0"/>
      <w:bCs w:val="0"/>
      <w:i w:val="0"/>
      <w:iCs w:val="0"/>
      <w:smallCaps w:val="0"/>
      <w:strike w:val="0"/>
      <w:spacing w:val="-2"/>
      <w:sz w:val="10"/>
      <w:szCs w:val="10"/>
      <w:u w:val="none"/>
    </w:rPr>
  </w:style>
  <w:style w:type="character" w:customStyle="1" w:styleId="Gvdemetni1">
    <w:name w:val="Gövde metni"/>
    <w:basedOn w:val="Gvdemetni"/>
    <w:rsid w:val="00EF3C99"/>
    <w:rPr>
      <w:color w:val="000000"/>
      <w:w w:val="100"/>
      <w:position w:val="0"/>
      <w:u w:val="single"/>
      <w:lang w:val="tr-TR"/>
    </w:rPr>
  </w:style>
  <w:style w:type="character" w:customStyle="1" w:styleId="GvdemetniKalntalik0ptbolukbraklyor">
    <w:name w:val="Gövde metni + Kalın;İtalik;0 pt boşluk bırakılıyor"/>
    <w:basedOn w:val="Gvdemetni"/>
    <w:rsid w:val="00EF3C99"/>
    <w:rPr>
      <w:b/>
      <w:bCs/>
      <w:i/>
      <w:iCs/>
      <w:color w:val="000000"/>
      <w:spacing w:val="0"/>
      <w:w w:val="100"/>
      <w:position w:val="0"/>
    </w:rPr>
  </w:style>
  <w:style w:type="character" w:customStyle="1" w:styleId="Gvdemetnitalik0ptbolukbraklyor">
    <w:name w:val="Gövde metni + İtalik;0 pt boşluk bırakılıyor"/>
    <w:basedOn w:val="Gvdemetni"/>
    <w:rsid w:val="00EF3C99"/>
    <w:rPr>
      <w:i/>
      <w:iCs/>
      <w:color w:val="000000"/>
      <w:spacing w:val="0"/>
      <w:w w:val="100"/>
      <w:position w:val="0"/>
    </w:rPr>
  </w:style>
  <w:style w:type="character" w:customStyle="1" w:styleId="Balk3">
    <w:name w:val="Başlık #3_"/>
    <w:basedOn w:val="VarsaylanParagrafYazTipi"/>
    <w:link w:val="Balk30"/>
    <w:rsid w:val="00EF3C99"/>
    <w:rPr>
      <w:rFonts w:ascii="Trebuchet MS" w:eastAsia="Trebuchet MS" w:hAnsi="Trebuchet MS" w:cs="Trebuchet MS"/>
      <w:b w:val="0"/>
      <w:bCs w:val="0"/>
      <w:i w:val="0"/>
      <w:iCs w:val="0"/>
      <w:smallCaps w:val="0"/>
      <w:strike w:val="0"/>
      <w:spacing w:val="-5"/>
      <w:sz w:val="13"/>
      <w:szCs w:val="13"/>
      <w:u w:val="none"/>
    </w:rPr>
  </w:style>
  <w:style w:type="character" w:customStyle="1" w:styleId="Balk1">
    <w:name w:val="Başlık #1_"/>
    <w:basedOn w:val="VarsaylanParagrafYazTipi"/>
    <w:link w:val="Balk10"/>
    <w:rsid w:val="00EF3C99"/>
    <w:rPr>
      <w:rFonts w:ascii="Times New Roman" w:eastAsia="Times New Roman" w:hAnsi="Times New Roman" w:cs="Times New Roman"/>
      <w:b w:val="0"/>
      <w:bCs w:val="0"/>
      <w:i w:val="0"/>
      <w:iCs w:val="0"/>
      <w:smallCaps w:val="0"/>
      <w:strike w:val="0"/>
      <w:spacing w:val="-8"/>
      <w:sz w:val="20"/>
      <w:szCs w:val="20"/>
      <w:u w:val="none"/>
    </w:rPr>
  </w:style>
  <w:style w:type="paragraph" w:customStyle="1" w:styleId="Balk20">
    <w:name w:val="Başlık #2"/>
    <w:basedOn w:val="Normal"/>
    <w:link w:val="Balk2"/>
    <w:rsid w:val="00EF3C99"/>
    <w:pPr>
      <w:shd w:val="clear" w:color="auto" w:fill="FFFFFF"/>
      <w:spacing w:line="278" w:lineRule="exact"/>
      <w:jc w:val="center"/>
      <w:outlineLvl w:val="1"/>
    </w:pPr>
    <w:rPr>
      <w:rFonts w:ascii="Trebuchet MS" w:eastAsia="Trebuchet MS" w:hAnsi="Trebuchet MS" w:cs="Trebuchet MS"/>
      <w:b/>
      <w:bCs/>
      <w:spacing w:val="2"/>
      <w:sz w:val="17"/>
      <w:szCs w:val="17"/>
    </w:rPr>
  </w:style>
  <w:style w:type="paragraph" w:customStyle="1" w:styleId="Balk40">
    <w:name w:val="Başlık #4"/>
    <w:basedOn w:val="Normal"/>
    <w:link w:val="Balk4"/>
    <w:rsid w:val="00EF3C99"/>
    <w:pPr>
      <w:shd w:val="clear" w:color="auto" w:fill="FFFFFF"/>
      <w:spacing w:line="259" w:lineRule="exact"/>
      <w:jc w:val="center"/>
      <w:outlineLvl w:val="3"/>
    </w:pPr>
    <w:rPr>
      <w:rFonts w:ascii="Trebuchet MS" w:eastAsia="Trebuchet MS" w:hAnsi="Trebuchet MS" w:cs="Trebuchet MS"/>
      <w:b/>
      <w:bCs/>
      <w:spacing w:val="-5"/>
      <w:sz w:val="14"/>
      <w:szCs w:val="14"/>
    </w:rPr>
  </w:style>
  <w:style w:type="paragraph" w:customStyle="1" w:styleId="Gvdemetni30">
    <w:name w:val="Gövde metni (3)"/>
    <w:basedOn w:val="Normal"/>
    <w:link w:val="Gvdemetni3"/>
    <w:rsid w:val="00EF3C99"/>
    <w:pPr>
      <w:shd w:val="clear" w:color="auto" w:fill="FFFFFF"/>
      <w:spacing w:line="182" w:lineRule="exact"/>
    </w:pPr>
    <w:rPr>
      <w:rFonts w:ascii="Trebuchet MS" w:eastAsia="Trebuchet MS" w:hAnsi="Trebuchet MS" w:cs="Trebuchet MS"/>
      <w:b/>
      <w:bCs/>
      <w:spacing w:val="-5"/>
      <w:sz w:val="14"/>
      <w:szCs w:val="14"/>
    </w:rPr>
  </w:style>
  <w:style w:type="paragraph" w:customStyle="1" w:styleId="Gvdemetni20">
    <w:name w:val="Gövde metni (2)"/>
    <w:basedOn w:val="Normal"/>
    <w:link w:val="Gvdemetni2"/>
    <w:rsid w:val="00EF3C99"/>
    <w:pPr>
      <w:shd w:val="clear" w:color="auto" w:fill="FFFFFF"/>
      <w:spacing w:after="120" w:line="178" w:lineRule="exact"/>
    </w:pPr>
    <w:rPr>
      <w:rFonts w:ascii="Trebuchet MS" w:eastAsia="Trebuchet MS" w:hAnsi="Trebuchet MS" w:cs="Trebuchet MS"/>
      <w:spacing w:val="-5"/>
      <w:sz w:val="13"/>
      <w:szCs w:val="13"/>
    </w:rPr>
  </w:style>
  <w:style w:type="paragraph" w:customStyle="1" w:styleId="Gvdemetni0">
    <w:name w:val="Gövde metni"/>
    <w:basedOn w:val="Normal"/>
    <w:link w:val="Gvdemetni"/>
    <w:rsid w:val="00EF3C99"/>
    <w:pPr>
      <w:shd w:val="clear" w:color="auto" w:fill="FFFFFF"/>
      <w:spacing w:line="0" w:lineRule="atLeast"/>
    </w:pPr>
    <w:rPr>
      <w:rFonts w:ascii="Times New Roman" w:eastAsia="Times New Roman" w:hAnsi="Times New Roman" w:cs="Times New Roman"/>
      <w:spacing w:val="-2"/>
      <w:sz w:val="10"/>
      <w:szCs w:val="10"/>
    </w:rPr>
  </w:style>
  <w:style w:type="paragraph" w:customStyle="1" w:styleId="Balk30">
    <w:name w:val="Başlık #3"/>
    <w:basedOn w:val="Normal"/>
    <w:link w:val="Balk3"/>
    <w:rsid w:val="00EF3C99"/>
    <w:pPr>
      <w:shd w:val="clear" w:color="auto" w:fill="FFFFFF"/>
      <w:spacing w:line="0" w:lineRule="atLeast"/>
      <w:outlineLvl w:val="2"/>
    </w:pPr>
    <w:rPr>
      <w:rFonts w:ascii="Trebuchet MS" w:eastAsia="Trebuchet MS" w:hAnsi="Trebuchet MS" w:cs="Trebuchet MS"/>
      <w:spacing w:val="-5"/>
      <w:sz w:val="13"/>
      <w:szCs w:val="13"/>
    </w:rPr>
  </w:style>
  <w:style w:type="paragraph" w:customStyle="1" w:styleId="Balk10">
    <w:name w:val="Başlık #1"/>
    <w:basedOn w:val="Normal"/>
    <w:link w:val="Balk1"/>
    <w:rsid w:val="00EF3C99"/>
    <w:pPr>
      <w:shd w:val="clear" w:color="auto" w:fill="FFFFFF"/>
      <w:spacing w:line="0" w:lineRule="atLeast"/>
      <w:outlineLvl w:val="0"/>
    </w:pPr>
    <w:rPr>
      <w:rFonts w:ascii="Times New Roman" w:eastAsia="Times New Roman" w:hAnsi="Times New Roman" w:cs="Times New Roman"/>
      <w:spacing w:val="-8"/>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2012-10-08T05:23:00Z</dcterms:created>
  <dcterms:modified xsi:type="dcterms:W3CDTF">2012-10-08T05:24:00Z</dcterms:modified>
</cp:coreProperties>
</file>