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93" w:rsidRDefault="00736B7C" w:rsidP="008F1E93">
      <w:pPr>
        <w:pStyle w:val="Balk10"/>
        <w:framePr w:w="6241" w:h="1096" w:hRule="exact" w:wrap="none" w:vAnchor="page" w:hAnchor="page" w:x="2976" w:y="946"/>
        <w:shd w:val="clear" w:color="auto" w:fill="auto"/>
        <w:spacing w:after="0"/>
        <w:ind w:right="40"/>
      </w:pPr>
      <w:bookmarkStart w:id="0" w:name="bookmark0"/>
      <w:r>
        <w:t xml:space="preserve">İstanbul Sosyal Güvenlik </w:t>
      </w:r>
      <w:r w:rsidR="008F1E93">
        <w:t>Kurumu Başkanlığı</w:t>
      </w:r>
    </w:p>
    <w:p w:rsidR="00955318" w:rsidRDefault="008F1E93" w:rsidP="008F1E93">
      <w:pPr>
        <w:pStyle w:val="Balk10"/>
        <w:framePr w:w="6241" w:h="1096" w:hRule="exact" w:wrap="none" w:vAnchor="page" w:hAnchor="page" w:x="2976" w:y="946"/>
        <w:shd w:val="clear" w:color="auto" w:fill="auto"/>
        <w:spacing w:after="0"/>
        <w:ind w:right="40"/>
      </w:pPr>
      <w:r>
        <w:t xml:space="preserve">İstanbul Sosyal Güvenlik İl </w:t>
      </w:r>
      <w:r w:rsidR="00736B7C">
        <w:t>Müdürlüğü İstanbul İcra S</w:t>
      </w:r>
      <w:r>
        <w:t>at</w:t>
      </w:r>
      <w:r w:rsidR="00736B7C">
        <w:t>ış Birimi Dosya NO: 2012/32</w:t>
      </w:r>
      <w:bookmarkEnd w:id="0"/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50" w:line="120" w:lineRule="exact"/>
        <w:ind w:right="40"/>
        <w:rPr>
          <w:sz w:val="16"/>
        </w:rPr>
      </w:pPr>
      <w:r w:rsidRPr="008F1E93">
        <w:rPr>
          <w:rStyle w:val="Gvdemetni1"/>
          <w:sz w:val="16"/>
        </w:rPr>
        <w:t>GAYRİMENKUL SATIŞ İLANI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38" w:line="120" w:lineRule="exact"/>
        <w:ind w:left="120"/>
        <w:jc w:val="both"/>
        <w:rPr>
          <w:sz w:val="16"/>
        </w:rPr>
      </w:pPr>
      <w:r w:rsidRPr="008F1E93">
        <w:rPr>
          <w:sz w:val="16"/>
        </w:rPr>
        <w:t>Kurumumuzca haczedilen ve satılmasına karar verilen gayrimenkullerin cinsi, kıymeti ve evsafı: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 xml:space="preserve">TAPU KAYDI: Satışa konu taşınmaz İstanbul İli, </w:t>
      </w:r>
      <w:proofErr w:type="spellStart"/>
      <w:r w:rsidRPr="008F1E93">
        <w:rPr>
          <w:sz w:val="16"/>
        </w:rPr>
        <w:t>Amavutköy</w:t>
      </w:r>
      <w:proofErr w:type="spellEnd"/>
      <w:r w:rsidRPr="008F1E93">
        <w:rPr>
          <w:sz w:val="16"/>
        </w:rPr>
        <w:t xml:space="preserve"> İlçesi Durusu Köyü, Kaleiçi mevkii,3,pafta</w:t>
      </w:r>
      <w:proofErr w:type="gramStart"/>
      <w:r w:rsidRPr="008F1E93">
        <w:rPr>
          <w:sz w:val="16"/>
        </w:rPr>
        <w:t>,!</w:t>
      </w:r>
      <w:proofErr w:type="gramEnd"/>
      <w:r w:rsidRPr="008F1E93">
        <w:rPr>
          <w:sz w:val="16"/>
        </w:rPr>
        <w:t>235parsel,24.648,ö5 m</w:t>
      </w:r>
      <w:r w:rsidRPr="008F1E93">
        <w:rPr>
          <w:sz w:val="16"/>
          <w:vertAlign w:val="superscript"/>
        </w:rPr>
        <w:t>2</w:t>
      </w:r>
      <w:r w:rsidRPr="008F1E93">
        <w:rPr>
          <w:sz w:val="16"/>
        </w:rPr>
        <w:t xml:space="preserve"> olan, </w:t>
      </w:r>
      <w:proofErr w:type="spellStart"/>
      <w:r w:rsidRPr="008F1E93">
        <w:rPr>
          <w:sz w:val="16"/>
        </w:rPr>
        <w:t>Meyva</w:t>
      </w:r>
      <w:proofErr w:type="spellEnd"/>
      <w:r w:rsidRPr="008F1E93">
        <w:rPr>
          <w:sz w:val="16"/>
        </w:rPr>
        <w:t xml:space="preserve"> Bahçeli Kargır Ev niteliğindeki taşınmazdır.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87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 xml:space="preserve">HALI HAZIR DURUMU </w:t>
      </w:r>
      <w:proofErr w:type="spellStart"/>
      <w:r w:rsidRPr="008F1E93">
        <w:rPr>
          <w:sz w:val="16"/>
        </w:rPr>
        <w:t>EVSAFfcSatışa</w:t>
      </w:r>
      <w:proofErr w:type="spellEnd"/>
      <w:r w:rsidRPr="008F1E93">
        <w:rPr>
          <w:sz w:val="16"/>
        </w:rPr>
        <w:t xml:space="preserve"> konu taşınmaz; İstanbul İÜ, </w:t>
      </w:r>
      <w:proofErr w:type="spellStart"/>
      <w:r w:rsidRPr="008F1E93">
        <w:rPr>
          <w:sz w:val="16"/>
        </w:rPr>
        <w:t>Amavutköy</w:t>
      </w:r>
      <w:proofErr w:type="spellEnd"/>
      <w:r w:rsidRPr="008F1E93">
        <w:rPr>
          <w:sz w:val="16"/>
        </w:rPr>
        <w:t xml:space="preserve"> ilçesi, Durusu Köyü, Sur Caddesi, No:28Me yer almakt</w:t>
      </w:r>
      <w:r w:rsidRPr="008F1E93">
        <w:rPr>
          <w:sz w:val="16"/>
        </w:rPr>
        <w:t xml:space="preserve">adır. Tarif olarak; </w:t>
      </w:r>
      <w:proofErr w:type="spellStart"/>
      <w:r w:rsidRPr="008F1E93">
        <w:rPr>
          <w:sz w:val="16"/>
        </w:rPr>
        <w:t>Amavutköy</w:t>
      </w:r>
      <w:proofErr w:type="spellEnd"/>
      <w:r w:rsidRPr="008F1E93">
        <w:rPr>
          <w:sz w:val="16"/>
        </w:rPr>
        <w:t xml:space="preserve"> Belediyesi Durusu Ek Hizmet Binası önünden, Durusu-Karaburun Caddesi özerinde, </w:t>
      </w:r>
      <w:proofErr w:type="spellStart"/>
      <w:r w:rsidRPr="008F1E93">
        <w:rPr>
          <w:sz w:val="16"/>
        </w:rPr>
        <w:t>Durusudan</w:t>
      </w:r>
      <w:proofErr w:type="spellEnd"/>
      <w:r w:rsidRPr="008F1E93">
        <w:rPr>
          <w:sz w:val="16"/>
        </w:rPr>
        <w:t xml:space="preserve"> Karaburun yönüne yaklaşık 1600 metre devam edilir ve yolun </w:t>
      </w:r>
      <w:proofErr w:type="spellStart"/>
      <w:r w:rsidRPr="008F1E93">
        <w:rPr>
          <w:sz w:val="16"/>
        </w:rPr>
        <w:t>çatallandtğı</w:t>
      </w:r>
      <w:proofErr w:type="spellEnd"/>
      <w:r w:rsidRPr="008F1E93">
        <w:rPr>
          <w:sz w:val="16"/>
        </w:rPr>
        <w:t xml:space="preserve"> yerden sola, Sur Caddesine sapılır. Satışa konu taşınmaz, bu cadd</w:t>
      </w:r>
      <w:r w:rsidRPr="008F1E93">
        <w:rPr>
          <w:sz w:val="16"/>
        </w:rPr>
        <w:t xml:space="preserve">e üzerinde, yaklaşık 350 metre ötede, sağda yer almaktadır. Yakın çevrede yapılaşma yoğunluğu düşüktür; az sayıda </w:t>
      </w:r>
      <w:proofErr w:type="spellStart"/>
      <w:r w:rsidRPr="008F1E93">
        <w:rPr>
          <w:sz w:val="16"/>
        </w:rPr>
        <w:t>vilîa</w:t>
      </w:r>
      <w:proofErr w:type="spellEnd"/>
      <w:r w:rsidRPr="008F1E93">
        <w:rPr>
          <w:sz w:val="16"/>
        </w:rPr>
        <w:t xml:space="preserve"> yer almaktadır. Toplu taşıma açısından kolay bir noktada değildir. Taşınmaz, 24.648,05 m2 arsa içinde, yaklaşık 19 yıllık, ayrık nizam, </w:t>
      </w:r>
      <w:r w:rsidRPr="008F1E93">
        <w:rPr>
          <w:sz w:val="16"/>
        </w:rPr>
        <w:t xml:space="preserve">betonarme karkas binadır; göl manzaralıdır. Yapı </w:t>
      </w:r>
      <w:proofErr w:type="spellStart"/>
      <w:r w:rsidRPr="008F1E93">
        <w:rPr>
          <w:sz w:val="16"/>
        </w:rPr>
        <w:t>Smıfi</w:t>
      </w:r>
      <w:proofErr w:type="spellEnd"/>
      <w:r w:rsidRPr="008F1E93">
        <w:rPr>
          <w:sz w:val="16"/>
        </w:rPr>
        <w:t xml:space="preserve"> ve Grubu 3A</w:t>
      </w:r>
      <w:r w:rsidRPr="008F1E93">
        <w:rPr>
          <w:sz w:val="16"/>
          <w:vertAlign w:val="subscript"/>
        </w:rPr>
        <w:t>s</w:t>
      </w:r>
      <w:r w:rsidRPr="008F1E93">
        <w:rPr>
          <w:sz w:val="16"/>
        </w:rPr>
        <w:t>Deprem Bölgesi ve derecesi 2’dir,Dışarıdan görüldüğü kadarıyla, bina metruk ve yıpranmış durumdadır. Mahallinde dışarıdan görüldüğü kadarıyla, parsel Üzerinde, çok sayıda ağaç mevcuttur. Pa</w:t>
      </w:r>
      <w:r w:rsidRPr="008F1E93">
        <w:rPr>
          <w:sz w:val="16"/>
        </w:rPr>
        <w:t xml:space="preserve">rsel üzerindeki bina, 1993 yapımıdır ve betonarme karkas olup 110 m2 x 2 katlıdır. Taşınmazın arsası, </w:t>
      </w:r>
      <w:proofErr w:type="spellStart"/>
      <w:r w:rsidRPr="008F1E93">
        <w:rPr>
          <w:sz w:val="16"/>
        </w:rPr>
        <w:t>topografık</w:t>
      </w:r>
      <w:proofErr w:type="spellEnd"/>
      <w:r w:rsidRPr="008F1E93">
        <w:rPr>
          <w:sz w:val="16"/>
        </w:rPr>
        <w:t xml:space="preserve"> olarak hafifçe eğimli ve düzgünce yüzeyli bir yapıya sahiptir. Parselin girişinde, demir parmaklıklı kapı mevcuttur, parselin etrafı çitle çevr</w:t>
      </w:r>
      <w:r w:rsidRPr="008F1E93">
        <w:rPr>
          <w:sz w:val="16"/>
        </w:rPr>
        <w:t xml:space="preserve">ilidir. </w:t>
      </w:r>
      <w:proofErr w:type="spellStart"/>
      <w:r w:rsidRPr="008F1E93">
        <w:rPr>
          <w:sz w:val="16"/>
        </w:rPr>
        <w:t>Amavutköy</w:t>
      </w:r>
      <w:proofErr w:type="spellEnd"/>
      <w:r w:rsidRPr="008F1E93">
        <w:rPr>
          <w:sz w:val="16"/>
        </w:rPr>
        <w:t xml:space="preserve"> Belediyesi İmar Müdürlüğü arşiv dosyasında, taşınmaza ait her hangi </w:t>
      </w:r>
      <w:proofErr w:type="spellStart"/>
      <w:r w:rsidRPr="008F1E93">
        <w:rPr>
          <w:sz w:val="16"/>
        </w:rPr>
        <w:t>bîr</w:t>
      </w:r>
      <w:proofErr w:type="spellEnd"/>
      <w:r w:rsidRPr="008F1E93">
        <w:rPr>
          <w:sz w:val="16"/>
        </w:rPr>
        <w:t xml:space="preserve"> projeye herhangi </w:t>
      </w:r>
      <w:proofErr w:type="spellStart"/>
      <w:r w:rsidRPr="008F1E93">
        <w:rPr>
          <w:sz w:val="16"/>
        </w:rPr>
        <w:t>bîr</w:t>
      </w:r>
      <w:proofErr w:type="spellEnd"/>
      <w:r w:rsidRPr="008F1E93">
        <w:rPr>
          <w:sz w:val="16"/>
        </w:rPr>
        <w:t xml:space="preserve"> yapı ruhsatı ve yapı kullanma izin belgesine rastlanmamıştır, parsel üzerine kaçak olarak yapılmış prefabrik yapıyla ilgili yapı tatil tutanağı, </w:t>
      </w:r>
      <w:r w:rsidRPr="008F1E93">
        <w:rPr>
          <w:sz w:val="16"/>
        </w:rPr>
        <w:t>encümen para cezası karart görülmüştür. Taşınmaz, Durusu (</w:t>
      </w:r>
      <w:proofErr w:type="spellStart"/>
      <w:r w:rsidRPr="008F1E93">
        <w:rPr>
          <w:sz w:val="16"/>
        </w:rPr>
        <w:t>Terkos</w:t>
      </w:r>
      <w:proofErr w:type="spellEnd"/>
      <w:r w:rsidRPr="008F1E93">
        <w:rPr>
          <w:sz w:val="16"/>
        </w:rPr>
        <w:t>) Gölü mutlak koruma alanında kalmaktadır; bu alanda yapılaşmaya izin verilmemektedir, parsel özerindeki mevcut bina kamulaştırma olana dek kullanılabilmektedir. Taşınmaz temiz havalı yeşillik</w:t>
      </w:r>
      <w:r w:rsidRPr="008F1E93">
        <w:rPr>
          <w:sz w:val="16"/>
        </w:rPr>
        <w:t>ler içinde kalmaktadır.</w:t>
      </w:r>
    </w:p>
    <w:p w:rsidR="008F1E93" w:rsidRDefault="008F1E93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46" w:line="120" w:lineRule="exact"/>
        <w:ind w:left="120" w:firstLine="100"/>
        <w:jc w:val="left"/>
        <w:rPr>
          <w:sz w:val="16"/>
        </w:rPr>
      </w:pP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46" w:line="120" w:lineRule="exact"/>
        <w:ind w:left="120" w:firstLine="100"/>
        <w:jc w:val="left"/>
        <w:rPr>
          <w:sz w:val="16"/>
        </w:rPr>
      </w:pPr>
      <w:r w:rsidRPr="008F1E93">
        <w:rPr>
          <w:sz w:val="16"/>
        </w:rPr>
        <w:t>MUHAMMEN BEDELİ: 83Û.OOO,00-TL (Sekiz yüz otuz bin Türk Lirası)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0" w:line="120" w:lineRule="exact"/>
        <w:ind w:left="120"/>
        <w:jc w:val="both"/>
        <w:rPr>
          <w:sz w:val="16"/>
        </w:rPr>
      </w:pPr>
      <w:r w:rsidRPr="008F1E93">
        <w:rPr>
          <w:sz w:val="16"/>
        </w:rPr>
        <w:t>SATIŞ ŞARTLARI: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0" w:line="149" w:lineRule="exact"/>
        <w:ind w:left="460" w:right="80"/>
        <w:jc w:val="both"/>
        <w:rPr>
          <w:sz w:val="16"/>
        </w:rPr>
      </w:pPr>
      <w:r w:rsidRPr="008F1E93">
        <w:rPr>
          <w:sz w:val="16"/>
        </w:rPr>
        <w:t xml:space="preserve">1. açık </w:t>
      </w:r>
      <w:proofErr w:type="spellStart"/>
      <w:r w:rsidRPr="008F1E93">
        <w:rPr>
          <w:sz w:val="16"/>
        </w:rPr>
        <w:t>arttınna</w:t>
      </w:r>
      <w:proofErr w:type="spellEnd"/>
      <w:r w:rsidRPr="008F1E93">
        <w:rPr>
          <w:sz w:val="16"/>
        </w:rPr>
        <w:t xml:space="preserve">:04.Öl J013 Cuma günü saat: </w:t>
      </w:r>
      <w:proofErr w:type="gramStart"/>
      <w:r w:rsidRPr="008F1E93">
        <w:rPr>
          <w:sz w:val="16"/>
        </w:rPr>
        <w:t>10:30</w:t>
      </w:r>
      <w:proofErr w:type="gramEnd"/>
      <w:r w:rsidRPr="008F1E93">
        <w:rPr>
          <w:sz w:val="16"/>
        </w:rPr>
        <w:t xml:space="preserve"> -10:40 arası SGK İstanbul İcra Satış Birimi ihale salonu Eğitim Mah Dr Erkin Cad No:5/2-3 </w:t>
      </w:r>
      <w:r w:rsidRPr="008F1E93">
        <w:rPr>
          <w:sz w:val="16"/>
        </w:rPr>
        <w:t>Göztepe/İstanbul adresinde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56" w:line="149" w:lineRule="exact"/>
        <w:ind w:left="460" w:right="80"/>
        <w:jc w:val="both"/>
        <w:rPr>
          <w:sz w:val="16"/>
        </w:rPr>
      </w:pPr>
      <w:r w:rsidRPr="008F1E93">
        <w:rPr>
          <w:sz w:val="16"/>
        </w:rPr>
        <w:t xml:space="preserve">2* açık </w:t>
      </w:r>
      <w:proofErr w:type="gramStart"/>
      <w:r w:rsidRPr="008F1E93">
        <w:rPr>
          <w:sz w:val="16"/>
        </w:rPr>
        <w:t>arttırma:n</w:t>
      </w:r>
      <w:proofErr w:type="gramEnd"/>
      <w:r w:rsidRPr="008F1E93">
        <w:rPr>
          <w:sz w:val="16"/>
        </w:rPr>
        <w:t>.Q1.20!3 Cuma günü saat: 10:30 - 10î4Û arası SGK İstanbul İcra Satış Birimi ihale salonu Eğitim Mah Dr Eritin Cad &gt;10:5/2-3 Göztepe/İstanbul adresinde yapılacaktır.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 xml:space="preserve">Gayrimenkul artırma sonunda, üç defa </w:t>
      </w:r>
      <w:proofErr w:type="spellStart"/>
      <w:r w:rsidRPr="008F1E93">
        <w:rPr>
          <w:sz w:val="16"/>
        </w:rPr>
        <w:t>bağınkhkt</w:t>
      </w:r>
      <w:r w:rsidRPr="008F1E93">
        <w:rPr>
          <w:sz w:val="16"/>
        </w:rPr>
        <w:t>an</w:t>
      </w:r>
      <w:proofErr w:type="spellEnd"/>
      <w:r w:rsidRPr="008F1E93">
        <w:rPr>
          <w:sz w:val="16"/>
        </w:rPr>
        <w:t xml:space="preserve"> sonra en çok </w:t>
      </w:r>
      <w:proofErr w:type="spellStart"/>
      <w:r w:rsidRPr="008F1E93">
        <w:rPr>
          <w:sz w:val="16"/>
        </w:rPr>
        <w:t>artırâna</w:t>
      </w:r>
      <w:proofErr w:type="spellEnd"/>
      <w:r w:rsidRPr="008F1E93">
        <w:rPr>
          <w:sz w:val="16"/>
        </w:rPr>
        <w:t xml:space="preserve"> ihale </w:t>
      </w:r>
      <w:proofErr w:type="spellStart"/>
      <w:proofErr w:type="gramStart"/>
      <w:r w:rsidRPr="008F1E93">
        <w:rPr>
          <w:sz w:val="16"/>
        </w:rPr>
        <w:t>oîunur</w:t>
      </w:r>
      <w:proofErr w:type="spellEnd"/>
      <w:r w:rsidRPr="008F1E93">
        <w:rPr>
          <w:sz w:val="16"/>
        </w:rPr>
        <w:t>.Şu</w:t>
      </w:r>
      <w:proofErr w:type="gramEnd"/>
      <w:r w:rsidRPr="008F1E93">
        <w:rPr>
          <w:sz w:val="16"/>
        </w:rPr>
        <w:t xml:space="preserve"> kadar ki,artırma bedeli gayrimenkul için biçilmiş olan değerin %75 ini bulmak lazımdır.Şayet amme alacağına rüçhanı olan diğer alacaklar bu gayrimenkul için temin edilmiş ise^artırma bedelinin,bu suretle rüçhanı ola</w:t>
      </w:r>
      <w:r w:rsidRPr="008F1E93">
        <w:rPr>
          <w:sz w:val="16"/>
        </w:rPr>
        <w:t>n alacakların tutarından fazlaya çıkması ve yapılacak masrafları karşılaması şartlıyla ihale olunur.Böyle bir bedelle alıcı çıkmazsa en çok artıranın taahhüdü baki kalmak-özere 11.01.2013 günü aynı yer ve aynı saatte ikinci artırmaya çıkartılacaktır, İkinc</w:t>
      </w:r>
      <w:r w:rsidRPr="008F1E93">
        <w:rPr>
          <w:sz w:val="16"/>
        </w:rPr>
        <w:t xml:space="preserve">i artırmada rayiç bedelin </w:t>
      </w:r>
      <w:r w:rsidRPr="008F1E93">
        <w:rPr>
          <w:rStyle w:val="Gvdemetnitalik0ptbolukbraklyor"/>
          <w:sz w:val="16"/>
        </w:rPr>
        <w:t>%</w:t>
      </w:r>
      <w:r w:rsidRPr="008F1E93">
        <w:rPr>
          <w:sz w:val="16"/>
        </w:rPr>
        <w:t xml:space="preserve"> 40’m t bulması lazımdır. Ancak rüçhanlı alacaklılar varsa alacakları mecmuunu ve satış masraflarını geçmek şartı </w:t>
      </w:r>
      <w:proofErr w:type="spellStart"/>
      <w:r w:rsidRPr="008F1E93">
        <w:rPr>
          <w:sz w:val="16"/>
        </w:rPr>
        <w:t>île</w:t>
      </w:r>
      <w:proofErr w:type="spellEnd"/>
      <w:r w:rsidRPr="008F1E93">
        <w:rPr>
          <w:sz w:val="16"/>
        </w:rPr>
        <w:t xml:space="preserve"> en çok arttırana ihale olunur.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0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 xml:space="preserve">Şu kadar ki, birinci arttırmada İstekli çıkmaz veya pey sürülmez ise İkinci </w:t>
      </w:r>
      <w:r w:rsidRPr="008F1E93">
        <w:rPr>
          <w:sz w:val="16"/>
        </w:rPr>
        <w:t>arttırmada 6183 sayılı yasanın 94, maddesi uygulanacaktır.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>(İlk arttırmaya girip teminat yatırıp %40’ın Üzerinde teklif verilmez ise veya ilk arttırmaya katılım olmaz ise ikinci arttırma tekrar %75’den açılacaktır.)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 xml:space="preserve">Artırmaya iştirak edeceklerden muhammen </w:t>
      </w:r>
      <w:r w:rsidRPr="008F1E93">
        <w:rPr>
          <w:sz w:val="16"/>
        </w:rPr>
        <w:t xml:space="preserve">bedelin </w:t>
      </w:r>
      <w:r w:rsidRPr="008F1E93">
        <w:rPr>
          <w:rStyle w:val="Gvdemetnitalik0ptbolukbraklyor"/>
          <w:sz w:val="16"/>
        </w:rPr>
        <w:t>%</w:t>
      </w:r>
      <w:r w:rsidRPr="008F1E93">
        <w:rPr>
          <w:sz w:val="16"/>
        </w:rPr>
        <w:t xml:space="preserve"> 7,5 u nispetinde teminat alınır. Teminat olarak 6183 sayılı Kanunun yasanın 10. maddesinin birinci ve dördüncü bentlerinde sayılanlar (Para, Bankalar ve Özel finans kurumlan tarafından verilen süresiz teminat mektupları, Hazine Müsteşarlığınca ih</w:t>
      </w:r>
      <w:r w:rsidRPr="008F1E93">
        <w:rPr>
          <w:sz w:val="16"/>
        </w:rPr>
        <w:t xml:space="preserve">raç edilen Devlet iç borçlanma senetleri veya bu senetler yerine düzenlenen belgeler (Nominal bedele faiz </w:t>
      </w:r>
      <w:proofErr w:type="gramStart"/>
      <w:r w:rsidRPr="008F1E93">
        <w:rPr>
          <w:sz w:val="16"/>
        </w:rPr>
        <w:t>dahil</w:t>
      </w:r>
      <w:proofErr w:type="gramEnd"/>
      <w:r w:rsidRPr="008F1E93">
        <w:rPr>
          <w:sz w:val="16"/>
        </w:rPr>
        <w:t xml:space="preserve"> edilerek ihraç edilmiş ise bu işlemlerde anaparaya tekabül eden satış değerleri esas alınır.), Hükümetçe belli edilecek Millî esham ve tahvilat </w:t>
      </w:r>
      <w:r w:rsidRPr="008F1E93">
        <w:rPr>
          <w:sz w:val="16"/>
        </w:rPr>
        <w:t xml:space="preserve">"Bu esham ve tahvilat, teminatın kabul edilmesine en yakın borsa cetvelleri Üzerinden % 15 </w:t>
      </w:r>
      <w:proofErr w:type="spellStart"/>
      <w:r w:rsidRPr="008F1E93">
        <w:rPr>
          <w:sz w:val="16"/>
        </w:rPr>
        <w:t>noksanıyle</w:t>
      </w:r>
      <w:proofErr w:type="spellEnd"/>
      <w:r w:rsidRPr="008F1E93">
        <w:rPr>
          <w:sz w:val="16"/>
        </w:rPr>
        <w:t xml:space="preserve"> değerlendirilir.",) kabul edilecektir. Satış peşin para ile yapılacak olup, alıcı istediğinde 10 güne kadar mehil verilebilir. </w:t>
      </w:r>
      <w:proofErr w:type="gramStart"/>
      <w:r w:rsidRPr="008F1E93">
        <w:rPr>
          <w:sz w:val="16"/>
        </w:rPr>
        <w:t>Tellaliye</w:t>
      </w:r>
      <w:proofErr w:type="gramEnd"/>
      <w:r w:rsidRPr="008F1E93">
        <w:rPr>
          <w:sz w:val="16"/>
        </w:rPr>
        <w:t xml:space="preserve"> harcı, damga verg</w:t>
      </w:r>
      <w:r w:rsidRPr="008F1E93">
        <w:rPr>
          <w:sz w:val="16"/>
        </w:rPr>
        <w:t xml:space="preserve">isi, </w:t>
      </w:r>
      <w:proofErr w:type="spellStart"/>
      <w:r w:rsidRPr="008F1E93">
        <w:rPr>
          <w:sz w:val="16"/>
        </w:rPr>
        <w:t>kdv</w:t>
      </w:r>
      <w:proofErr w:type="spellEnd"/>
      <w:r w:rsidRPr="008F1E93">
        <w:rPr>
          <w:sz w:val="16"/>
        </w:rPr>
        <w:t xml:space="preserve">, tahliye masrafları, tapu alım ve satım harcı ve masrafları alıcıya aittir. </w:t>
      </w:r>
      <w:proofErr w:type="spellStart"/>
      <w:r w:rsidRPr="008F1E93">
        <w:rPr>
          <w:sz w:val="16"/>
        </w:rPr>
        <w:t>Gayrîmenkulün</w:t>
      </w:r>
      <w:proofErr w:type="spellEnd"/>
      <w:r w:rsidRPr="008F1E93">
        <w:rPr>
          <w:sz w:val="16"/>
        </w:rPr>
        <w:t xml:space="preserve"> aynından doğan vergiler satış bedelinden ödenir. </w:t>
      </w:r>
      <w:proofErr w:type="spellStart"/>
      <w:r w:rsidRPr="008F1E93">
        <w:rPr>
          <w:sz w:val="16"/>
        </w:rPr>
        <w:t>Gayrîmenkulün</w:t>
      </w:r>
      <w:proofErr w:type="spellEnd"/>
      <w:r w:rsidRPr="008F1E93">
        <w:rPr>
          <w:sz w:val="16"/>
        </w:rPr>
        <w:t xml:space="preserve"> tahliyesi genel hükümlere göre yapılacaktır.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0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 xml:space="preserve">İhaleye </w:t>
      </w:r>
      <w:proofErr w:type="spellStart"/>
      <w:r w:rsidRPr="008F1E93">
        <w:rPr>
          <w:sz w:val="16"/>
        </w:rPr>
        <w:t>katıhp</w:t>
      </w:r>
      <w:proofErr w:type="spellEnd"/>
      <w:r w:rsidRPr="008F1E93">
        <w:rPr>
          <w:sz w:val="16"/>
        </w:rPr>
        <w:t xml:space="preserve"> daha sonra ihale bedelini yatırmam</w:t>
      </w:r>
      <w:r w:rsidRPr="008F1E93">
        <w:rPr>
          <w:sz w:val="16"/>
        </w:rPr>
        <w:t xml:space="preserve">ak suretiyle ihalenin feshine sebep olan tüm alıcılar, teklif ettikleri bedel ile son ihale arasındaki farktan ve diğer zararlardan ayrıca </w:t>
      </w:r>
      <w:r w:rsidRPr="008F1E93">
        <w:rPr>
          <w:rStyle w:val="Gvdemetnitalik0ptbolukbraklyor80lek"/>
          <w:sz w:val="16"/>
        </w:rPr>
        <w:t>%5</w:t>
      </w:r>
      <w:r w:rsidRPr="008F1E93">
        <w:rPr>
          <w:sz w:val="16"/>
        </w:rPr>
        <w:t xml:space="preserve"> faizden mesul olacaklardır. İhale farkı ve faizi ayrıca bir hükme hacet olmaksızın Merkez Müdürlüğümüzce tahsil ed</w:t>
      </w:r>
      <w:r w:rsidRPr="008F1E93">
        <w:rPr>
          <w:sz w:val="16"/>
        </w:rPr>
        <w:t>ilecektir. Bu fark varsa önce teminat bedelinden alınacaktır.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>Şartname ilan tarihinden itibaren Herkesin görebilmesi için Müdürlüğümüzde açık olup, masrafı verildiği takdirde İsteyen alıcıya bir örneği verilir.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87" w:line="15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>Satışa iştirak edecekler yanlarında resmi dai</w:t>
      </w:r>
      <w:r w:rsidRPr="008F1E93">
        <w:rPr>
          <w:sz w:val="16"/>
        </w:rPr>
        <w:t xml:space="preserve">relerce kabul edilebilir kimlik belgesi ve katılımın tüzel kişiler </w:t>
      </w:r>
      <w:proofErr w:type="spellStart"/>
      <w:r w:rsidRPr="008F1E93">
        <w:rPr>
          <w:sz w:val="16"/>
        </w:rPr>
        <w:t>adma</w:t>
      </w:r>
      <w:proofErr w:type="spellEnd"/>
      <w:r w:rsidRPr="008F1E93">
        <w:rPr>
          <w:sz w:val="16"/>
        </w:rPr>
        <w:t xml:space="preserve"> olması halinde yetki belgesi ibraz edeceklerdir.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31" w:line="120" w:lineRule="exact"/>
        <w:ind w:left="120"/>
        <w:jc w:val="both"/>
        <w:rPr>
          <w:sz w:val="16"/>
        </w:rPr>
      </w:pPr>
      <w:r w:rsidRPr="008F1E93">
        <w:rPr>
          <w:sz w:val="16"/>
        </w:rPr>
        <w:t xml:space="preserve">6183 </w:t>
      </w:r>
      <w:proofErr w:type="spellStart"/>
      <w:r w:rsidRPr="008F1E93">
        <w:rPr>
          <w:sz w:val="16"/>
        </w:rPr>
        <w:t>sayıh</w:t>
      </w:r>
      <w:proofErr w:type="spellEnd"/>
      <w:r w:rsidRPr="008F1E93">
        <w:rPr>
          <w:sz w:val="16"/>
        </w:rPr>
        <w:t xml:space="preserve"> kanunun 108. maddesinde sayılanlar açık arttırmaya katılamazlar.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56" w:line="144" w:lineRule="exact"/>
        <w:ind w:left="120" w:right="80"/>
        <w:jc w:val="both"/>
        <w:rPr>
          <w:sz w:val="16"/>
        </w:rPr>
      </w:pPr>
      <w:r w:rsidRPr="008F1E93">
        <w:rPr>
          <w:sz w:val="16"/>
        </w:rPr>
        <w:t xml:space="preserve">Satış ilan ve şartnamesinde dizgi, baskı ve yazım hatası </w:t>
      </w:r>
      <w:r w:rsidRPr="008F1E93">
        <w:rPr>
          <w:sz w:val="16"/>
        </w:rPr>
        <w:t>olması halinde ihale anındaki açıklamalar esas alınır.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56" w:line="149" w:lineRule="exact"/>
        <w:ind w:left="120" w:right="80" w:firstLine="100"/>
        <w:jc w:val="left"/>
        <w:rPr>
          <w:sz w:val="16"/>
        </w:rPr>
      </w:pPr>
      <w:r w:rsidRPr="008F1E93">
        <w:rPr>
          <w:sz w:val="16"/>
        </w:rPr>
        <w:t xml:space="preserve">Satışa iştirak edenlerin şartnameyi görmüş ve kabul etmiş sayılacakları, başkaca bilgi almak isteyenlerin 2012/32 takip </w:t>
      </w:r>
      <w:proofErr w:type="spellStart"/>
      <w:r w:rsidRPr="008F1E93">
        <w:rPr>
          <w:sz w:val="16"/>
        </w:rPr>
        <w:t>no’lu</w:t>
      </w:r>
      <w:proofErr w:type="spellEnd"/>
      <w:r w:rsidRPr="008F1E93">
        <w:rPr>
          <w:sz w:val="16"/>
        </w:rPr>
        <w:t xml:space="preserve"> dosya numarasıyla Müdürlüğümüz Gayrimenkul Satış Komisyonuna başvurmaları g</w:t>
      </w:r>
      <w:r w:rsidRPr="008F1E93">
        <w:rPr>
          <w:sz w:val="16"/>
        </w:rPr>
        <w:t>erekmektedir.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0" w:line="154" w:lineRule="exact"/>
        <w:ind w:left="220" w:right="80"/>
        <w:jc w:val="both"/>
        <w:rPr>
          <w:sz w:val="16"/>
        </w:rPr>
      </w:pPr>
      <w:r w:rsidRPr="008F1E93">
        <w:rPr>
          <w:sz w:val="16"/>
        </w:rPr>
        <w:t xml:space="preserve">Satışa iştirak edeceklerin, teminatlarını Vakıfbank, </w:t>
      </w:r>
      <w:proofErr w:type="spellStart"/>
      <w:r w:rsidRPr="008F1E93">
        <w:rPr>
          <w:sz w:val="16"/>
        </w:rPr>
        <w:t>Halkbank</w:t>
      </w:r>
      <w:proofErr w:type="spellEnd"/>
      <w:r w:rsidRPr="008F1E93">
        <w:rPr>
          <w:sz w:val="16"/>
        </w:rPr>
        <w:t xml:space="preserve"> ve Ziraat Bankalarına SGK </w:t>
      </w:r>
      <w:proofErr w:type="spellStart"/>
      <w:r w:rsidRPr="008F1E93">
        <w:rPr>
          <w:sz w:val="16"/>
        </w:rPr>
        <w:t>Moslp</w:t>
      </w:r>
      <w:proofErr w:type="spellEnd"/>
      <w:r w:rsidRPr="008F1E93">
        <w:rPr>
          <w:sz w:val="16"/>
        </w:rPr>
        <w:t xml:space="preserve"> Diğer </w:t>
      </w:r>
      <w:proofErr w:type="gramStart"/>
      <w:r w:rsidRPr="008F1E93">
        <w:rPr>
          <w:sz w:val="16"/>
        </w:rPr>
        <w:t>Tahsilatlar</w:t>
      </w:r>
      <w:proofErr w:type="gramEnd"/>
      <w:r w:rsidRPr="008F1E93">
        <w:rPr>
          <w:sz w:val="16"/>
        </w:rPr>
        <w:t>-Geçici Teminat-</w:t>
      </w:r>
      <w:proofErr w:type="spellStart"/>
      <w:r w:rsidRPr="008F1E93">
        <w:rPr>
          <w:sz w:val="16"/>
        </w:rPr>
        <w:t>Sayraanlık</w:t>
      </w:r>
      <w:proofErr w:type="spellEnd"/>
      <w:r w:rsidRPr="008F1E93">
        <w:rPr>
          <w:sz w:val="16"/>
        </w:rPr>
        <w:t xml:space="preserve"> İstanbul 3 </w:t>
      </w:r>
      <w:proofErr w:type="spellStart"/>
      <w:r w:rsidRPr="008F1E93">
        <w:rPr>
          <w:sz w:val="16"/>
        </w:rPr>
        <w:t>no’lu</w:t>
      </w:r>
      <w:proofErr w:type="spellEnd"/>
      <w:r w:rsidRPr="008F1E93">
        <w:rPr>
          <w:sz w:val="16"/>
        </w:rPr>
        <w:t xml:space="preserve"> Muhasebe Birimi seçtirilerek şahıs ise TC, şirket ise vergi numarasını ve satış dosya n</w:t>
      </w:r>
      <w:r w:rsidRPr="008F1E93">
        <w:rPr>
          <w:sz w:val="16"/>
        </w:rPr>
        <w:t>umarası belirterek yatırmaları ve yatırdıkları dekontları satıştan en az yarım saat önce Gayrimenkul Satış Komisyonuna getirmeleri gerekmektedir.</w:t>
      </w:r>
    </w:p>
    <w:p w:rsidR="00955318" w:rsidRPr="008F1E93" w:rsidRDefault="00736B7C" w:rsidP="008F1E93">
      <w:pPr>
        <w:pStyle w:val="Gvdemetni0"/>
        <w:framePr w:w="6466" w:h="14821" w:hRule="exact" w:wrap="none" w:vAnchor="page" w:hAnchor="page" w:x="2976" w:y="1666"/>
        <w:shd w:val="clear" w:color="auto" w:fill="auto"/>
        <w:spacing w:before="0" w:after="30" w:line="149" w:lineRule="exact"/>
        <w:ind w:left="220" w:right="80"/>
        <w:jc w:val="both"/>
        <w:rPr>
          <w:sz w:val="16"/>
        </w:rPr>
      </w:pPr>
      <w:r w:rsidRPr="008F1E93">
        <w:rPr>
          <w:sz w:val="16"/>
        </w:rPr>
        <w:t xml:space="preserve">Satış ilanı ilgililerin (İlgililer tabirine irtifak hakkı sahipleri de </w:t>
      </w:r>
      <w:proofErr w:type="gramStart"/>
      <w:r w:rsidRPr="008F1E93">
        <w:rPr>
          <w:sz w:val="16"/>
        </w:rPr>
        <w:t>dahildir</w:t>
      </w:r>
      <w:proofErr w:type="gramEnd"/>
      <w:r w:rsidRPr="008F1E93">
        <w:rPr>
          <w:sz w:val="16"/>
        </w:rPr>
        <w:t xml:space="preserve">.) adresine gönderilecek olup, </w:t>
      </w:r>
      <w:r w:rsidRPr="008F1E93">
        <w:rPr>
          <w:sz w:val="16"/>
        </w:rPr>
        <w:t>adreste tebligat yapılamaması halinde veya adresleri bilinmeyenlerin de yerinde kaim olacağı ÎLANEN tebliğ olur.</w:t>
      </w:r>
    </w:p>
    <w:p w:rsidR="00955318" w:rsidRPr="008F1E93" w:rsidRDefault="00736B7C" w:rsidP="008F1E93">
      <w:pPr>
        <w:pStyle w:val="Balk20"/>
        <w:framePr w:w="6466" w:h="14821" w:hRule="exact" w:wrap="none" w:vAnchor="page" w:hAnchor="page" w:x="2976" w:y="1666"/>
        <w:shd w:val="clear" w:color="auto" w:fill="auto"/>
        <w:spacing w:before="0" w:after="98"/>
        <w:ind w:left="4360" w:right="320"/>
        <w:rPr>
          <w:sz w:val="18"/>
        </w:rPr>
      </w:pPr>
      <w:bookmarkStart w:id="1" w:name="bookmark1"/>
      <w:r w:rsidRPr="008F1E93">
        <w:rPr>
          <w:sz w:val="18"/>
        </w:rPr>
        <w:t xml:space="preserve">Basın No: 68616 </w:t>
      </w:r>
      <w:hyperlink r:id="rId6" w:history="1">
        <w:r w:rsidRPr="008F1E93">
          <w:rPr>
            <w:rStyle w:val="Kpr"/>
            <w:sz w:val="18"/>
            <w:lang w:val="en-US"/>
          </w:rPr>
          <w:t>www.bik.gov.tr</w:t>
        </w:r>
        <w:bookmarkEnd w:id="1"/>
      </w:hyperlink>
    </w:p>
    <w:p w:rsidR="00955318" w:rsidRDefault="00736B7C" w:rsidP="008F1E93">
      <w:pPr>
        <w:pStyle w:val="Balk30"/>
        <w:framePr w:w="6466" w:h="14821" w:hRule="exact" w:wrap="none" w:vAnchor="page" w:hAnchor="page" w:x="2976" w:y="1666"/>
        <w:shd w:val="clear" w:color="auto" w:fill="auto"/>
        <w:tabs>
          <w:tab w:val="left" w:pos="3994"/>
        </w:tabs>
        <w:spacing w:before="0" w:after="0" w:line="140" w:lineRule="exact"/>
        <w:ind w:right="80"/>
      </w:pPr>
      <w:bookmarkStart w:id="2" w:name="bookmark2"/>
      <w:r w:rsidRPr="008F1E93">
        <w:rPr>
          <w:sz w:val="18"/>
        </w:rPr>
        <w:t>Resmi ilanlar: www.</w:t>
      </w:r>
      <w:proofErr w:type="spellStart"/>
      <w:r w:rsidRPr="008F1E93">
        <w:rPr>
          <w:sz w:val="18"/>
        </w:rPr>
        <w:t>ılan</w:t>
      </w:r>
      <w:proofErr w:type="spellEnd"/>
      <w:r w:rsidRPr="008F1E93">
        <w:rPr>
          <w:sz w:val="18"/>
          <w:lang w:val="en-US"/>
        </w:rPr>
        <w:t xml:space="preserve">gov.tr </w:t>
      </w:r>
      <w:r w:rsidRPr="008F1E93">
        <w:rPr>
          <w:sz w:val="18"/>
        </w:rPr>
        <w:t>de</w:t>
      </w:r>
      <w:r w:rsidRPr="008F1E93">
        <w:rPr>
          <w:sz w:val="18"/>
        </w:rPr>
        <w:tab/>
      </w:r>
      <w:bookmarkEnd w:id="2"/>
    </w:p>
    <w:p w:rsidR="00955318" w:rsidRDefault="00736B7C">
      <w:pPr>
        <w:pStyle w:val="Gvdemetni20"/>
        <w:framePr w:wrap="none" w:vAnchor="page" w:hAnchor="page" w:x="2976" w:y="15371"/>
        <w:shd w:val="clear" w:color="auto" w:fill="auto"/>
        <w:spacing w:before="0" w:line="80" w:lineRule="exact"/>
      </w:pPr>
      <w:r>
        <w:t>W</w:t>
      </w:r>
      <w:proofErr w:type="gramStart"/>
      <w:r>
        <w:t>»</w:t>
      </w:r>
      <w:proofErr w:type="gramEnd"/>
    </w:p>
    <w:p w:rsidR="00955318" w:rsidRDefault="00955318">
      <w:pPr>
        <w:rPr>
          <w:sz w:val="2"/>
          <w:szCs w:val="2"/>
        </w:rPr>
      </w:pPr>
    </w:p>
    <w:sectPr w:rsidR="00955318" w:rsidSect="0095531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7C" w:rsidRDefault="00736B7C" w:rsidP="00955318">
      <w:r>
        <w:separator/>
      </w:r>
    </w:p>
  </w:endnote>
  <w:endnote w:type="continuationSeparator" w:id="0">
    <w:p w:rsidR="00736B7C" w:rsidRDefault="00736B7C" w:rsidP="0095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7C" w:rsidRDefault="00736B7C"/>
  </w:footnote>
  <w:footnote w:type="continuationSeparator" w:id="0">
    <w:p w:rsidR="00736B7C" w:rsidRDefault="00736B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55318"/>
    <w:rsid w:val="00736B7C"/>
    <w:rsid w:val="008F1E93"/>
    <w:rsid w:val="0095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31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55318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955318"/>
    <w:rPr>
      <w:rFonts w:ascii="Segoe UI" w:eastAsia="Segoe UI" w:hAnsi="Segoe UI" w:cs="Segoe UI"/>
      <w:b/>
      <w:bCs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sid w:val="0095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Gvdemetni1">
    <w:name w:val="Gövde metni"/>
    <w:basedOn w:val="Gvdemetni"/>
    <w:rsid w:val="00955318"/>
    <w:rPr>
      <w:color w:val="000000"/>
      <w:w w:val="100"/>
      <w:position w:val="0"/>
      <w:u w:val="single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955318"/>
    <w:rPr>
      <w:i/>
      <w:iCs/>
      <w:color w:val="000000"/>
      <w:spacing w:val="0"/>
      <w:w w:val="100"/>
      <w:position w:val="0"/>
    </w:rPr>
  </w:style>
  <w:style w:type="character" w:customStyle="1" w:styleId="Gvdemetnitalik0ptbolukbraklyor80lek">
    <w:name w:val="Gövde metni + İtalik;0 pt boşluk bırakılıyor;80% ölçek"/>
    <w:basedOn w:val="Gvdemetni"/>
    <w:rsid w:val="00955318"/>
    <w:rPr>
      <w:i/>
      <w:iCs/>
      <w:color w:val="000000"/>
      <w:spacing w:val="-1"/>
      <w:w w:val="8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955318"/>
    <w:rPr>
      <w:rFonts w:ascii="Segoe UI" w:eastAsia="Segoe UI" w:hAnsi="Segoe UI" w:cs="Segoe UI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Balk3">
    <w:name w:val="Başlık #3_"/>
    <w:basedOn w:val="VarsaylanParagrafYazTipi"/>
    <w:link w:val="Balk30"/>
    <w:rsid w:val="00955318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Gvdemetni2">
    <w:name w:val="Gövde metni (2)_"/>
    <w:basedOn w:val="VarsaylanParagrafYazTipi"/>
    <w:link w:val="Gvdemetni20"/>
    <w:rsid w:val="0095531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paragraph" w:customStyle="1" w:styleId="Balk10">
    <w:name w:val="Başlık #1"/>
    <w:basedOn w:val="Normal"/>
    <w:link w:val="Balk1"/>
    <w:rsid w:val="00955318"/>
    <w:pPr>
      <w:shd w:val="clear" w:color="auto" w:fill="FFFFFF"/>
      <w:spacing w:after="60" w:line="216" w:lineRule="exact"/>
      <w:jc w:val="center"/>
      <w:outlineLvl w:val="0"/>
    </w:pPr>
    <w:rPr>
      <w:rFonts w:ascii="Segoe UI" w:eastAsia="Segoe UI" w:hAnsi="Segoe UI" w:cs="Segoe UI"/>
      <w:b/>
      <w:bCs/>
      <w:spacing w:val="-8"/>
      <w:sz w:val="18"/>
      <w:szCs w:val="18"/>
    </w:rPr>
  </w:style>
  <w:style w:type="paragraph" w:customStyle="1" w:styleId="Gvdemetni0">
    <w:name w:val="Gövde metni"/>
    <w:basedOn w:val="Normal"/>
    <w:link w:val="Gvdemetni"/>
    <w:rsid w:val="0095531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2"/>
      <w:sz w:val="12"/>
      <w:szCs w:val="12"/>
    </w:rPr>
  </w:style>
  <w:style w:type="paragraph" w:customStyle="1" w:styleId="Balk20">
    <w:name w:val="Başlık #2"/>
    <w:basedOn w:val="Normal"/>
    <w:link w:val="Balk2"/>
    <w:rsid w:val="00955318"/>
    <w:pPr>
      <w:shd w:val="clear" w:color="auto" w:fill="FFFFFF"/>
      <w:spacing w:before="60" w:after="60" w:line="187" w:lineRule="exact"/>
      <w:outlineLvl w:val="1"/>
    </w:pPr>
    <w:rPr>
      <w:rFonts w:ascii="Segoe UI" w:eastAsia="Segoe UI" w:hAnsi="Segoe UI" w:cs="Segoe UI"/>
      <w:b/>
      <w:bCs/>
      <w:spacing w:val="-4"/>
      <w:sz w:val="15"/>
      <w:szCs w:val="15"/>
    </w:rPr>
  </w:style>
  <w:style w:type="paragraph" w:customStyle="1" w:styleId="Balk30">
    <w:name w:val="Başlık #3"/>
    <w:basedOn w:val="Normal"/>
    <w:link w:val="Balk3"/>
    <w:rsid w:val="00955318"/>
    <w:pPr>
      <w:shd w:val="clear" w:color="auto" w:fill="FFFFFF"/>
      <w:spacing w:before="60" w:after="600" w:line="0" w:lineRule="atLeast"/>
      <w:jc w:val="right"/>
      <w:outlineLvl w:val="2"/>
    </w:pPr>
    <w:rPr>
      <w:rFonts w:ascii="Segoe UI" w:eastAsia="Segoe UI" w:hAnsi="Segoe UI" w:cs="Segoe UI"/>
      <w:b/>
      <w:bCs/>
      <w:spacing w:val="3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955318"/>
    <w:pPr>
      <w:shd w:val="clear" w:color="auto" w:fill="FFFFFF"/>
      <w:spacing w:before="600" w:line="0" w:lineRule="atLeast"/>
    </w:pPr>
    <w:rPr>
      <w:rFonts w:ascii="Sylfaen" w:eastAsia="Sylfaen" w:hAnsi="Sylfaen" w:cs="Sylfaen"/>
      <w:spacing w:val="-8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2012-11-27T09:17:00Z</dcterms:created>
  <dcterms:modified xsi:type="dcterms:W3CDTF">2012-11-27T09:20:00Z</dcterms:modified>
</cp:coreProperties>
</file>