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56" w:rsidRDefault="00C86741" w:rsidP="00963CD2">
      <w:pPr>
        <w:pStyle w:val="Balk10"/>
        <w:shd w:val="clear" w:color="auto" w:fill="auto"/>
        <w:spacing w:after="350"/>
        <w:ind w:right="60"/>
      </w:pPr>
      <w:bookmarkStart w:id="0" w:name="bookmark0"/>
      <w:r>
        <w:t xml:space="preserve">KÜTAHYA İÜ YEREL YÖNETİMLER KATI ATIK BERTARAF TESİSLERİ YAPMA VE İŞLETME BİRLİĞİ BAŞKANLIĞI NDAN kİ I \1IY\ İLİ YEREL YÖNETİMLİ R KUT A İlk BERT </w:t>
      </w:r>
      <w:r>
        <w:rPr>
          <w:lang w:val="en-US"/>
        </w:rPr>
        <w:t xml:space="preserve">\R\I- </w:t>
      </w:r>
      <w:r>
        <w:t xml:space="preserve">ITSİSI Eki ^ </w:t>
      </w:r>
      <w:r>
        <w:rPr>
          <w:rStyle w:val="Balk11"/>
        </w:rPr>
        <w:t>M'.MA</w:t>
      </w:r>
      <w:r>
        <w:t xml:space="preserve"> M İ&gt;LEIME BİRLİĞİ. </w:t>
      </w:r>
      <w:proofErr w:type="spellStart"/>
      <w:r>
        <w:rPr>
          <w:rStyle w:val="Balk11ptbolukbraklyor"/>
        </w:rPr>
        <w:t>KAll</w:t>
      </w:r>
      <w:proofErr w:type="spellEnd"/>
      <w:r>
        <w:t xml:space="preserve"> </w:t>
      </w:r>
      <w:proofErr w:type="spellStart"/>
      <w:r>
        <w:t>Vl'</w:t>
      </w:r>
      <w:r>
        <w:t>IK</w:t>
      </w:r>
      <w:proofErr w:type="spellEnd"/>
      <w:r>
        <w:t xml:space="preserve"> İOPLAMA İLİ- EKAY EK TESİSLERİ YAPIMI VE TESİSLERİN İŞLETİLMESİ KONUSUNDA İMTİYAZ HAKKİ VERİLMESİ</w:t>
      </w:r>
      <w:bookmarkEnd w:id="0"/>
    </w:p>
    <w:p w:rsidR="00F92256" w:rsidRDefault="00C86741" w:rsidP="00963CD2">
      <w:pPr>
        <w:pStyle w:val="Gvdemetni0"/>
        <w:numPr>
          <w:ilvl w:val="0"/>
          <w:numId w:val="1"/>
        </w:numPr>
        <w:shd w:val="clear" w:color="auto" w:fill="auto"/>
        <w:tabs>
          <w:tab w:val="left" w:pos="474"/>
        </w:tabs>
        <w:spacing w:before="0"/>
        <w:ind w:left="340" w:right="60" w:firstLine="0"/>
      </w:pPr>
      <w:r>
        <w:t>Kütahya İli Yerel Yönetimler Katı Atık Bertaraf Tesisleri Yapma ve işletme Birliği, Katı Atık Toplama ile EKAY Ek Tesisleri Yapımı ve Tesislerin İşletilmes</w:t>
      </w:r>
      <w:r>
        <w:t>i İşi için imtiyaz Hakkı verilmesi hususunu 2886 sayılı Devlet ihale Kanunum 35. Maddesi (a) bendi çerçevesinde Kapalı Teklif Usulü ile 29 (</w:t>
      </w:r>
      <w:proofErr w:type="spellStart"/>
      <w:r>
        <w:t>yirmidokuz</w:t>
      </w:r>
      <w:proofErr w:type="spellEnd"/>
      <w:r>
        <w:t>) yıl süreliğine ihale edecektir.</w:t>
      </w:r>
    </w:p>
    <w:p w:rsidR="00F92256" w:rsidRDefault="00C86741" w:rsidP="00963CD2">
      <w:pPr>
        <w:pStyle w:val="Gvdemetni0"/>
        <w:numPr>
          <w:ilvl w:val="0"/>
          <w:numId w:val="1"/>
        </w:numPr>
        <w:shd w:val="clear" w:color="auto" w:fill="auto"/>
        <w:tabs>
          <w:tab w:val="left" w:pos="494"/>
        </w:tabs>
        <w:spacing w:before="0"/>
        <w:ind w:left="340" w:right="60" w:firstLine="0"/>
      </w:pPr>
      <w:r>
        <w:t xml:space="preserve">Kütahya İli, Merkez İlçesi, </w:t>
      </w:r>
      <w:proofErr w:type="spellStart"/>
      <w:r>
        <w:t>Perli</w:t>
      </w:r>
      <w:proofErr w:type="spellEnd"/>
      <w:r>
        <w:t xml:space="preserve"> Köyü, Kütahya 834, 835, 838, 839 Seri </w:t>
      </w:r>
      <w:r>
        <w:t>ve Bölmeli 222.200,00 (</w:t>
      </w:r>
      <w:proofErr w:type="spellStart"/>
      <w:r>
        <w:t>ikiyüzyirmiikibinikiyüz</w:t>
      </w:r>
      <w:proofErr w:type="spellEnd"/>
      <w:r>
        <w:t>) m2Tik alanın; Kütahya İli, Merkez ilçesi</w:t>
      </w:r>
      <w:proofErr w:type="gramStart"/>
      <w:r>
        <w:t>,.</w:t>
      </w:r>
      <w:proofErr w:type="gramEnd"/>
      <w:r>
        <w:t xml:space="preserve"> </w:t>
      </w:r>
      <w:proofErr w:type="spellStart"/>
      <w:r>
        <w:t>Perli</w:t>
      </w:r>
      <w:proofErr w:type="spellEnd"/>
      <w:r>
        <w:t xml:space="preserve"> Mahallesi, Kütahya 834, 835, 839 Seri ve Bölmeli 24.2l6</w:t>
      </w:r>
      <w:proofErr w:type="gramStart"/>
      <w:r>
        <w:t>,;</w:t>
      </w:r>
      <w:proofErr w:type="gramEnd"/>
      <w:r>
        <w:t xml:space="preserve"> (</w:t>
      </w:r>
      <w:proofErr w:type="spellStart"/>
      <w:r>
        <w:t>yirmidörtbinikiyüzonaltıondabeş</w:t>
      </w:r>
      <w:proofErr w:type="spellEnd"/>
      <w:r>
        <w:t>) m2’lik alanın; Kütahya ili, Tavşanlı İlçesi, Kayı Köyü, Tavşanlı 10</w:t>
      </w:r>
      <w:r>
        <w:t>1 Seri ve Bölmeli 5.969,86 (</w:t>
      </w:r>
      <w:proofErr w:type="spellStart"/>
      <w:r>
        <w:t>beşbindökuzyüzaltnıışdokuzyüzdeseksenaltı</w:t>
      </w:r>
      <w:proofErr w:type="spellEnd"/>
      <w:r>
        <w:t>) m</w:t>
      </w:r>
      <w:r>
        <w:rPr>
          <w:vertAlign w:val="superscript"/>
        </w:rPr>
        <w:t>2</w:t>
      </w:r>
      <w:r>
        <w:t>’lik alanın; Kütahya ili, Emet İlçesi, Merkez Köyü, Emet İÇ Seri ve Bölmeli 3.987,067 (</w:t>
      </w:r>
      <w:proofErr w:type="spellStart"/>
      <w:r>
        <w:t>üçbindokuzyüzseksenyedibindealtmışyedi</w:t>
      </w:r>
      <w:proofErr w:type="spellEnd"/>
      <w:r>
        <w:t>) m</w:t>
      </w:r>
      <w:r>
        <w:rPr>
          <w:vertAlign w:val="superscript"/>
        </w:rPr>
        <w:t>2</w:t>
      </w:r>
      <w:r>
        <w:t xml:space="preserve">Tik alanın, atıkların geri dönüşüme tabi tutulması, </w:t>
      </w:r>
      <w:proofErr w:type="spellStart"/>
      <w:r>
        <w:t>bi</w:t>
      </w:r>
      <w:r>
        <w:t>yogazlaştınlması</w:t>
      </w:r>
      <w:proofErr w:type="spellEnd"/>
      <w:r>
        <w:t xml:space="preserve">, </w:t>
      </w:r>
      <w:proofErr w:type="spellStart"/>
      <w:r>
        <w:t>kompostlaştınlması</w:t>
      </w:r>
      <w:proofErr w:type="spellEnd"/>
      <w:r>
        <w:t xml:space="preserve">, enerji üretilmesi; ayırma ve işleme sonunda ortaya çıkan ve </w:t>
      </w:r>
      <w:proofErr w:type="spellStart"/>
      <w:r>
        <w:t>ekonom</w:t>
      </w:r>
      <w:proofErr w:type="spellEnd"/>
      <w:r>
        <w:t xml:space="preserve"> bakımdan değer taşıyan atıkların piyasada değerlendirilmesi kaydı ile Sözleşme esaslarına göre Kullanım Bedeli’nin ödenmesi ve Kâr </w:t>
      </w:r>
      <w:proofErr w:type="spellStart"/>
      <w:r>
        <w:t>Payı’mn</w:t>
      </w:r>
      <w:proofErr w:type="spellEnd"/>
      <w:r>
        <w:t xml:space="preserve"> </w:t>
      </w:r>
      <w:proofErr w:type="spellStart"/>
      <w:r>
        <w:t>tdare’ye</w:t>
      </w:r>
      <w:proofErr w:type="spellEnd"/>
      <w:r>
        <w:t xml:space="preserve"> ver</w:t>
      </w:r>
      <w:r>
        <w:t xml:space="preserve">ilmesi kaydıyla EKAY Tesisleri’nin ve Makine ve Ekipmanın her türlü kâr ve zara </w:t>
      </w:r>
      <w:proofErr w:type="spellStart"/>
      <w:r>
        <w:t>Yüklenici’ye</w:t>
      </w:r>
      <w:proofErr w:type="spellEnd"/>
      <w:r>
        <w:t xml:space="preserve"> ait olmak üzere Sözleşme süresince işletilmesi, Sözleşme süresi sonunda tüm EKAY Tesisleri’nin, Makine ve Ekipmanın her türlü borçtan arî, bakımlı, kullanılabilir </w:t>
      </w:r>
      <w:r>
        <w:t>durumda ve araçlar için ekonomik ömrünü doldurmam olarak, bedelsiz olarak İdare’ye devrim kapsar.</w:t>
      </w:r>
    </w:p>
    <w:p w:rsidR="00F92256" w:rsidRDefault="00C86741" w:rsidP="00963CD2">
      <w:pPr>
        <w:pStyle w:val="Gvdemetni0"/>
        <w:numPr>
          <w:ilvl w:val="0"/>
          <w:numId w:val="2"/>
        </w:numPr>
        <w:shd w:val="clear" w:color="auto" w:fill="auto"/>
        <w:tabs>
          <w:tab w:val="left" w:pos="470"/>
        </w:tabs>
        <w:spacing w:before="0"/>
        <w:ind w:left="340" w:firstLine="0"/>
      </w:pPr>
      <w:proofErr w:type="gramStart"/>
      <w:r>
        <w:t>ihale</w:t>
      </w:r>
      <w:proofErr w:type="gramEnd"/>
      <w:r>
        <w:t xml:space="preserve"> 19.12.2012 günü saat 14.00’de Kütahya Belediyesi Encümen Toplantı Odası’nda yapılacaktır.</w:t>
      </w:r>
    </w:p>
    <w:p w:rsidR="00F92256" w:rsidRDefault="00C86741" w:rsidP="00963CD2">
      <w:pPr>
        <w:pStyle w:val="Gvdemetni0"/>
        <w:numPr>
          <w:ilvl w:val="0"/>
          <w:numId w:val="2"/>
        </w:numPr>
        <w:shd w:val="clear" w:color="auto" w:fill="auto"/>
        <w:tabs>
          <w:tab w:val="left" w:pos="474"/>
        </w:tabs>
        <w:spacing w:before="0"/>
        <w:ind w:left="340" w:right="60" w:firstLine="0"/>
      </w:pPr>
      <w:r>
        <w:t>İhaleye ilişkin İdari Şartname ile ekleri ihale tarihine kadar</w:t>
      </w:r>
      <w:r>
        <w:t xml:space="preserve"> mesai saatleri içerisinde Ali Paşa Mah. Zafer Meydanı Kütahya Belediyesi Hizmet Binası 43100 Kütahya Adresinde bulunan Kütahya Belediyesi Destek Hizmetleri </w:t>
      </w:r>
      <w:proofErr w:type="spellStart"/>
      <w:r>
        <w:t>Müdürlüğ</w:t>
      </w:r>
      <w:proofErr w:type="spellEnd"/>
      <w:r>
        <w:t xml:space="preserve"> İhale Bürosu’ndan ücretsiz olarak görülebilir ve KDV </w:t>
      </w:r>
      <w:proofErr w:type="gramStart"/>
      <w:r>
        <w:t>dahil</w:t>
      </w:r>
      <w:proofErr w:type="gramEnd"/>
      <w:r>
        <w:t xml:space="preserve"> 2.000,00 (</w:t>
      </w:r>
      <w:proofErr w:type="spellStart"/>
      <w:r>
        <w:t>tkibin</w:t>
      </w:r>
      <w:proofErr w:type="spellEnd"/>
      <w:r>
        <w:t xml:space="preserve"> Türk Lirası) T</w:t>
      </w:r>
      <w:r>
        <w:t>L karşılığında aynı adresten temin edilebilir, ihaleye teklif verecek olanların İdari Şartname ve eklerini satın almaları zorunludur.</w:t>
      </w:r>
    </w:p>
    <w:p w:rsidR="00F92256" w:rsidRDefault="00C86741" w:rsidP="00963CD2">
      <w:pPr>
        <w:pStyle w:val="Gvdemetni0"/>
        <w:numPr>
          <w:ilvl w:val="0"/>
          <w:numId w:val="2"/>
        </w:numPr>
        <w:shd w:val="clear" w:color="auto" w:fill="auto"/>
        <w:tabs>
          <w:tab w:val="left" w:pos="479"/>
        </w:tabs>
        <w:spacing w:before="0"/>
        <w:ind w:left="340" w:firstLine="0"/>
      </w:pPr>
      <w:r>
        <w:t>İdare tarafından tahmin edilen yatırım bedeli 56.907.781 (</w:t>
      </w:r>
      <w:proofErr w:type="spellStart"/>
      <w:r>
        <w:t>ellialtımilyondokuzyüzyedibinyediyüzseksenbir</w:t>
      </w:r>
      <w:proofErr w:type="spellEnd"/>
      <w:r>
        <w:t>) TL’dir.</w:t>
      </w:r>
    </w:p>
    <w:p w:rsidR="00F92256" w:rsidRDefault="00C86741" w:rsidP="00963CD2">
      <w:pPr>
        <w:pStyle w:val="Gvdemetni0"/>
        <w:numPr>
          <w:ilvl w:val="0"/>
          <w:numId w:val="2"/>
        </w:numPr>
        <w:shd w:val="clear" w:color="auto" w:fill="auto"/>
        <w:tabs>
          <w:tab w:val="left" w:pos="474"/>
        </w:tabs>
        <w:spacing w:before="0"/>
        <w:ind w:left="340" w:firstLine="0"/>
      </w:pPr>
      <w:r>
        <w:t>İstekliler İdarece öngörülen yatırım bedelinin % 3’ü olan 1.707.233,43 (</w:t>
      </w:r>
      <w:proofErr w:type="spellStart"/>
      <w:r>
        <w:t>birmiİyonyediyüzyedibinikiyüzotuzüç</w:t>
      </w:r>
      <w:proofErr w:type="spellEnd"/>
      <w:r>
        <w:t>) TL kadar geçici teminat mektubu vereceklerdir.</w:t>
      </w:r>
    </w:p>
    <w:p w:rsidR="00F92256" w:rsidRDefault="00C86741" w:rsidP="00963CD2">
      <w:pPr>
        <w:pStyle w:val="Gvdemetni0"/>
        <w:shd w:val="clear" w:color="auto" w:fill="auto"/>
        <w:spacing w:before="0"/>
        <w:ind w:left="340" w:right="60"/>
        <w:jc w:val="left"/>
      </w:pPr>
      <w:r>
        <w:t>! 5. isteklilerin, ihaleye katılmaya yeterli olup olmadıklarının tespiti için, aşağıda yazılı belgel</w:t>
      </w:r>
      <w:r>
        <w:t xml:space="preserve">eri 19.12.2012 günü saat </w:t>
      </w:r>
      <w:proofErr w:type="gramStart"/>
      <w:r>
        <w:t>14:00’e</w:t>
      </w:r>
      <w:proofErr w:type="gramEnd"/>
      <w:r>
        <w:t xml:space="preserve"> kadar, Ali Paşa Mah. Zafer Meydanı Kütahya Belediyesi Hizmet Binası 43100 Kütahya Adresinde buluna Kütahya Belediyesi Destek Hizmetleri </w:t>
      </w:r>
      <w:proofErr w:type="spellStart"/>
      <w:r>
        <w:t>Müdürlüp</w:t>
      </w:r>
      <w:proofErr w:type="spellEnd"/>
      <w:r>
        <w:t xml:space="preserve"> ihale Bürosu’na sıra alındı karşılığında teslim etmeleri gerekmektedir.</w:t>
      </w:r>
    </w:p>
    <w:p w:rsidR="00F92256" w:rsidRDefault="00C86741" w:rsidP="00963CD2">
      <w:pPr>
        <w:pStyle w:val="Gvdemetni0"/>
        <w:shd w:val="clear" w:color="auto" w:fill="auto"/>
        <w:spacing w:before="0"/>
        <w:ind w:left="340" w:firstLine="0"/>
      </w:pPr>
      <w:r>
        <w:t>6. iha</w:t>
      </w:r>
      <w:r>
        <w:t xml:space="preserve">leye katılabilme şartlan ve istenilen belgeler ile yeterlik değerlendirmesinde uygulanacak </w:t>
      </w:r>
      <w:proofErr w:type="gramStart"/>
      <w:r>
        <w:t>kriterler</w:t>
      </w:r>
      <w:proofErr w:type="gramEnd"/>
      <w:r>
        <w:t>:</w:t>
      </w:r>
    </w:p>
    <w:p w:rsidR="00F92256" w:rsidRDefault="00C86741" w:rsidP="00963CD2">
      <w:pPr>
        <w:pStyle w:val="Gvdemetni0"/>
        <w:numPr>
          <w:ilvl w:val="0"/>
          <w:numId w:val="3"/>
        </w:numPr>
        <w:shd w:val="clear" w:color="auto" w:fill="auto"/>
        <w:tabs>
          <w:tab w:val="left" w:pos="474"/>
        </w:tabs>
        <w:spacing w:before="0"/>
        <w:ind w:left="340" w:firstLine="0"/>
      </w:pPr>
      <w:r>
        <w:t>Kanuni ikametgâh adresini gösterir belge,</w:t>
      </w:r>
    </w:p>
    <w:p w:rsidR="00F92256" w:rsidRDefault="00C86741" w:rsidP="00963CD2">
      <w:pPr>
        <w:pStyle w:val="Gvdemetni0"/>
        <w:numPr>
          <w:ilvl w:val="0"/>
          <w:numId w:val="3"/>
        </w:numPr>
        <w:shd w:val="clear" w:color="auto" w:fill="auto"/>
        <w:tabs>
          <w:tab w:val="left" w:pos="484"/>
        </w:tabs>
        <w:spacing w:before="0"/>
        <w:ind w:left="340" w:firstLine="0"/>
      </w:pPr>
      <w:r>
        <w:t xml:space="preserve">Türkiye Cumhuriyeti’nde tebligat için adres beyanı; irtibat için telefon numarası, faks numarası ile elektronik </w:t>
      </w:r>
      <w:r>
        <w:t>posta adresi,</w:t>
      </w:r>
    </w:p>
    <w:p w:rsidR="00F92256" w:rsidRDefault="00C86741" w:rsidP="00963CD2">
      <w:pPr>
        <w:pStyle w:val="Gvdemetni0"/>
        <w:numPr>
          <w:ilvl w:val="0"/>
          <w:numId w:val="3"/>
        </w:numPr>
        <w:shd w:val="clear" w:color="auto" w:fill="auto"/>
        <w:tabs>
          <w:tab w:val="left" w:pos="470"/>
        </w:tabs>
        <w:spacing w:before="0"/>
        <w:ind w:left="340" w:firstLine="0"/>
      </w:pPr>
      <w:r>
        <w:t>Mevzuat gereği kayıtlı olduğu Ticaret ve/veya Sanayi Odası’na kayıtlı olduğuna dair belge;</w:t>
      </w:r>
    </w:p>
    <w:p w:rsidR="00F92256" w:rsidRDefault="00C86741" w:rsidP="00963CD2">
      <w:pPr>
        <w:pStyle w:val="Gvdemetni0"/>
        <w:shd w:val="clear" w:color="auto" w:fill="auto"/>
        <w:spacing w:before="0"/>
        <w:ind w:left="340" w:firstLine="0"/>
      </w:pPr>
      <w:r>
        <w:rPr>
          <w:rStyle w:val="Gvdemetni55ptKaln0ptbolukbraklyor"/>
        </w:rPr>
        <w:t xml:space="preserve">. </w:t>
      </w:r>
      <w:proofErr w:type="gramStart"/>
      <w:r>
        <w:rPr>
          <w:rStyle w:val="Gvdemetni55ptKaln0ptbolukbraklyor"/>
        </w:rPr>
        <w:t>i</w:t>
      </w:r>
      <w:proofErr w:type="gramEnd"/>
      <w:r>
        <w:rPr>
          <w:rStyle w:val="Gvdemetni55ptKaln0ptbolukbraklyor"/>
        </w:rPr>
        <w:t xml:space="preserve">. </w:t>
      </w:r>
      <w:r>
        <w:t>Gerçek kişi olması halinde, ilgisine göre, Ticaret ve/veya Sanayi Odası’na kayıtlı olduğunu gösterir belge,</w:t>
      </w:r>
    </w:p>
    <w:p w:rsidR="00F92256" w:rsidRDefault="00C86741" w:rsidP="00963CD2">
      <w:pPr>
        <w:pStyle w:val="Gvdemetni0"/>
        <w:numPr>
          <w:ilvl w:val="0"/>
          <w:numId w:val="4"/>
        </w:numPr>
        <w:shd w:val="clear" w:color="auto" w:fill="auto"/>
        <w:tabs>
          <w:tab w:val="left" w:pos="489"/>
        </w:tabs>
        <w:spacing w:before="0"/>
        <w:ind w:left="340" w:right="60" w:firstLine="0"/>
      </w:pPr>
      <w:proofErr w:type="gramStart"/>
      <w:r>
        <w:t>Tüzel kişi olması halinde; Ticaret ve/</w:t>
      </w:r>
      <w:r>
        <w:t xml:space="preserve">veya Sanayi Odası’ndan yahut İdare Merkezi’nin bulunduğu yer Mahkemesi’nden ya da </w:t>
      </w:r>
      <w:proofErr w:type="spellStart"/>
      <w:r>
        <w:t>benzeri’bir</w:t>
      </w:r>
      <w:proofErr w:type="spellEnd"/>
      <w:r>
        <w:t xml:space="preserve"> makamdan </w:t>
      </w:r>
      <w:proofErr w:type="spellStart"/>
      <w:r>
        <w:t>Ihale’nin</w:t>
      </w:r>
      <w:proofErr w:type="spellEnd"/>
      <w:r>
        <w:t xml:space="preserve"> yapıldığı yıl içinde alınmış, tüzel kişiliğin sicile kayıtlı olduğuna dair belge (Türkiye’de şubesi bulunmayan yabancı tüzel kişiliğin belgeler</w:t>
      </w:r>
      <w:r>
        <w:t>inin, T.C. Dışişleri Bakanlığı tarafından veya bu tüzel kişiliğin bulunduğu ülkedeki Türk Konsolosluğu tarafından onaylanmış olması gerekir.)</w:t>
      </w:r>
      <w:proofErr w:type="gramEnd"/>
    </w:p>
    <w:p w:rsidR="00F92256" w:rsidRDefault="00C86741" w:rsidP="00963CD2">
      <w:pPr>
        <w:pStyle w:val="Gvdemetni0"/>
        <w:numPr>
          <w:ilvl w:val="0"/>
          <w:numId w:val="4"/>
        </w:numPr>
        <w:shd w:val="clear" w:color="auto" w:fill="auto"/>
        <w:tabs>
          <w:tab w:val="left" w:pos="522"/>
        </w:tabs>
        <w:spacing w:before="0"/>
        <w:ind w:left="340" w:firstLine="0"/>
      </w:pPr>
      <w:r>
        <w:t>İş ortaklığı olması halinde, iş ortaklığını oluşturan gerçek veya tüzel kişilerin her birinin idari Şartname 7.1.2</w:t>
      </w:r>
      <w:r>
        <w:t>.3.1 ve 7.1.2.3.2 bentlerindeki esaslara göre temin edecekleri belgeler,</w:t>
      </w:r>
    </w:p>
    <w:p w:rsidR="00F92256" w:rsidRDefault="00C86741" w:rsidP="00963CD2">
      <w:pPr>
        <w:pStyle w:val="Gvdemetni0"/>
        <w:numPr>
          <w:ilvl w:val="0"/>
          <w:numId w:val="3"/>
        </w:numPr>
        <w:shd w:val="clear" w:color="auto" w:fill="auto"/>
        <w:tabs>
          <w:tab w:val="left" w:pos="498"/>
        </w:tabs>
        <w:spacing w:before="0"/>
        <w:ind w:left="340" w:right="60" w:firstLine="0"/>
      </w:pPr>
      <w:r>
        <w:t xml:space="preserve">Teklif vermeye yetkili olduğunu gösteren İmza Beyannamesi veya imza sirküleri, ilgilisine göre tüzel kişiliğin ortakları, üyeleri veya kurucuları ile tüzel kişiliğin yönetimindeki </w:t>
      </w:r>
      <w:r>
        <w:t xml:space="preserve">görevlileri belirtilen son durumu gösterir Ticaret </w:t>
      </w:r>
      <w:proofErr w:type="spellStart"/>
      <w:r>
        <w:t>Sici</w:t>
      </w:r>
      <w:proofErr w:type="spellEnd"/>
      <w:r>
        <w:t xml:space="preserve"> Gazetesi veya bu hususları tevsik eden belgeler ile tüzel kişiliğin Noter tasdikli imza sirküleri,</w:t>
      </w:r>
    </w:p>
    <w:p w:rsidR="00F92256" w:rsidRDefault="00C86741" w:rsidP="00963CD2">
      <w:pPr>
        <w:pStyle w:val="Gvdemetni0"/>
        <w:numPr>
          <w:ilvl w:val="0"/>
          <w:numId w:val="5"/>
        </w:numPr>
        <w:shd w:val="clear" w:color="auto" w:fill="auto"/>
        <w:tabs>
          <w:tab w:val="left" w:pos="446"/>
        </w:tabs>
        <w:spacing w:before="0"/>
        <w:ind w:left="340" w:firstLine="0"/>
      </w:pPr>
      <w:r>
        <w:t>Gerçek kişi olması halinde, Noter tasdikli imza beyannamesi,</w:t>
      </w:r>
    </w:p>
    <w:p w:rsidR="00F92256" w:rsidRDefault="00C86741" w:rsidP="00963CD2">
      <w:pPr>
        <w:pStyle w:val="Gvdemetni0"/>
        <w:numPr>
          <w:ilvl w:val="0"/>
          <w:numId w:val="5"/>
        </w:numPr>
        <w:shd w:val="clear" w:color="auto" w:fill="auto"/>
        <w:tabs>
          <w:tab w:val="left" w:pos="484"/>
        </w:tabs>
        <w:spacing w:before="0"/>
        <w:ind w:left="340" w:right="60" w:firstLine="0"/>
      </w:pPr>
      <w:r>
        <w:t>Tüzel kişi olması halinde, tüzel kişiliğ</w:t>
      </w:r>
      <w:r>
        <w:t xml:space="preserve">in Noter tasdikli imza sirküleri, (Türkiye’de şubesi bulunmayan yabancı tüzel kişiliğin belgelerinin, T.C. Dışişleri Bakanlığı tarafından veya bu tüzel kişiliğin bulunduğu ülkedeki Türk </w:t>
      </w:r>
      <w:proofErr w:type="spellStart"/>
      <w:r>
        <w:t>Konsolosluğı</w:t>
      </w:r>
      <w:proofErr w:type="spellEnd"/>
      <w:r>
        <w:t xml:space="preserve"> tarafından onaylanmış olması gerekir.)</w:t>
      </w:r>
    </w:p>
    <w:p w:rsidR="00F92256" w:rsidRDefault="00C86741" w:rsidP="00963CD2">
      <w:pPr>
        <w:pStyle w:val="Gvdemetni0"/>
        <w:numPr>
          <w:ilvl w:val="0"/>
          <w:numId w:val="5"/>
        </w:numPr>
        <w:shd w:val="clear" w:color="auto" w:fill="auto"/>
        <w:tabs>
          <w:tab w:val="left" w:pos="522"/>
        </w:tabs>
        <w:spacing w:before="0"/>
        <w:ind w:left="340" w:firstLine="0"/>
      </w:pPr>
      <w:r>
        <w:t>İş Ortaklığı olmas</w:t>
      </w:r>
      <w:r>
        <w:t>ı halinde iş ortaklığım oluşturan gerçek kişi veya tüzel kişilerin her birinin idari Şartname 7.1.2.4.1 ve 7.1.2.4.2 bentlerindeki esaslara göre temin edecekleri belgeler,</w:t>
      </w:r>
    </w:p>
    <w:p w:rsidR="00F92256" w:rsidRDefault="00C86741" w:rsidP="00963CD2">
      <w:pPr>
        <w:pStyle w:val="Gvdemetni0"/>
        <w:numPr>
          <w:ilvl w:val="0"/>
          <w:numId w:val="3"/>
        </w:numPr>
        <w:shd w:val="clear" w:color="auto" w:fill="auto"/>
        <w:tabs>
          <w:tab w:val="left" w:pos="442"/>
        </w:tabs>
        <w:spacing w:before="0"/>
        <w:ind w:left="20" w:right="6160" w:firstLine="300"/>
        <w:jc w:val="left"/>
      </w:pPr>
      <w:r>
        <w:t>Gelir ve Kurumlar Vergisi ile SGK Prim borcu olmadığına dair kuramlardan İlgili takv</w:t>
      </w:r>
      <w:r>
        <w:t xml:space="preserve">im yılında temin edilecek belgeler, ı f. İdari Şartname’nin 7.1.9,7.1.10,7.1.11 maddelerinde sayılan durumlarda olunmadığına dair </w:t>
      </w:r>
      <w:proofErr w:type="spellStart"/>
      <w:r>
        <w:t>tahhütname</w:t>
      </w:r>
      <w:proofErr w:type="spellEnd"/>
      <w:r>
        <w:t>.</w:t>
      </w:r>
    </w:p>
    <w:p w:rsidR="00963CD2" w:rsidRDefault="00963CD2" w:rsidP="00963CD2">
      <w:pPr>
        <w:pStyle w:val="Gvdemetni20"/>
        <w:framePr w:w="13008" w:h="197" w:hRule="exact" w:wrap="none" w:vAnchor="page" w:hAnchor="page" w:x="2062" w:y="9213"/>
        <w:shd w:val="clear" w:color="auto" w:fill="auto"/>
        <w:spacing w:line="120" w:lineRule="exact"/>
        <w:ind w:right="40"/>
      </w:pPr>
      <w:r>
        <w:rPr>
          <w:spacing w:val="0"/>
        </w:rPr>
        <w:t>(</w:t>
      </w:r>
      <w:hyperlink r:id="rId7" w:history="1">
        <w:r>
          <w:rPr>
            <w:rStyle w:val="Kpr"/>
            <w:spacing w:val="0"/>
          </w:rPr>
          <w:t>www.ilan.gov.tr</w:t>
        </w:r>
      </w:hyperlink>
      <w:r>
        <w:rPr>
          <w:spacing w:val="0"/>
        </w:rPr>
        <w:t>) Basın: 72636</w:t>
      </w:r>
    </w:p>
    <w:p w:rsidR="00963CD2" w:rsidRDefault="00963CD2" w:rsidP="00963CD2">
      <w:pPr>
        <w:rPr>
          <w:sz w:val="2"/>
          <w:szCs w:val="2"/>
        </w:rPr>
      </w:pPr>
    </w:p>
    <w:p w:rsidR="00963CD2" w:rsidRDefault="00963CD2" w:rsidP="00963CD2">
      <w:pPr>
        <w:pStyle w:val="Gvdemetni0"/>
        <w:numPr>
          <w:ilvl w:val="0"/>
          <w:numId w:val="6"/>
        </w:numPr>
        <w:shd w:val="clear" w:color="auto" w:fill="auto"/>
        <w:tabs>
          <w:tab w:val="left" w:pos="159"/>
        </w:tabs>
        <w:spacing w:before="0"/>
        <w:ind w:left="20" w:firstLine="0"/>
      </w:pPr>
      <w:proofErr w:type="spellStart"/>
      <w:r>
        <w:t>uuıc</w:t>
      </w:r>
      <w:proofErr w:type="spellEnd"/>
      <w:r>
        <w:t xml:space="preserve"> </w:t>
      </w:r>
      <w:proofErr w:type="spellStart"/>
      <w:r>
        <w:t>uunuıııaımııjı</w:t>
      </w:r>
      <w:proofErr w:type="spellEnd"/>
      <w:r>
        <w:t xml:space="preserve"> </w:t>
      </w:r>
      <w:proofErr w:type="spellStart"/>
      <w:r>
        <w:t>saun</w:t>
      </w:r>
      <w:proofErr w:type="spellEnd"/>
      <w:r>
        <w:t xml:space="preserve"> </w:t>
      </w:r>
      <w:proofErr w:type="spellStart"/>
      <w:r>
        <w:t>aunaıgma</w:t>
      </w:r>
      <w:proofErr w:type="spellEnd"/>
      <w:r>
        <w:t xml:space="preserve"> </w:t>
      </w:r>
      <w:proofErr w:type="spellStart"/>
      <w:r>
        <w:t>aaır</w:t>
      </w:r>
      <w:proofErr w:type="spellEnd"/>
      <w:r>
        <w:t xml:space="preserve"> </w:t>
      </w:r>
      <w:proofErr w:type="spellStart"/>
      <w:r>
        <w:t>maKDUZ</w:t>
      </w:r>
      <w:proofErr w:type="spellEnd"/>
      <w:r>
        <w:t>,</w:t>
      </w:r>
    </w:p>
    <w:p w:rsidR="00963CD2" w:rsidRDefault="00963CD2" w:rsidP="00963CD2">
      <w:pPr>
        <w:pStyle w:val="Gvdemetni0"/>
        <w:numPr>
          <w:ilvl w:val="0"/>
          <w:numId w:val="6"/>
        </w:numPr>
        <w:shd w:val="clear" w:color="auto" w:fill="auto"/>
        <w:tabs>
          <w:tab w:val="left" w:pos="169"/>
        </w:tabs>
        <w:spacing w:before="0"/>
        <w:ind w:left="20" w:right="40" w:firstLine="0"/>
      </w:pPr>
      <w:r>
        <w:t xml:space="preserve">İstekli adına vekâleten </w:t>
      </w:r>
      <w:proofErr w:type="spellStart"/>
      <w:r>
        <w:t>Ihale’ye</w:t>
      </w:r>
      <w:proofErr w:type="spellEnd"/>
      <w:r>
        <w:t xml:space="preserve"> iştirak ediliyorsa; istekli adına teklifte bulunacak kimselerin vekâletnameleri ile vekâleten iştirak edenin Noter tasdikli imza sirkülerini/beyannamesi, (Türkiye’de şubesi bulunmayan yabancı tüzel kişiliğin vekâletnamelerinin, T,C. Dışişleri Bakanlığı tarafından veya bu tüzel kişiliğin bulunduğu ülkedeki Türk Konsolosluğu tarafından onaylanmış olması gerekir.)</w:t>
      </w:r>
    </w:p>
    <w:p w:rsidR="00963CD2" w:rsidRDefault="00963CD2" w:rsidP="00963CD2">
      <w:pPr>
        <w:pStyle w:val="Gvdemetni0"/>
        <w:numPr>
          <w:ilvl w:val="0"/>
          <w:numId w:val="6"/>
        </w:numPr>
        <w:shd w:val="clear" w:color="auto" w:fill="auto"/>
        <w:tabs>
          <w:tab w:val="left" w:pos="130"/>
        </w:tabs>
        <w:spacing w:before="0"/>
        <w:ind w:left="20" w:firstLine="0"/>
      </w:pPr>
      <w:r>
        <w:t xml:space="preserve">İdari Şartname’nin 7.1.7 maddesi çerçevesinde var ise Alt </w:t>
      </w:r>
      <w:proofErr w:type="spellStart"/>
      <w:r>
        <w:t>Yüklenici’ye</w:t>
      </w:r>
      <w:proofErr w:type="spellEnd"/>
      <w:r>
        <w:t xml:space="preserve"> yaptırılması öngörülen işlerin listesi,</w:t>
      </w:r>
    </w:p>
    <w:p w:rsidR="00963CD2" w:rsidRDefault="00963CD2" w:rsidP="00963CD2">
      <w:pPr>
        <w:pStyle w:val="Gvdemetni0"/>
        <w:shd w:val="clear" w:color="auto" w:fill="auto"/>
        <w:ind w:left="20" w:right="40"/>
        <w:jc w:val="left"/>
      </w:pPr>
      <w:proofErr w:type="gramStart"/>
      <w:r>
        <w:rPr>
          <w:rStyle w:val="GvdemetniKaln0ptbolukbraklyor"/>
        </w:rPr>
        <w:t>j</w:t>
      </w:r>
      <w:proofErr w:type="gramEnd"/>
      <w:r>
        <w:rPr>
          <w:rStyle w:val="GvdemetniKaln0ptbolukbraklyor"/>
        </w:rPr>
        <w:t xml:space="preserve">. </w:t>
      </w:r>
      <w:r>
        <w:t xml:space="preserve">İsteklilerin iş ortaklığı olması halinde İdari Şartname’de </w:t>
      </w:r>
      <w:proofErr w:type="spellStart"/>
      <w:r>
        <w:t>EK’li</w:t>
      </w:r>
      <w:proofErr w:type="spellEnd"/>
      <w:r>
        <w:t xml:space="preserve"> örneğe uygun iş ortaklığı Beyannamesi ile ortaklarca imzalı ortaklık sözleşmesini vermesi, </w:t>
      </w:r>
      <w:r>
        <w:rPr>
          <w:rStyle w:val="GvdemetniKaln0ptbolukbraklyor"/>
        </w:rPr>
        <w:t xml:space="preserve">k. </w:t>
      </w:r>
      <w:r>
        <w:t xml:space="preserve">İdari Şartname </w:t>
      </w:r>
      <w:proofErr w:type="spellStart"/>
      <w:r>
        <w:t>EK’indeki</w:t>
      </w:r>
      <w:proofErr w:type="spellEnd"/>
      <w:r>
        <w:t xml:space="preserve"> örneğe uygun olarak hazırlanmış Teklif Mektubu,</w:t>
      </w:r>
    </w:p>
    <w:p w:rsidR="00963CD2" w:rsidRDefault="00963CD2" w:rsidP="00963CD2">
      <w:pPr>
        <w:pStyle w:val="Gvdemetni0"/>
        <w:numPr>
          <w:ilvl w:val="0"/>
          <w:numId w:val="7"/>
        </w:numPr>
        <w:shd w:val="clear" w:color="auto" w:fill="auto"/>
        <w:tabs>
          <w:tab w:val="left" w:pos="130"/>
        </w:tabs>
        <w:spacing w:before="0"/>
        <w:ind w:left="20" w:firstLine="0"/>
      </w:pPr>
      <w:r>
        <w:t>İstekli tüzel kişi ise, çevre ve katı atık tesisleri kurma ve işletme konularına da yer verilen tüzel kişilik ana sözleşmesi,</w:t>
      </w:r>
    </w:p>
    <w:p w:rsidR="00963CD2" w:rsidRDefault="00963CD2" w:rsidP="00963CD2">
      <w:pPr>
        <w:pStyle w:val="Gvdemetni0"/>
        <w:shd w:val="clear" w:color="auto" w:fill="auto"/>
        <w:ind w:left="20" w:right="40"/>
      </w:pPr>
      <w:proofErr w:type="gramStart"/>
      <w:r>
        <w:rPr>
          <w:rStyle w:val="GvdemetniKaln0ptbolukbraklyor"/>
        </w:rPr>
        <w:t>m.</w:t>
      </w:r>
      <w:proofErr w:type="gramEnd"/>
      <w:r>
        <w:rPr>
          <w:rStyle w:val="GvdemetniKaln0ptbolukbraklyor"/>
        </w:rPr>
        <w:t xml:space="preserve"> </w:t>
      </w:r>
      <w:proofErr w:type="spellStart"/>
      <w:r>
        <w:t>Ihale’nin</w:t>
      </w:r>
      <w:proofErr w:type="spellEnd"/>
      <w:r>
        <w:t xml:space="preserve"> bir gerçek kişi üzerinde kalması halinde, Sözleşme’nin imzalanmasına kadar toplam sermayesinin en az %51 (yüzde </w:t>
      </w:r>
      <w:proofErr w:type="spellStart"/>
      <w:r>
        <w:t>ellibir</w:t>
      </w:r>
      <w:proofErr w:type="spellEnd"/>
      <w:r>
        <w:t xml:space="preserve">) hissesi kendisine ait olmak şartıyla “Türk Ticaret Kanunu” hükümleri uyarınca münhasıran bu işle iştigal etmek üzere ve sermayesi İdari Şartname madde 7.1.3.2 de belirtilenden az </w:t>
      </w:r>
      <w:proofErr w:type="spellStart"/>
      <w:r>
        <w:t>olmami</w:t>
      </w:r>
      <w:proofErr w:type="spellEnd"/>
      <w:r>
        <w:t xml:space="preserve"> üzere bir sermaye şirketi kurmaları ve şirket ana sözleşmesinin onaylı bir örneği ile Ticaret Sicili kayıtlarını İdare’ye vermeleri zorunludur. Sözleşme gerçek kişiler ile değil, bunların kuracakları sermaye şirketi ile akdedilecektir. Sözleşme’yi müteakip; </w:t>
      </w:r>
      <w:proofErr w:type="spellStart"/>
      <w:r>
        <w:t>Yüklenici’nin</w:t>
      </w:r>
      <w:proofErr w:type="spellEnd"/>
      <w:r>
        <w:t>; adres ve firma yönetiminde yapacakları değişiklikleri 7 (yedi) iş günü içinde İdare’ye bildirmeleri, zorunludur. Firma yönetiminin değişmiş olması idare’ye karşı İşbu Şartname karşısındaki mükellefiyetleri ortadan kaldırmaz.</w:t>
      </w:r>
    </w:p>
    <w:p w:rsidR="00963CD2" w:rsidRDefault="00963CD2" w:rsidP="00963CD2">
      <w:pPr>
        <w:pStyle w:val="Gvdemetni0"/>
        <w:shd w:val="clear" w:color="auto" w:fill="auto"/>
        <w:tabs>
          <w:tab w:val="left" w:pos="6490"/>
        </w:tabs>
        <w:ind w:left="20" w:right="40"/>
      </w:pPr>
      <w:proofErr w:type="gramStart"/>
      <w:r>
        <w:t>n</w:t>
      </w:r>
      <w:proofErr w:type="gramEnd"/>
      <w:r>
        <w:t xml:space="preserve">. </w:t>
      </w:r>
      <w:proofErr w:type="spellStart"/>
      <w:r>
        <w:t>Yurtdışmdaki</w:t>
      </w:r>
      <w:proofErr w:type="spellEnd"/>
      <w:r>
        <w:t xml:space="preserve"> kurum, kuruluş ve idarelerden alman belgelerin ilgili ülkedeki Türk Büyükelçiliği veya Başkonsolosluğu’nca onaylanmış olması. (Ancak, Yabancı Resmi Belgelerin Tasdiki Mecburiyetinin Kaldırılması Sözleşmesi’ne taraf ülkelerden sağlanan ve </w:t>
      </w:r>
      <w:proofErr w:type="spellStart"/>
      <w:r>
        <w:t>sözkonusu</w:t>
      </w:r>
      <w:proofErr w:type="spellEnd"/>
      <w:r>
        <w:t xml:space="preserve"> Sözleşme’nin 1. (birinci) Maddesi kapsamındaki resmi belgeler, “</w:t>
      </w:r>
      <w:proofErr w:type="spellStart"/>
      <w:r>
        <w:t>apostille</w:t>
      </w:r>
      <w:proofErr w:type="spellEnd"/>
      <w:r>
        <w:t>” kaşesi taşıması kaydıyla belgelerin alındığı ülkedeki T.C. Konsolosluğu veya T.C. Dışişleri Bakanlığı onay işleminden muaf olacaktır.)</w:t>
      </w:r>
      <w:r>
        <w:tab/>
        <w:t>-</w:t>
      </w:r>
    </w:p>
    <w:p w:rsidR="00963CD2" w:rsidRDefault="00963CD2" w:rsidP="00963CD2">
      <w:pPr>
        <w:pStyle w:val="Gvdemetni0"/>
        <w:shd w:val="clear" w:color="auto" w:fill="auto"/>
        <w:ind w:left="20" w:right="40"/>
      </w:pPr>
      <w:r>
        <w:rPr>
          <w:rStyle w:val="GvdemetniKaln0ptbolukbraklyor"/>
        </w:rPr>
        <w:t xml:space="preserve">o. </w:t>
      </w:r>
      <w:r>
        <w:t xml:space="preserve">Teknik Şartname dahilinde tanımlanmış olan; kullanılacak teknolojilerin </w:t>
      </w:r>
      <w:proofErr w:type="spellStart"/>
      <w:r>
        <w:t>tanımlamalan</w:t>
      </w:r>
      <w:proofErr w:type="spellEnd"/>
      <w:r>
        <w:t xml:space="preserve">, ürün </w:t>
      </w:r>
      <w:proofErr w:type="spellStart"/>
      <w:r>
        <w:t>tammlamaları</w:t>
      </w:r>
      <w:proofErr w:type="spellEnd"/>
      <w:r>
        <w:t xml:space="preserve"> ve girdi- çıktı öngörüleri, </w:t>
      </w:r>
      <w:proofErr w:type="gramStart"/>
      <w:r>
        <w:t>proses</w:t>
      </w:r>
      <w:proofErr w:type="gramEnd"/>
      <w:r>
        <w:t xml:space="preserve"> </w:t>
      </w:r>
      <w:proofErr w:type="spellStart"/>
      <w:r>
        <w:t>artıklannın</w:t>
      </w:r>
      <w:proofErr w:type="spellEnd"/>
      <w:r>
        <w:t xml:space="preserve"> öngörüsü, dizayn bilgileri, istihdam öngörüsü ve iş takvim öngörüsü </w:t>
      </w:r>
      <w:proofErr w:type="spellStart"/>
      <w:r>
        <w:t>hususlarma</w:t>
      </w:r>
      <w:proofErr w:type="spellEnd"/>
      <w:r>
        <w:t xml:space="preserve"> ilişkin isteklinin hazırlamış olduğu dokümanlar,</w:t>
      </w:r>
    </w:p>
    <w:p w:rsidR="00963CD2" w:rsidRDefault="00963CD2" w:rsidP="00963CD2">
      <w:pPr>
        <w:pStyle w:val="Gvdemetni0"/>
        <w:shd w:val="clear" w:color="auto" w:fill="auto"/>
        <w:tabs>
          <w:tab w:val="left" w:pos="4695"/>
        </w:tabs>
        <w:ind w:left="20"/>
      </w:pPr>
      <w:proofErr w:type="gramStart"/>
      <w:r>
        <w:rPr>
          <w:rStyle w:val="GvdemetniKaln0ptbolukbraklyor"/>
        </w:rPr>
        <w:t>p</w:t>
      </w:r>
      <w:proofErr w:type="gramEnd"/>
      <w:r>
        <w:rPr>
          <w:rStyle w:val="GvdemetniKaln0ptbolukbraklyor"/>
        </w:rPr>
        <w:t xml:space="preserve">. </w:t>
      </w:r>
      <w:r>
        <w:t>Tüm ihale dokümanlarının her sayfasının imzalı ve kaşeli suretleri</w:t>
      </w:r>
      <w:r>
        <w:tab/>
        <w:t>.</w:t>
      </w:r>
    </w:p>
    <w:p w:rsidR="00963CD2" w:rsidRDefault="00963CD2" w:rsidP="00963CD2">
      <w:pPr>
        <w:pStyle w:val="Gvdemetni0"/>
        <w:shd w:val="clear" w:color="auto" w:fill="auto"/>
        <w:ind w:left="20"/>
      </w:pPr>
      <w:proofErr w:type="gramStart"/>
      <w:r>
        <w:t>q</w:t>
      </w:r>
      <w:proofErr w:type="gramEnd"/>
      <w:r>
        <w:t xml:space="preserve">. İhale konusu tahmin edilen </w:t>
      </w:r>
      <w:proofErr w:type="spellStart"/>
      <w:r>
        <w:t>yatınm</w:t>
      </w:r>
      <w:proofErr w:type="spellEnd"/>
      <w:r>
        <w:t xml:space="preserve"> bedelinin en az %8’i (yüzde sekiz) tutarında Banka Referans Mektubu (Tüzel kişi isteklilerin en az %51 (yüzde </w:t>
      </w:r>
      <w:proofErr w:type="spellStart"/>
      <w:r>
        <w:t>ellibir</w:t>
      </w:r>
      <w:proofErr w:type="spellEnd"/>
      <w:r>
        <w:t xml:space="preserve">) hissesine sahip olan tüzel kişilerin; ortak girişim </w:t>
      </w:r>
      <w:proofErr w:type="spellStart"/>
      <w:r>
        <w:t>olmalan</w:t>
      </w:r>
      <w:proofErr w:type="spellEnd"/>
      <w:r>
        <w:t xml:space="preserve"> halinde de ortaklardan</w:t>
      </w:r>
    </w:p>
    <w:p w:rsidR="00963CD2" w:rsidRDefault="00963CD2" w:rsidP="00963CD2">
      <w:pPr>
        <w:pStyle w:val="Gvdemetni0"/>
        <w:shd w:val="clear" w:color="auto" w:fill="auto"/>
        <w:ind w:left="20"/>
      </w:pPr>
      <w:proofErr w:type="gramStart"/>
      <w:r>
        <w:t>herhangi</w:t>
      </w:r>
      <w:proofErr w:type="gramEnd"/>
      <w:r>
        <w:t xml:space="preserve"> birinin bu koşulu taşıyor olması yeterli kabul edilir. Tüzel kişi isteklilerinin </w:t>
      </w:r>
      <w:proofErr w:type="spellStart"/>
      <w:r>
        <w:t>hissedarlan</w:t>
      </w:r>
      <w:proofErr w:type="spellEnd"/>
      <w:r>
        <w:t xml:space="preserve"> ile bu </w:t>
      </w:r>
      <w:proofErr w:type="spellStart"/>
      <w:r>
        <w:t>hessedarların</w:t>
      </w:r>
      <w:proofErr w:type="spellEnd"/>
      <w:r>
        <w:t xml:space="preserve"> iştiraklerinin Banka Referans Mektubu yeterli kabul edilecektir.</w:t>
      </w:r>
      <w:proofErr w:type="gramStart"/>
      <w:r>
        <w:t>)</w:t>
      </w:r>
      <w:proofErr w:type="gramEnd"/>
    </w:p>
    <w:p w:rsidR="00963CD2" w:rsidRDefault="00963CD2" w:rsidP="00963CD2">
      <w:pPr>
        <w:pStyle w:val="Gvdemetni0"/>
        <w:shd w:val="clear" w:color="auto" w:fill="auto"/>
        <w:ind w:left="20"/>
      </w:pPr>
      <w:proofErr w:type="gramStart"/>
      <w:r>
        <w:t>r</w:t>
      </w:r>
      <w:proofErr w:type="gramEnd"/>
      <w:r>
        <w:t>. İstekli firmanın kayıtlı sermayesinin en az 3.000.000 (üç milyon) TL olduğunu gösterir belge alması zorunludur.</w:t>
      </w:r>
    </w:p>
    <w:p w:rsidR="00963CD2" w:rsidRDefault="00963CD2" w:rsidP="00963CD2">
      <w:pPr>
        <w:pStyle w:val="Gvdemetni0"/>
        <w:shd w:val="clear" w:color="auto" w:fill="auto"/>
        <w:ind w:left="20"/>
      </w:pPr>
      <w:proofErr w:type="gramStart"/>
      <w:r>
        <w:t>s</w:t>
      </w:r>
      <w:proofErr w:type="gramEnd"/>
      <w:r>
        <w:t xml:space="preserve">. İdari Şartname belirlenen ve Şartname </w:t>
      </w:r>
      <w:proofErr w:type="spellStart"/>
      <w:r>
        <w:t>EK’inde</w:t>
      </w:r>
      <w:proofErr w:type="spellEnd"/>
      <w:r>
        <w:t xml:space="preserve"> örneği verilen şekilde Geçici Teminat verilmesi zorunludur.</w:t>
      </w:r>
    </w:p>
    <w:p w:rsidR="00963CD2" w:rsidRDefault="00963CD2" w:rsidP="00963CD2">
      <w:pPr>
        <w:pStyle w:val="Gvdemetni0"/>
        <w:shd w:val="clear" w:color="auto" w:fill="auto"/>
        <w:ind w:left="20"/>
      </w:pPr>
      <w:proofErr w:type="gramStart"/>
      <w:r>
        <w:t>t</w:t>
      </w:r>
      <w:proofErr w:type="gramEnd"/>
      <w:r>
        <w:t xml:space="preserve">. İdari Şartname </w:t>
      </w:r>
      <w:proofErr w:type="spellStart"/>
      <w:r>
        <w:t>EK’inde</w:t>
      </w:r>
      <w:proofErr w:type="spellEnd"/>
      <w:r>
        <w:t xml:space="preserve"> örneği verilen Anahtar Teknik Personel çalıştırdığına dair beyanname verecektir.</w:t>
      </w:r>
    </w:p>
    <w:p w:rsidR="00963CD2" w:rsidRDefault="00963CD2" w:rsidP="00963CD2">
      <w:pPr>
        <w:pStyle w:val="Gvdemetni0"/>
        <w:shd w:val="clear" w:color="auto" w:fill="auto"/>
        <w:tabs>
          <w:tab w:val="left" w:pos="6183"/>
        </w:tabs>
        <w:ind w:left="20"/>
      </w:pPr>
      <w:proofErr w:type="gramStart"/>
      <w:r>
        <w:rPr>
          <w:rStyle w:val="GvdemetniKaln0ptbolukbraklyor"/>
        </w:rPr>
        <w:lastRenderedPageBreak/>
        <w:t>u</w:t>
      </w:r>
      <w:proofErr w:type="gramEnd"/>
      <w:r>
        <w:rPr>
          <w:rStyle w:val="GvdemetniKaln0ptbolukbraklyor"/>
        </w:rPr>
        <w:t xml:space="preserve">. </w:t>
      </w:r>
      <w:r>
        <w:t>Son 10 (on) yıl içerisinde;</w:t>
      </w:r>
      <w:r>
        <w:tab/>
        <w:t>.</w:t>
      </w:r>
    </w:p>
    <w:p w:rsidR="00963CD2" w:rsidRDefault="00963CD2" w:rsidP="00963CD2">
      <w:pPr>
        <w:pStyle w:val="Gvdemetni0"/>
        <w:shd w:val="clear" w:color="auto" w:fill="auto"/>
        <w:ind w:left="20" w:right="960"/>
      </w:pPr>
      <w:proofErr w:type="gramStart"/>
      <w:r>
        <w:t>Çöp toplama işinde en az 5.000.000 (beş milyon) TL/yıl istihkak yapmış olduğunu ve/veya En az 150 ton/</w:t>
      </w:r>
      <w:proofErr w:type="spellStart"/>
      <w:r>
        <w:t>güri</w:t>
      </w:r>
      <w:proofErr w:type="spellEnd"/>
      <w:r>
        <w:t xml:space="preserve"> Katı Atık Düzenli Depolama Tesis inşaatı yapmış ve/veya yapıyor, işletmiş ve/veya işletiyor olduğunu ve/veya En az 100 ton/gün kapasiteli Ambalaj </w:t>
      </w:r>
      <w:proofErr w:type="spellStart"/>
      <w:r>
        <w:t>Atıklan</w:t>
      </w:r>
      <w:proofErr w:type="spellEnd"/>
      <w:r>
        <w:t xml:space="preserve"> Ayırma Tesisi ve Biyogaz üretimi, Enerji üretimi ve </w:t>
      </w:r>
      <w:proofErr w:type="spellStart"/>
      <w:r>
        <w:t>kompostlaştırma</w:t>
      </w:r>
      <w:proofErr w:type="spellEnd"/>
      <w:r>
        <w:t xml:space="preserve"> Tesislerini içeren bir adet tesis inşaatını yapmış, devreye almış, işletmiş veya işletiyor olduğunu ve/veya En az 1 (bir) MW elektrik enerjisi üretebilen Katı Atık bertaraf ve enerji üretim tesisini en az 1 yıl süre ile işletiyor olduğunu gösteren belgeler İdare’ye sunulacaktır.</w:t>
      </w:r>
      <w:proofErr w:type="gramEnd"/>
    </w:p>
    <w:p w:rsidR="00963CD2" w:rsidRDefault="00963CD2" w:rsidP="00963CD2">
      <w:pPr>
        <w:pStyle w:val="Gvdemetni0"/>
        <w:shd w:val="clear" w:color="auto" w:fill="auto"/>
        <w:ind w:left="20" w:right="40"/>
      </w:pPr>
      <w:proofErr w:type="gramStart"/>
      <w:r>
        <w:t>(</w:t>
      </w:r>
      <w:proofErr w:type="gramEnd"/>
      <w:r>
        <w:t xml:space="preserve">Ortak girişim </w:t>
      </w:r>
      <w:proofErr w:type="spellStart"/>
      <w:r>
        <w:t>olmalan</w:t>
      </w:r>
      <w:proofErr w:type="spellEnd"/>
      <w:r>
        <w:t xml:space="preserve"> halinde ortaklardan en az %51 (yüzde elli bir) hisse sahibi olan birinin bu koşulu taşıyor olması yeterli kabul edilir. Tüzel kişi isteklilerin </w:t>
      </w:r>
      <w:proofErr w:type="spellStart"/>
      <w:r>
        <w:t>hissedarlan</w:t>
      </w:r>
      <w:proofErr w:type="spellEnd"/>
      <w:r>
        <w:t xml:space="preserve"> ile bu hissedarların hissedarları ve/veya iştiraklerinin </w:t>
      </w:r>
      <w:proofErr w:type="spellStart"/>
      <w:r>
        <w:t>yukandaki</w:t>
      </w:r>
      <w:proofErr w:type="spellEnd"/>
      <w:r>
        <w:t xml:space="preserve"> iş deneyimine sahip olması yeterli kabul edilecektir.</w:t>
      </w:r>
      <w:proofErr w:type="gramStart"/>
      <w:r>
        <w:t>)</w:t>
      </w:r>
      <w:proofErr w:type="gramEnd"/>
    </w:p>
    <w:p w:rsidR="00963CD2" w:rsidRDefault="00963CD2" w:rsidP="00963CD2">
      <w:pPr>
        <w:pStyle w:val="Gvdemetni0"/>
        <w:shd w:val="clear" w:color="auto" w:fill="auto"/>
        <w:ind w:left="20"/>
      </w:pPr>
      <w:proofErr w:type="gramStart"/>
      <w:r>
        <w:t>v</w:t>
      </w:r>
      <w:proofErr w:type="gramEnd"/>
      <w:r>
        <w:t xml:space="preserve">. idari Şartname </w:t>
      </w:r>
      <w:proofErr w:type="spellStart"/>
      <w:r>
        <w:t>EK’inde</w:t>
      </w:r>
      <w:proofErr w:type="spellEnd"/>
      <w:r>
        <w:t xml:space="preserve"> örneği verilen İstihdam Etme Taahhütnamesini verecektir.</w:t>
      </w:r>
    </w:p>
    <w:p w:rsidR="00963CD2" w:rsidRDefault="00963CD2" w:rsidP="00963CD2">
      <w:pPr>
        <w:pStyle w:val="Gvdemetni0"/>
        <w:numPr>
          <w:ilvl w:val="0"/>
          <w:numId w:val="8"/>
        </w:numPr>
        <w:shd w:val="clear" w:color="auto" w:fill="auto"/>
        <w:tabs>
          <w:tab w:val="left" w:pos="154"/>
        </w:tabs>
        <w:spacing w:before="0"/>
        <w:ind w:left="20" w:firstLine="0"/>
      </w:pPr>
      <w:proofErr w:type="spellStart"/>
      <w:r>
        <w:t>Yurtdışmdaki</w:t>
      </w:r>
      <w:proofErr w:type="spellEnd"/>
      <w:r>
        <w:t xml:space="preserve"> kurum, kuruluş ve idarelerden alman belgelerin ilgili ülkelerdeki Türk Büyükelçiliği veya Başkonsolosluğunca onaylanmış olması gerekir.</w:t>
      </w:r>
    </w:p>
    <w:p w:rsidR="00963CD2" w:rsidRDefault="00963CD2" w:rsidP="00963CD2">
      <w:pPr>
        <w:pStyle w:val="Gvdemetni0"/>
        <w:numPr>
          <w:ilvl w:val="0"/>
          <w:numId w:val="8"/>
        </w:numPr>
        <w:shd w:val="clear" w:color="auto" w:fill="auto"/>
        <w:tabs>
          <w:tab w:val="left" w:pos="154"/>
        </w:tabs>
        <w:spacing w:before="0"/>
        <w:ind w:left="20" w:firstLine="0"/>
      </w:pPr>
      <w:r>
        <w:t>Başvuru dosyası idareye verildikten sonra (son müracaat tarihinden önce olsa bile) dosya içerisindeki herhangi bir evrakın değiştirilmesi veya evrak tamamlanması yönünde yapılacak müracaatlar değerlendirmeye alınmayacaktır.</w:t>
      </w:r>
    </w:p>
    <w:p w:rsidR="00963CD2" w:rsidRDefault="00963CD2" w:rsidP="00963CD2">
      <w:pPr>
        <w:pStyle w:val="Gvdemetni0"/>
        <w:numPr>
          <w:ilvl w:val="0"/>
          <w:numId w:val="8"/>
        </w:numPr>
        <w:shd w:val="clear" w:color="auto" w:fill="auto"/>
        <w:tabs>
          <w:tab w:val="left" w:pos="159"/>
        </w:tabs>
        <w:spacing w:before="0"/>
        <w:ind w:left="20" w:firstLine="0"/>
      </w:pPr>
      <w:r>
        <w:t xml:space="preserve">Bu işin ihalesine katılmak üzere, kendi adına asaleten ve/veya </w:t>
      </w:r>
      <w:proofErr w:type="spellStart"/>
      <w:r>
        <w:t>başkalan</w:t>
      </w:r>
      <w:proofErr w:type="spellEnd"/>
      <w:r>
        <w:t xml:space="preserve"> </w:t>
      </w:r>
      <w:proofErr w:type="spellStart"/>
      <w:r>
        <w:t>adma</w:t>
      </w:r>
      <w:proofErr w:type="spellEnd"/>
      <w:r>
        <w:t xml:space="preserve"> </w:t>
      </w:r>
      <w:proofErr w:type="gramStart"/>
      <w:r>
        <w:t>vekaleten</w:t>
      </w:r>
      <w:proofErr w:type="gramEnd"/>
      <w:r>
        <w:t xml:space="preserve"> sadece bir tek başvuruda bulunabilecektir. Aksi halde yapılacak başvurular değerlendirmeye alınmayacaktır.</w:t>
      </w:r>
    </w:p>
    <w:p w:rsidR="00963CD2" w:rsidRDefault="00963CD2" w:rsidP="00963CD2">
      <w:pPr>
        <w:pStyle w:val="Gvdemetni0"/>
        <w:numPr>
          <w:ilvl w:val="0"/>
          <w:numId w:val="8"/>
        </w:numPr>
        <w:shd w:val="clear" w:color="auto" w:fill="auto"/>
        <w:tabs>
          <w:tab w:val="left" w:pos="217"/>
        </w:tabs>
        <w:spacing w:before="0"/>
        <w:ind w:left="20" w:firstLine="0"/>
      </w:pPr>
      <w:r>
        <w:t>Belgeleri eksik olan isteklilerin teklifleri değerlendirme dışı bırakılarak açılmadan iade edilecektir.</w:t>
      </w:r>
    </w:p>
    <w:p w:rsidR="00963CD2" w:rsidRDefault="00963CD2" w:rsidP="00963CD2">
      <w:pPr>
        <w:pStyle w:val="Gvdemetni0"/>
        <w:numPr>
          <w:ilvl w:val="0"/>
          <w:numId w:val="7"/>
        </w:numPr>
        <w:shd w:val="clear" w:color="auto" w:fill="auto"/>
        <w:tabs>
          <w:tab w:val="left" w:pos="217"/>
        </w:tabs>
        <w:spacing w:before="0"/>
        <w:ind w:left="20" w:firstLine="0"/>
      </w:pPr>
      <w:r>
        <w:t>Konsorsiyumlar ihaleye teklif veremezler.</w:t>
      </w:r>
    </w:p>
    <w:p w:rsidR="00963CD2" w:rsidRDefault="00963CD2" w:rsidP="00963CD2">
      <w:pPr>
        <w:pStyle w:val="Gvdemetni0"/>
        <w:shd w:val="clear" w:color="auto" w:fill="auto"/>
        <w:ind w:left="20"/>
      </w:pPr>
      <w:r>
        <w:t>12. idare ihaleyi yapıp yapmamakta serbesttir.</w:t>
      </w:r>
    </w:p>
    <w:p w:rsidR="00963CD2" w:rsidRDefault="00963CD2" w:rsidP="00963CD2">
      <w:pPr>
        <w:pStyle w:val="Gvdemetni0"/>
        <w:shd w:val="clear" w:color="auto" w:fill="auto"/>
        <w:tabs>
          <w:tab w:val="left" w:pos="11478"/>
        </w:tabs>
        <w:ind w:left="20"/>
      </w:pPr>
      <w:r>
        <w:rPr>
          <w:rStyle w:val="GvdemetniKaln0ptbolukbraklyor"/>
        </w:rPr>
        <w:t>İlan olunur.</w:t>
      </w:r>
      <w:r>
        <w:rPr>
          <w:rStyle w:val="GvdemetniKaln0ptbolukbraklyor"/>
        </w:rPr>
        <w:tab/>
      </w:r>
      <w:proofErr w:type="spellStart"/>
      <w:r>
        <w:t>BlRLİK</w:t>
      </w:r>
      <w:proofErr w:type="spellEnd"/>
      <w:r>
        <w:t xml:space="preserve"> MÜDÜRLÜĞÜ</w:t>
      </w:r>
    </w:p>
    <w:p w:rsidR="00F92256" w:rsidRDefault="00F92256">
      <w:pPr>
        <w:rPr>
          <w:sz w:val="2"/>
          <w:szCs w:val="2"/>
        </w:rPr>
      </w:pPr>
    </w:p>
    <w:sectPr w:rsidR="00F92256" w:rsidSect="00F92256">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41" w:rsidRDefault="00C86741" w:rsidP="00F92256">
      <w:r>
        <w:separator/>
      </w:r>
    </w:p>
  </w:endnote>
  <w:endnote w:type="continuationSeparator" w:id="0">
    <w:p w:rsidR="00C86741" w:rsidRDefault="00C86741" w:rsidP="00F92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41" w:rsidRDefault="00C86741"/>
  </w:footnote>
  <w:footnote w:type="continuationSeparator" w:id="0">
    <w:p w:rsidR="00C86741" w:rsidRDefault="00C8674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04F"/>
    <w:multiLevelType w:val="multilevel"/>
    <w:tmpl w:val="A10A7A68"/>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017F3"/>
    <w:multiLevelType w:val="multilevel"/>
    <w:tmpl w:val="F47492D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FD18E0"/>
    <w:multiLevelType w:val="multilevel"/>
    <w:tmpl w:val="FCFABDC0"/>
    <w:lvl w:ilvl="0">
      <w:start w:val="2"/>
      <w:numFmt w:val="lowerRoman"/>
      <w:lvlText w:val="%1."/>
      <w:lvlJc w:val="left"/>
      <w:rPr>
        <w:rFonts w:ascii="Times New Roman" w:eastAsia="Times New Roman" w:hAnsi="Times New Roman" w:cs="Times New Roman"/>
        <w:b/>
        <w:bCs/>
        <w:i w:val="0"/>
        <w:iCs w:val="0"/>
        <w:smallCaps w:val="0"/>
        <w:strike w:val="0"/>
        <w:color w:val="000000"/>
        <w:spacing w:val="2"/>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91DF5"/>
    <w:multiLevelType w:val="multilevel"/>
    <w:tmpl w:val="CE2292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E00085"/>
    <w:multiLevelType w:val="multilevel"/>
    <w:tmpl w:val="7C10E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55E04"/>
    <w:multiLevelType w:val="multilevel"/>
    <w:tmpl w:val="EE2C9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9D2656"/>
    <w:multiLevelType w:val="multilevel"/>
    <w:tmpl w:val="D952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166C19"/>
    <w:multiLevelType w:val="multilevel"/>
    <w:tmpl w:val="8EDE7186"/>
    <w:lvl w:ilvl="0">
      <w:start w:val="1"/>
      <w:numFmt w:val="lowerRoman"/>
      <w:lvlText w:val="%1."/>
      <w:lvlJc w:val="left"/>
      <w:rPr>
        <w:rFonts w:ascii="Times New Roman" w:eastAsia="Times New Roman" w:hAnsi="Times New Roman" w:cs="Times New Roman"/>
        <w:b/>
        <w:bCs/>
        <w:i w:val="0"/>
        <w:iCs w:val="0"/>
        <w:smallCaps w:val="0"/>
        <w:strike w:val="0"/>
        <w:color w:val="000000"/>
        <w:spacing w:val="2"/>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92256"/>
    <w:rsid w:val="00963CD2"/>
    <w:rsid w:val="00C86741"/>
    <w:rsid w:val="00F922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225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92256"/>
    <w:rPr>
      <w:color w:val="000080"/>
      <w:u w:val="single"/>
    </w:rPr>
  </w:style>
  <w:style w:type="character" w:customStyle="1" w:styleId="Balk1">
    <w:name w:val="Başlık #1_"/>
    <w:basedOn w:val="VarsaylanParagrafYazTipi"/>
    <w:link w:val="Balk10"/>
    <w:rsid w:val="00F92256"/>
    <w:rPr>
      <w:rFonts w:ascii="Times New Roman" w:eastAsia="Times New Roman" w:hAnsi="Times New Roman" w:cs="Times New Roman"/>
      <w:b w:val="0"/>
      <w:bCs w:val="0"/>
      <w:i w:val="0"/>
      <w:iCs w:val="0"/>
      <w:smallCaps w:val="0"/>
      <w:strike w:val="0"/>
      <w:spacing w:val="13"/>
      <w:sz w:val="17"/>
      <w:szCs w:val="17"/>
      <w:u w:val="none"/>
    </w:rPr>
  </w:style>
  <w:style w:type="character" w:customStyle="1" w:styleId="Balk11">
    <w:name w:val="Başlık #1"/>
    <w:basedOn w:val="Balk1"/>
    <w:rsid w:val="00F92256"/>
    <w:rPr>
      <w:color w:val="000000"/>
      <w:w w:val="100"/>
      <w:position w:val="0"/>
      <w:lang w:val="tr-TR"/>
    </w:rPr>
  </w:style>
  <w:style w:type="character" w:customStyle="1" w:styleId="Balk11ptbolukbraklyor">
    <w:name w:val="Başlık #1 + 1 pt boşluk bırakılıyor"/>
    <w:basedOn w:val="Balk1"/>
    <w:rsid w:val="00F92256"/>
    <w:rPr>
      <w:color w:val="000000"/>
      <w:spacing w:val="38"/>
      <w:w w:val="100"/>
      <w:position w:val="0"/>
      <w:lang w:val="tr-TR"/>
    </w:rPr>
  </w:style>
  <w:style w:type="character" w:customStyle="1" w:styleId="Gvdemetni">
    <w:name w:val="Gövde metni_"/>
    <w:basedOn w:val="VarsaylanParagrafYazTipi"/>
    <w:link w:val="Gvdemetni0"/>
    <w:rsid w:val="00F92256"/>
    <w:rPr>
      <w:rFonts w:ascii="Times New Roman" w:eastAsia="Times New Roman" w:hAnsi="Times New Roman" w:cs="Times New Roman"/>
      <w:b w:val="0"/>
      <w:bCs w:val="0"/>
      <w:i w:val="0"/>
      <w:iCs w:val="0"/>
      <w:smallCaps w:val="0"/>
      <w:strike w:val="0"/>
      <w:spacing w:val="-1"/>
      <w:sz w:val="12"/>
      <w:szCs w:val="12"/>
      <w:u w:val="none"/>
    </w:rPr>
  </w:style>
  <w:style w:type="character" w:customStyle="1" w:styleId="Gvdemetni55ptKaln0ptbolukbraklyor">
    <w:name w:val="Gövde metni + 5;5 pt;Kalın;0 pt boşluk bırakılıyor"/>
    <w:basedOn w:val="Gvdemetni"/>
    <w:rsid w:val="00F92256"/>
    <w:rPr>
      <w:b/>
      <w:bCs/>
      <w:color w:val="000000"/>
      <w:spacing w:val="2"/>
      <w:w w:val="100"/>
      <w:position w:val="0"/>
      <w:sz w:val="11"/>
      <w:szCs w:val="11"/>
      <w:lang w:val="tr-TR"/>
    </w:rPr>
  </w:style>
  <w:style w:type="character" w:customStyle="1" w:styleId="Gvdemetni2">
    <w:name w:val="Gövde metni (2)_"/>
    <w:basedOn w:val="VarsaylanParagrafYazTipi"/>
    <w:link w:val="Gvdemetni20"/>
    <w:rsid w:val="00F92256"/>
    <w:rPr>
      <w:rFonts w:ascii="Times New Roman" w:eastAsia="Times New Roman" w:hAnsi="Times New Roman" w:cs="Times New Roman"/>
      <w:b w:val="0"/>
      <w:bCs w:val="0"/>
      <w:i w:val="0"/>
      <w:iCs w:val="0"/>
      <w:smallCaps w:val="0"/>
      <w:strike w:val="0"/>
      <w:spacing w:val="5"/>
      <w:sz w:val="8"/>
      <w:szCs w:val="8"/>
      <w:u w:val="none"/>
    </w:rPr>
  </w:style>
  <w:style w:type="character" w:customStyle="1" w:styleId="Gvdemetni2TrebuchetMS75ptKaln0ptbolukbraklyor">
    <w:name w:val="Gövde metni (2) + Trebuchet MS;7;5 pt;Kalın;0 pt boşluk bırakılıyor"/>
    <w:basedOn w:val="Gvdemetni2"/>
    <w:rsid w:val="00F92256"/>
    <w:rPr>
      <w:rFonts w:ascii="Trebuchet MS" w:eastAsia="Trebuchet MS" w:hAnsi="Trebuchet MS" w:cs="Trebuchet MS"/>
      <w:b/>
      <w:bCs/>
      <w:color w:val="000000"/>
      <w:spacing w:val="0"/>
      <w:w w:val="100"/>
      <w:position w:val="0"/>
      <w:sz w:val="15"/>
      <w:szCs w:val="15"/>
      <w:lang w:val="tr-TR"/>
    </w:rPr>
  </w:style>
  <w:style w:type="paragraph" w:customStyle="1" w:styleId="Balk10">
    <w:name w:val="Başlık #1"/>
    <w:basedOn w:val="Normal"/>
    <w:link w:val="Balk1"/>
    <w:rsid w:val="00F92256"/>
    <w:pPr>
      <w:shd w:val="clear" w:color="auto" w:fill="FFFFFF"/>
      <w:spacing w:after="300" w:line="240" w:lineRule="exact"/>
      <w:jc w:val="center"/>
      <w:outlineLvl w:val="0"/>
    </w:pPr>
    <w:rPr>
      <w:rFonts w:ascii="Times New Roman" w:eastAsia="Times New Roman" w:hAnsi="Times New Roman" w:cs="Times New Roman"/>
      <w:spacing w:val="13"/>
      <w:sz w:val="17"/>
      <w:szCs w:val="17"/>
    </w:rPr>
  </w:style>
  <w:style w:type="paragraph" w:customStyle="1" w:styleId="Gvdemetni0">
    <w:name w:val="Gövde metni"/>
    <w:basedOn w:val="Normal"/>
    <w:link w:val="Gvdemetni"/>
    <w:rsid w:val="00F92256"/>
    <w:pPr>
      <w:shd w:val="clear" w:color="auto" w:fill="FFFFFF"/>
      <w:spacing w:before="300" w:line="178" w:lineRule="exact"/>
      <w:ind w:hanging="300"/>
      <w:jc w:val="both"/>
    </w:pPr>
    <w:rPr>
      <w:rFonts w:ascii="Times New Roman" w:eastAsia="Times New Roman" w:hAnsi="Times New Roman" w:cs="Times New Roman"/>
      <w:spacing w:val="-1"/>
      <w:sz w:val="12"/>
      <w:szCs w:val="12"/>
    </w:rPr>
  </w:style>
  <w:style w:type="paragraph" w:customStyle="1" w:styleId="Gvdemetni20">
    <w:name w:val="Gövde metni (2)"/>
    <w:basedOn w:val="Normal"/>
    <w:link w:val="Gvdemetni2"/>
    <w:rsid w:val="00F92256"/>
    <w:pPr>
      <w:shd w:val="clear" w:color="auto" w:fill="FFFFFF"/>
      <w:spacing w:line="0" w:lineRule="atLeast"/>
      <w:ind w:hanging="300"/>
    </w:pPr>
    <w:rPr>
      <w:rFonts w:ascii="Times New Roman" w:eastAsia="Times New Roman" w:hAnsi="Times New Roman" w:cs="Times New Roman"/>
      <w:spacing w:val="5"/>
      <w:sz w:val="8"/>
      <w:szCs w:val="8"/>
    </w:rPr>
  </w:style>
  <w:style w:type="character" w:customStyle="1" w:styleId="GvdemetniKaln0ptbolukbraklyor">
    <w:name w:val="Gövde metni + Kalın;0 pt boşluk bırakılıyor"/>
    <w:basedOn w:val="Gvdemetni"/>
    <w:rsid w:val="00963CD2"/>
    <w:rPr>
      <w:b/>
      <w:bCs/>
      <w:color w:val="000000"/>
      <w:spacing w:val="0"/>
      <w:w w:val="100"/>
      <w:position w:val="0"/>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1552</Words>
  <Characters>8849</Characters>
  <Application>Microsoft Office Word</Application>
  <DocSecurity>0</DocSecurity>
  <Lines>73</Lines>
  <Paragraphs>20</Paragraphs>
  <ScaleCrop>false</ScaleCrop>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2012-11-23T09:40:00Z</dcterms:created>
  <dcterms:modified xsi:type="dcterms:W3CDTF">2012-11-23T09:42:00Z</dcterms:modified>
</cp:coreProperties>
</file>