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03" w:rsidRDefault="00473F03" w:rsidP="00473F03">
      <w:pPr>
        <w:pStyle w:val="Balk10"/>
        <w:framePr w:w="6158" w:h="11282" w:hRule="exact" w:wrap="none" w:vAnchor="page" w:hAnchor="page" w:x="1142" w:y="409"/>
        <w:shd w:val="clear" w:color="auto" w:fill="auto"/>
        <w:ind w:left="260" w:right="200"/>
      </w:pPr>
      <w:bookmarkStart w:id="0" w:name="bookmark0"/>
      <w:r>
        <w:rPr>
          <w:color w:val="000000"/>
        </w:rPr>
        <w:t xml:space="preserve">T„C. ANTALYA 5. (SULH HüKUK MAH.) SATIŞ </w:t>
      </w:r>
      <w:r>
        <w:rPr>
          <w:rFonts w:ascii="Arial" w:hAnsi="Arial" w:cs="Arial"/>
          <w:color w:val="000000"/>
        </w:rPr>
        <w:t>■</w:t>
      </w:r>
      <w:r>
        <w:rPr>
          <w:rFonts w:ascii="Calibri" w:hAnsi="Calibri" w:cs="Calibri"/>
          <w:color w:val="000000"/>
        </w:rPr>
        <w:t xml:space="preserve"> MEMURLUĞU’NDAN TAŞINMAZIN AÇIK ARTIRMA İLAN</w:t>
      </w:r>
      <w:r>
        <w:rPr>
          <w:color w:val="000000"/>
        </w:rPr>
        <w:t>I</w:t>
      </w:r>
      <w:bookmarkEnd w:id="0"/>
    </w:p>
    <w:p w:rsidR="00473F03" w:rsidRDefault="00473F03" w:rsidP="00473F03">
      <w:pPr>
        <w:pStyle w:val="Balk20"/>
        <w:framePr w:w="6158" w:h="11282" w:hRule="exact" w:wrap="none" w:vAnchor="page" w:hAnchor="page" w:x="1142" w:y="409"/>
        <w:shd w:val="clear" w:color="auto" w:fill="auto"/>
        <w:ind w:left="2420"/>
      </w:pPr>
      <w:bookmarkStart w:id="1" w:name="bookmark1"/>
      <w:r>
        <w:rPr>
          <w:color w:val="000000"/>
        </w:rPr>
        <w:t>2012/13 Satış</w:t>
      </w:r>
      <w:bookmarkEnd w:id="1"/>
    </w:p>
    <w:p w:rsidR="00473F03" w:rsidRDefault="00473F03" w:rsidP="00473F03">
      <w:pPr>
        <w:pStyle w:val="gvdemetni0"/>
        <w:framePr w:w="6158" w:h="11282" w:hRule="exact" w:wrap="none" w:vAnchor="page" w:hAnchor="page" w:x="1142" w:y="409"/>
        <w:spacing w:before="0" w:beforeAutospacing="0" w:after="0" w:afterAutospacing="0"/>
        <w:ind w:left="80" w:right="480" w:firstLine="160"/>
      </w:pPr>
      <w:r>
        <w:rPr>
          <w:color w:val="000000"/>
        </w:rPr>
        <w:t>Taşınmazın; ortaklığın giderilmesi nedeniyle Antalya 5. Sulh Hukuk Mahkemesi’nin 2009/624 Esas 2012/513 Karar sayılı kararı ile satışına karar verilen gayrimenkullerin memurluğumuzca satışı yapılacaktır.</w:t>
      </w:r>
    </w:p>
    <w:p w:rsidR="00473F03" w:rsidRDefault="00473F03" w:rsidP="00473F03">
      <w:pPr>
        <w:pStyle w:val="gvdemetni0"/>
        <w:framePr w:w="6158" w:h="11282" w:hRule="exact" w:wrap="none" w:vAnchor="page" w:hAnchor="page" w:x="1142" w:y="409"/>
        <w:numPr>
          <w:ilvl w:val="0"/>
          <w:numId w:val="1"/>
        </w:numPr>
        <w:tabs>
          <w:tab w:val="left" w:pos="428"/>
        </w:tabs>
        <w:spacing w:before="0" w:beforeAutospacing="0" w:after="0" w:afterAutospacing="0"/>
        <w:ind w:left="80" w:right="480" w:firstLine="160"/>
      </w:pPr>
      <w:r>
        <w:rPr>
          <w:color w:val="000000"/>
        </w:rPr>
        <w:t>Tapu Kaydı: Antalya ili Aksu ilçesi Cihadiye köyü 13167 ada 21 parselde kayıtlı 4.861,12-m2 Tik tarla niteliğindedir.</w:t>
      </w:r>
    </w:p>
    <w:p w:rsidR="00473F03" w:rsidRDefault="00473F03" w:rsidP="00473F03">
      <w:pPr>
        <w:pStyle w:val="gvdemetni0"/>
        <w:framePr w:w="6158" w:h="11282" w:hRule="exact" w:wrap="none" w:vAnchor="page" w:hAnchor="page" w:x="1142" w:y="409"/>
        <w:spacing w:before="0" w:beforeAutospacing="0" w:after="0" w:afterAutospacing="0"/>
        <w:ind w:left="80" w:right="480" w:firstLine="160"/>
      </w:pPr>
      <w:r>
        <w:rPr>
          <w:color w:val="000000"/>
        </w:rPr>
        <w:t>Özellikleri: Parsel Altmova Sinan Mahallesi Anso Sokak No:72 adresindedir. Topo- ğrafîk yapısı düzgün, ulaşımı kolaydır. Taşınmaz üzerinde soğuk hava deposu vardır. So</w:t>
      </w:r>
      <w:r>
        <w:rPr>
          <w:color w:val="000000"/>
        </w:rPr>
        <w:softHyphen/>
        <w:t>ğuk hava deposunun 1888.83-m2Tik kısmı parsel içerisinde kalmaktadır. Parsel içinde 2 katlı betonarme karkas yapı tarzında inşa edilmiş, çatısı ahşap üzeri kiremit kaplı, 285,60- m2’lik alana sahip ev bulunmaktadır. Ayrıca üzerinde muhtelif cins ve yaşlarda ağaçlar mevcuttur.</w:t>
      </w:r>
    </w:p>
    <w:p w:rsidR="00473F03" w:rsidRDefault="00473F03" w:rsidP="00473F03">
      <w:pPr>
        <w:pStyle w:val="gvdemetni0"/>
        <w:framePr w:w="6158" w:h="11282" w:hRule="exact" w:wrap="none" w:vAnchor="page" w:hAnchor="page" w:x="1142" w:y="409"/>
        <w:spacing w:before="0" w:beforeAutospacing="0" w:after="0" w:afterAutospacing="0"/>
        <w:ind w:left="80" w:right="480" w:firstLine="160"/>
      </w:pPr>
      <w:r>
        <w:rPr>
          <w:color w:val="000000"/>
        </w:rPr>
        <w:t>İmar Durumu: Taşınmaz Antalya Büyükşehir Belediye Meclisi’nin 15/02/2008 tarih ve 84 sayılı karan ile onadığı 1/25000 ölçekli nazım imar planında, 3. değişim ve dönüşü</w:t>
      </w:r>
      <w:r>
        <w:rPr>
          <w:color w:val="000000"/>
        </w:rPr>
        <w:softHyphen/>
        <w:t>mü irdelenecek tarım alanlanndan kent içi tarımsal planlama alanında kalmaktadır. 1/5000 ölçekli nazım imar planı, 1/1000 ölçekli uygulama imar planı ve 1/1000 ölçekli parse</w:t>
      </w:r>
      <w:r>
        <w:rPr>
          <w:color w:val="000000"/>
        </w:rPr>
        <w:softHyphen/>
        <w:t>lasyon planı yoktur denilmektedir.</w:t>
      </w:r>
    </w:p>
    <w:p w:rsidR="00473F03" w:rsidRDefault="00473F03" w:rsidP="00473F03">
      <w:pPr>
        <w:pStyle w:val="gvdemetni0"/>
        <w:framePr w:w="6158" w:h="11282" w:hRule="exact" w:wrap="none" w:vAnchor="page" w:hAnchor="page" w:x="1142" w:y="409"/>
        <w:ind w:left="260"/>
      </w:pPr>
      <w:r>
        <w:rPr>
          <w:color w:val="000000"/>
        </w:rPr>
        <w:t>Muhammen Bedel: Üzerindeki Muhtesatlarla Birlikte: 1.234.564,97-TL’dir.</w:t>
      </w:r>
    </w:p>
    <w:p w:rsidR="00473F03" w:rsidRDefault="00473F03" w:rsidP="00473F03">
      <w:pPr>
        <w:pStyle w:val="gvdemetni0"/>
        <w:framePr w:w="6158" w:h="11282" w:hRule="exact" w:wrap="none" w:vAnchor="page" w:hAnchor="page" w:x="1142" w:y="409"/>
        <w:numPr>
          <w:ilvl w:val="0"/>
          <w:numId w:val="1"/>
        </w:numPr>
        <w:tabs>
          <w:tab w:val="left" w:pos="426"/>
        </w:tabs>
        <w:spacing w:before="0" w:beforeAutospacing="0" w:after="0" w:afterAutospacing="0"/>
        <w:ind w:left="80" w:right="480" w:firstLine="160"/>
      </w:pPr>
      <w:r>
        <w:rPr>
          <w:color w:val="000000"/>
        </w:rPr>
        <w:t>Tapu Kaydı: Antalya ili Aksu ilçesi Cihadiye köyü 13167 ada 10 parselde kayıtlı 3.736,42-m2Tik tarla niteliğindedir.</w:t>
      </w:r>
    </w:p>
    <w:p w:rsidR="00473F03" w:rsidRDefault="00473F03" w:rsidP="00473F03">
      <w:pPr>
        <w:pStyle w:val="gvdemetni0"/>
        <w:framePr w:w="6158" w:h="11282" w:hRule="exact" w:wrap="none" w:vAnchor="page" w:hAnchor="page" w:x="1142" w:y="409"/>
        <w:spacing w:before="0" w:beforeAutospacing="0" w:after="0" w:afterAutospacing="0"/>
        <w:ind w:left="80" w:right="480" w:firstLine="160"/>
      </w:pPr>
      <w:r>
        <w:rPr>
          <w:color w:val="000000"/>
        </w:rPr>
        <w:t>Özellikleri: Parsel Altmova Sinan Mahallesi Anso Sokak No:72 adresindedir. Topo- ğrafık yapısı düzgün, ulaşımı kolaydır. Taşınmaz üzerinde soğuk hava deposu mevcut olup, soğuk hava deposunun 2282,49-m2 Tik kısmı parsel içerisinde kalmaktadır. Ayrıca üzerinde muhtelif cins ve yaşlarda ağaçlar mevcuttur.</w:t>
      </w:r>
    </w:p>
    <w:p w:rsidR="00473F03" w:rsidRDefault="00473F03" w:rsidP="00473F03">
      <w:pPr>
        <w:pStyle w:val="gvdemetni0"/>
        <w:framePr w:w="6158" w:h="11282" w:hRule="exact" w:wrap="none" w:vAnchor="page" w:hAnchor="page" w:x="1142" w:y="409"/>
        <w:tabs>
          <w:tab w:val="left" w:pos="5828"/>
        </w:tabs>
        <w:spacing w:before="0" w:beforeAutospacing="0" w:after="0" w:afterAutospacing="0"/>
        <w:ind w:left="80" w:right="480" w:firstLine="160"/>
      </w:pPr>
      <w:r>
        <w:rPr>
          <w:color w:val="000000"/>
        </w:rPr>
        <w:t>imar Durumu: Taşınmaz Antalya Büyükşehir Belediye Meclisi’nin 15/02/2008 tarih ve 84 sayılı karan ile onadığı 1/25000 ölçekli nazım im^r planında, 3. değişim ve dönüşü</w:t>
      </w:r>
      <w:r>
        <w:rPr>
          <w:color w:val="000000"/>
        </w:rPr>
        <w:softHyphen/>
        <w:t>mü irdelenecek tarım alanlanndan kent içi tanmsal planlama alanında kalmaktadır. 1/5000 ölçekli nazım imar planı, 1/1000 ölçekli uygulama imar planı ve 1/1000 ölçekli parse</w:t>
      </w:r>
      <w:r>
        <w:rPr>
          <w:color w:val="000000"/>
        </w:rPr>
        <w:softHyphen/>
        <w:t>lasyon planı yoktur denilmektedir.</w:t>
      </w:r>
      <w:r>
        <w:rPr>
          <w:color w:val="000000"/>
        </w:rPr>
        <w:tab/>
        <w:t>I ^</w:t>
      </w:r>
    </w:p>
    <w:p w:rsidR="00473F03" w:rsidRDefault="00473F03" w:rsidP="00473F03">
      <w:pPr>
        <w:pStyle w:val="gvdemetni0"/>
        <w:framePr w:w="6158" w:h="11282" w:hRule="exact" w:wrap="none" w:vAnchor="page" w:hAnchor="page" w:x="1142" w:y="409"/>
        <w:tabs>
          <w:tab w:val="left" w:pos="5878"/>
        </w:tabs>
        <w:ind w:left="260"/>
      </w:pPr>
      <w:r>
        <w:rPr>
          <w:color w:val="000000"/>
        </w:rPr>
        <w:t>Muhammen Bedel: Üzerindeki Muhtesatlarla Birlikte: 833.644,31-TL’dir.</w:t>
      </w:r>
      <w:r>
        <w:rPr>
          <w:color w:val="000000"/>
        </w:rPr>
        <w:tab/>
        <w:t>j</w:t>
      </w:r>
    </w:p>
    <w:p w:rsidR="00473F03" w:rsidRDefault="00473F03" w:rsidP="00473F03">
      <w:pPr>
        <w:pStyle w:val="gvdemetni0"/>
        <w:framePr w:w="6158" w:h="11282" w:hRule="exact" w:wrap="none" w:vAnchor="page" w:hAnchor="page" w:x="1142" w:y="409"/>
        <w:spacing w:before="0" w:beforeAutospacing="0" w:after="0" w:afterAutospacing="0"/>
        <w:ind w:left="80" w:right="480" w:firstLine="160"/>
      </w:pPr>
      <w:r>
        <w:rPr>
          <w:color w:val="000000"/>
        </w:rPr>
        <w:t xml:space="preserve">1. </w:t>
      </w:r>
      <w:r>
        <w:rPr>
          <w:rStyle w:val="gvdemetnikaln0ptbolukbraklyor"/>
          <w:rFonts w:eastAsia="Georgia"/>
        </w:rPr>
        <w:t xml:space="preserve">Satış Günü: </w:t>
      </w:r>
      <w:r>
        <w:rPr>
          <w:color w:val="000000"/>
        </w:rPr>
        <w:t xml:space="preserve">18/02/2013 Sa.: 15:00 - 15:10 (21 parsel) Saat: 15:30 -15:40 (10 Par- sel) </w:t>
      </w:r>
      <w:r>
        <w:rPr>
          <w:rStyle w:val="gvdemetnikaln0ptbolukbraklyor"/>
          <w:rFonts w:eastAsia="Georgia"/>
        </w:rPr>
        <w:t xml:space="preserve">2. Satış Günü: </w:t>
      </w:r>
      <w:r>
        <w:rPr>
          <w:color w:val="000000"/>
        </w:rPr>
        <w:t>28/02/2013 Sa.: 15:00 - 15:10 (21 parsel) Saat: 15:30 -15:40 (10 Par</w:t>
      </w:r>
      <w:r>
        <w:rPr>
          <w:color w:val="000000"/>
        </w:rPr>
        <w:softHyphen/>
        <w:t xml:space="preserve">sel) </w:t>
      </w:r>
      <w:r>
        <w:rPr>
          <w:rStyle w:val="gvdemetnikaln0ptbolukbraklyor"/>
          <w:rFonts w:eastAsia="Georgia"/>
        </w:rPr>
        <w:t xml:space="preserve">Satış Yeri: </w:t>
      </w:r>
      <w:r>
        <w:rPr>
          <w:color w:val="000000"/>
        </w:rPr>
        <w:t xml:space="preserve">Antalya Adalet Sarayı </w:t>
      </w:r>
      <w:r>
        <w:rPr>
          <w:rStyle w:val="gvdemetnikaln0ptbolukbraklyor"/>
          <w:rFonts w:eastAsia="Georgia"/>
        </w:rPr>
        <w:t xml:space="preserve">5. </w:t>
      </w:r>
      <w:r>
        <w:rPr>
          <w:color w:val="000000"/>
        </w:rPr>
        <w:t xml:space="preserve">Kat Ceza Bloku </w:t>
      </w:r>
      <w:r>
        <w:rPr>
          <w:rStyle w:val="gvdemetnikaln0ptbolukbraklyor"/>
          <w:rFonts w:eastAsia="Georgia"/>
        </w:rPr>
        <w:t xml:space="preserve">5. </w:t>
      </w:r>
      <w:r>
        <w:rPr>
          <w:color w:val="000000"/>
        </w:rPr>
        <w:t>Sulh Huk. Mah. Duruşma Sa</w:t>
      </w:r>
      <w:r>
        <w:rPr>
          <w:color w:val="000000"/>
        </w:rPr>
        <w:softHyphen/>
        <w:t>lonu</w:t>
      </w:r>
    </w:p>
    <w:p w:rsidR="00473F03" w:rsidRDefault="00473F03" w:rsidP="00473F03">
      <w:pPr>
        <w:pStyle w:val="gvdemetni0"/>
        <w:framePr w:w="6158" w:h="11282" w:hRule="exact" w:wrap="none" w:vAnchor="page" w:hAnchor="page" w:x="1142" w:y="409"/>
        <w:spacing w:before="0" w:beforeAutospacing="0" w:after="0" w:afterAutospacing="0"/>
        <w:ind w:left="80" w:right="480" w:firstLine="160"/>
      </w:pPr>
      <w:r>
        <w:rPr>
          <w:color w:val="000000"/>
        </w:rPr>
        <w:t>Satış Şartları: 1- Satış, yukarıda belirtilen birinci satış gününde, satış saatleri arasında satış yerinde açık artırma suretiyle yapılacaktır. Bu artırmada tahmin edilen değerin yüz</w:t>
      </w:r>
      <w:r>
        <w:rPr>
          <w:color w:val="000000"/>
        </w:rPr>
        <w:softHyphen/>
        <w:t>de 60’mı ve rüçhanlı alacaklılar varsa alacakları toplamını ve satış ve paylaştırma gider</w:t>
      </w:r>
      <w:r>
        <w:rPr>
          <w:color w:val="000000"/>
        </w:rPr>
        <w:softHyphen/>
        <w:t>lerini geçmek şartı ile ihale olunur. Böyle bir bedele alıcı çıkmazsa en çok artıranın ta</w:t>
      </w:r>
      <w:r>
        <w:rPr>
          <w:color w:val="000000"/>
        </w:rPr>
        <w:softHyphen/>
        <w:t>ahhüdü saklı kalmak şartıyla yukanda belirtilen ikinci satış gününde aynı yer ve saatler arasında ikinci artırmaya çıkanlacaktır. Bu artırmada da rüçhanlı alacaklıların alacakla- n toplamını, satış ve paylaştırma giderlerini geçmesi ve artırma bedelinin malın tahmin edilen kıymetinin yüzde 40’mı bulması lazımdır. Böyle bir bedelle alıcı çıkmazsa satış ta</w:t>
      </w:r>
      <w:r>
        <w:rPr>
          <w:color w:val="000000"/>
        </w:rPr>
        <w:softHyphen/>
        <w:t>lebi düşecektir.2- Artırmaya iştirak edeceklerin, tahmin edilen kıymetin yüzde 20’si nis</w:t>
      </w:r>
      <w:r>
        <w:rPr>
          <w:color w:val="000000"/>
        </w:rPr>
        <w:softHyphen/>
        <w:t>petinde 246.913,00- TL (21 Parsel) 166.730,00-TL (10 Parsel) için peşin para veya bu miktar kadar milli bir bankanın teminat mektubunu vermeleri lazımdır. Satış peşin para iledir. Alıcıya istediğinde 10 günü geçmemek üzere mehil verilebilir. Tapu alım harcı, damga vergisi ile K.D.V. alıcıya aittir. Birikmiş vergiler satış bedelinden ödenir. 3- İpo</w:t>
      </w:r>
      <w:r>
        <w:rPr>
          <w:color w:val="000000"/>
        </w:rPr>
        <w:softHyphen/>
        <w:t>tek sahibi alacaklılarla diğer ilgililerin (*) bu taşınmaz üzerindeki haklarını hususiyle fa</w:t>
      </w:r>
      <w:r>
        <w:rPr>
          <w:color w:val="000000"/>
        </w:rPr>
        <w:softHyphen/>
        <w:t>iz ve masrafa dair olan iddialannı dayanağı belgeler ile on beş gün içinde memurluğumuza bildirmeleri lazımdır. Aksi takdirde hakları tapu sicili ile sabit olmadıkça paylaştırma</w:t>
      </w:r>
      <w:r>
        <w:rPr>
          <w:color w:val="000000"/>
        </w:rPr>
        <w:softHyphen/>
        <w:t>dan hariç bırakılacaktır.4- İhaleye katılıp daha sonra ihale bedelini yatırmamak suretiyle ihalenin feshine sebep olan tüm alıcılar ve kefilleri teklif ettikleri bedel ile son ihale be</w:t>
      </w:r>
      <w:r>
        <w:rPr>
          <w:color w:val="000000"/>
        </w:rPr>
        <w:softHyphen/>
        <w:t>deli arasındaki farktan ve diğere zararlardan, ayrıca temerrüt faizinden müteselsilen me</w:t>
      </w:r>
      <w:r>
        <w:rPr>
          <w:color w:val="000000"/>
        </w:rPr>
        <w:softHyphen/>
        <w:t>sul olacaklardır. İhale farkı ve temerrüt faizi aynca bir hükme hacet kalmaksızın daire</w:t>
      </w:r>
      <w:r>
        <w:rPr>
          <w:color w:val="000000"/>
        </w:rPr>
        <w:softHyphen/>
        <w:t xml:space="preserve">mizce tahsil olunacak, bu farkı var ise öncelikle teminat bedelinden almacaktır.5- Satış </w:t>
      </w:r>
      <w:r>
        <w:rPr>
          <w:color w:val="000000"/>
          <w:vertAlign w:val="subscript"/>
        </w:rPr>
        <w:t>:</w:t>
      </w:r>
      <w:r>
        <w:rPr>
          <w:color w:val="000000"/>
        </w:rPr>
        <w:t xml:space="preserve"> tapu kaydmdaki tüm yükümlülükleri ile birlikte yapılacaktır. İhaleye iştirak eden alıcılar şartnameyi görmüş ve münderecatm kabul etmiş sayılacakları, başkaca bilgi almak iste</w:t>
      </w:r>
      <w:r>
        <w:rPr>
          <w:color w:val="000000"/>
        </w:rPr>
        <w:softHyphen/>
        <w:t>yenlerin memurluğumuzun 2012/13 Satış sayılı dosyasına başvurmalan, ilanı ilanen teb</w:t>
      </w:r>
      <w:r>
        <w:rPr>
          <w:color w:val="000000"/>
        </w:rPr>
        <w:softHyphen/>
        <w:t>liğ olunur. 17/12/2012 (*)İlgililer tabirine irtifak hakkı sahipleri de dahildir. (İİK m. 126)</w:t>
      </w:r>
    </w:p>
    <w:p w:rsidR="00473F03" w:rsidRDefault="00473F03" w:rsidP="00473F03">
      <w:pPr>
        <w:framePr w:w="6158" w:h="11282" w:hRule="exact" w:wrap="none" w:vAnchor="page" w:hAnchor="page" w:x="1142" w:y="409"/>
        <w:spacing w:line="120" w:lineRule="exact"/>
        <w:ind w:left="80"/>
      </w:pPr>
      <w:r>
        <w:t xml:space="preserve">&gt; ^Aüitıi </w:t>
      </w:r>
      <w:r>
        <w:rPr>
          <w:rStyle w:val="gvdemetni20"/>
          <w:sz w:val="12"/>
          <w:szCs w:val="12"/>
        </w:rPr>
        <w:t>îknlar</w:t>
      </w:r>
      <w:r>
        <w:rPr>
          <w:vertAlign w:val="superscript"/>
        </w:rPr>
        <w:t>T</w:t>
      </w:r>
      <w:r>
        <w:t xml:space="preserve"> ııyan</w:t>
      </w:r>
      <w:r>
        <w:rPr>
          <w:rStyle w:val="gvdemetni20"/>
          <w:sz w:val="12"/>
          <w:szCs w:val="12"/>
        </w:rPr>
        <w:t>y lknjgflV</w:t>
      </w:r>
      <w:r>
        <w:t>-tr^iİc^ -</w:t>
      </w:r>
    </w:p>
    <w:p w:rsidR="00EF654D" w:rsidRDefault="00EF654D"/>
    <w:sectPr w:rsidR="00EF654D" w:rsidSect="00EF65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50A53"/>
    <w:multiLevelType w:val="multilevel"/>
    <w:tmpl w:val="5B00A8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5"/>
        <w:szCs w:val="15"/>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73F03"/>
    <w:rsid w:val="00473F03"/>
    <w:rsid w:val="00EF65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03"/>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locked/>
    <w:rsid w:val="00473F03"/>
    <w:rPr>
      <w:rFonts w:ascii="Times New Roman" w:eastAsia="Times New Roman" w:hAnsi="Times New Roman" w:cs="Times New Roman"/>
      <w:b/>
      <w:bCs/>
      <w:spacing w:val="-10"/>
      <w:shd w:val="clear" w:color="auto" w:fill="FFFFFF"/>
    </w:rPr>
  </w:style>
  <w:style w:type="paragraph" w:customStyle="1" w:styleId="Balk10">
    <w:name w:val="Başlık #1"/>
    <w:basedOn w:val="Normal"/>
    <w:link w:val="Balk1"/>
    <w:rsid w:val="00473F03"/>
    <w:pPr>
      <w:shd w:val="clear" w:color="auto" w:fill="FFFFFF"/>
      <w:spacing w:line="288" w:lineRule="exact"/>
      <w:outlineLvl w:val="0"/>
    </w:pPr>
    <w:rPr>
      <w:rFonts w:ascii="Times New Roman" w:eastAsia="Times New Roman" w:hAnsi="Times New Roman" w:cs="Times New Roman"/>
      <w:b/>
      <w:bCs/>
      <w:color w:val="auto"/>
      <w:spacing w:val="-10"/>
      <w:sz w:val="22"/>
      <w:szCs w:val="22"/>
      <w:lang w:eastAsia="en-US"/>
    </w:rPr>
  </w:style>
  <w:style w:type="character" w:customStyle="1" w:styleId="Balk2">
    <w:name w:val="Başlık #2_"/>
    <w:basedOn w:val="VarsaylanParagrafYazTipi"/>
    <w:link w:val="Balk20"/>
    <w:locked/>
    <w:rsid w:val="00473F03"/>
    <w:rPr>
      <w:rFonts w:ascii="Times New Roman" w:eastAsia="Times New Roman" w:hAnsi="Times New Roman" w:cs="Times New Roman"/>
      <w:b/>
      <w:bCs/>
      <w:spacing w:val="-4"/>
      <w:sz w:val="15"/>
      <w:szCs w:val="15"/>
      <w:shd w:val="clear" w:color="auto" w:fill="FFFFFF"/>
    </w:rPr>
  </w:style>
  <w:style w:type="paragraph" w:customStyle="1" w:styleId="Balk20">
    <w:name w:val="Başlık #2"/>
    <w:basedOn w:val="Normal"/>
    <w:link w:val="Balk2"/>
    <w:rsid w:val="00473F03"/>
    <w:pPr>
      <w:shd w:val="clear" w:color="auto" w:fill="FFFFFF"/>
      <w:spacing w:line="168" w:lineRule="exact"/>
      <w:outlineLvl w:val="1"/>
    </w:pPr>
    <w:rPr>
      <w:rFonts w:ascii="Times New Roman" w:eastAsia="Times New Roman" w:hAnsi="Times New Roman" w:cs="Times New Roman"/>
      <w:b/>
      <w:bCs/>
      <w:color w:val="auto"/>
      <w:spacing w:val="-4"/>
      <w:sz w:val="15"/>
      <w:szCs w:val="15"/>
      <w:lang w:eastAsia="en-US"/>
    </w:rPr>
  </w:style>
  <w:style w:type="paragraph" w:customStyle="1" w:styleId="gvdemetni0">
    <w:name w:val="gvdemetni0"/>
    <w:basedOn w:val="Normal"/>
    <w:rsid w:val="00473F03"/>
    <w:pPr>
      <w:widowControl/>
      <w:spacing w:before="100" w:beforeAutospacing="1" w:after="100" w:afterAutospacing="1"/>
    </w:pPr>
    <w:rPr>
      <w:rFonts w:ascii="Times New Roman" w:eastAsia="Times New Roman" w:hAnsi="Times New Roman" w:cs="Times New Roman"/>
      <w:color w:val="auto"/>
    </w:rPr>
  </w:style>
  <w:style w:type="character" w:customStyle="1" w:styleId="gvdemetnikaln0ptbolukbraklyor">
    <w:name w:val="gvdemetnikaln0ptbolukbraklyor"/>
    <w:basedOn w:val="VarsaylanParagrafYazTipi"/>
    <w:rsid w:val="00473F03"/>
  </w:style>
  <w:style w:type="character" w:customStyle="1" w:styleId="gvdemetni20">
    <w:name w:val="gvdemetni20"/>
    <w:basedOn w:val="VarsaylanParagrafYazTipi"/>
    <w:rsid w:val="00473F03"/>
  </w:style>
</w:styles>
</file>

<file path=word/webSettings.xml><?xml version="1.0" encoding="utf-8"?>
<w:webSettings xmlns:r="http://schemas.openxmlformats.org/officeDocument/2006/relationships" xmlns:w="http://schemas.openxmlformats.org/wordprocessingml/2006/main">
  <w:divs>
    <w:div w:id="2157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2</cp:revision>
  <dcterms:created xsi:type="dcterms:W3CDTF">2012-12-22T10:24:00Z</dcterms:created>
  <dcterms:modified xsi:type="dcterms:W3CDTF">2012-12-22T10:24:00Z</dcterms:modified>
</cp:coreProperties>
</file>