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5C" w:rsidRDefault="00D5665C" w:rsidP="00D5665C">
      <w:r>
        <w:t xml:space="preserve">T.C İSTANBUL 22.(SULH HUKUK MAH.)SATIŞ MEMURLUĞU'NDAN TAŞINMAZIN AÇIK ARTIRMA İLANI                                                                                                      </w:t>
      </w:r>
    </w:p>
    <w:p w:rsidR="00D5665C" w:rsidRDefault="00D5665C" w:rsidP="00D5665C">
      <w:r>
        <w:t>2011/9 SatıŞ</w:t>
      </w:r>
    </w:p>
    <w:p w:rsidR="00D5665C" w:rsidRDefault="00D5665C" w:rsidP="00D5665C">
      <w:r>
        <w:t>Tapu Kaydı: İSTANBUL ili, BAYRAMPAŞA ilçesi, topçular mah. mahallesi/köyü, pafta, 420 ada, 793 parsel, 533 m!, miktarlı arsa üzerinde bulunan bina Özellikleri: Taşınmaz mahallen İstanbul ili, Bayrampaşa ilçesi, Orta mahallesi Dumlupınar caddesi ile YUnus Emre sokağının kesiştiği köşe başında 71/2 patta. 420 ada 793 parsel sayılı arsa üzerinde kurulmuş bulunan betonarme arkas tarzı yapılmış; YUnus Emre Sokaktan 2 kapı numaralı giriş kapısı bulunan bina bodrum-zemin+3 Normal kat+Çatı katlı yapıdır. Katlann tümünde demir giriş kapısı mevcut olup, tüm kaöardoa mutfak ve wc. tasımlan bulunmaktadır. Binada ki her katın kullanım alanı ayn ayrı 316.75 ıtf.dir. 6 Bağımsız Bölüm numaralı mağaza</w:t>
      </w:r>
    </w:p>
    <w:p w:rsidR="00D5665C" w:rsidRDefault="00D5665C" w:rsidP="00D5665C">
      <w:r>
        <w:t>dokuma atölyesi ve müdüriyet, 7 Bağımsız Bölüm numaralı mağaza konfeksiyon kesim Atölyesi ve konfeksiyon dikim yeri. 8 Bağımsız Bölüm numaralı mağaza yemekhane,kesimhane ve depo olarak kullanılmaktadır. Satışa konu mağazaların teferuatiı bilgisi dosyada mevcut biliıkişi raporunda yer almaktadır. Bina işhanı olarak inşa edilmiş olup, yük indirme ve bindirmek için asansör tertibatı mevcuttur.</w:t>
      </w:r>
    </w:p>
    <w:p w:rsidR="00D5665C" w:rsidRDefault="00D5665C" w:rsidP="00D5665C"/>
    <w:p w:rsidR="00D5665C" w:rsidRDefault="00D5665C" w:rsidP="00D5665C">
      <w:r>
        <w:t>imar Durumu: Bayrampaşa Belediye Başkanlığının imar ve Şehircilik Müdürlüğünün 28.11.2011 tarihli yazısına göre, 21.11.2005 tarihli 1/1000 ölçekli Bayrampaşa Revizyon uygulama imar</w:t>
      </w:r>
    </w:p>
    <w:p w:rsidR="00D5665C" w:rsidRDefault="00D5665C" w:rsidP="00D5665C">
      <w:r>
        <w:t>planında Ticaret sahasında kalmakta olup bitişik nizamdır. İrtifa H=12.50 mt. (4) kattır denilmektedir.</w:t>
      </w:r>
    </w:p>
    <w:p w:rsidR="00D5665C" w:rsidRDefault="00D5665C" w:rsidP="00D5665C"/>
    <w:p w:rsidR="00D5665C" w:rsidRDefault="00D5665C" w:rsidP="00D5665C">
      <w:r>
        <w:t>Satış Yeri: İSTANBUL 22. SULH HUKUK MAHKEMESİ DURUŞMA SALONU</w:t>
      </w:r>
    </w:p>
    <w:p w:rsidR="00D5665C" w:rsidRDefault="00D5665C" w:rsidP="00D5665C">
      <w:r>
        <w:t>Muhammen Bedel: 1. Birinci Normal kat 6 numaralı mağaza 610,000.00 TL. dır.</w:t>
      </w:r>
    </w:p>
    <w:p w:rsidR="00D5665C" w:rsidRDefault="00D5665C" w:rsidP="00D5665C">
      <w:r>
        <w:t>2. ikinci Normal Kat 7 Numaralı mağaza 585.000.00 TL. dır.</w:t>
      </w:r>
    </w:p>
    <w:p w:rsidR="00D5665C" w:rsidRDefault="00D5665C" w:rsidP="00D5665C">
      <w:r>
        <w:t>3- 3. Normal kat 8 numaralı mağaza 565.000.00 TL. dır.</w:t>
      </w:r>
    </w:p>
    <w:p w:rsidR="00D5665C" w:rsidRDefault="00D5665C" w:rsidP="00D5665C">
      <w:r>
        <w:t>SATIŞ GÜNLERİ:</w:t>
      </w:r>
    </w:p>
    <w:p w:rsidR="00D5665C" w:rsidRDefault="00D5665C" w:rsidP="00D5665C">
      <w:r>
        <w:t>(6) numaralı mağazanın 1. Satış Günü: 09/10/2012</w:t>
      </w:r>
    </w:p>
    <w:p w:rsidR="00D5665C" w:rsidRDefault="00D5665C" w:rsidP="00D5665C">
      <w:r>
        <w:t>2. Satış Günü: 19/10/2012</w:t>
      </w:r>
    </w:p>
    <w:p w:rsidR="00D5665C" w:rsidRDefault="00D5665C" w:rsidP="00D5665C">
      <w:r>
        <w:t>Satış Saati: 13:30 -13:40 ¦ Arası</w:t>
      </w:r>
    </w:p>
    <w:p w:rsidR="00D5665C" w:rsidRDefault="00D5665C" w:rsidP="00D5665C">
      <w:r>
        <w:t>Satış Yeri: İSTANBUL 22. SULH HUKUK MAHKEMESİ DURUŞMA SALONU *</w:t>
      </w:r>
    </w:p>
    <w:p w:rsidR="00D5665C" w:rsidRDefault="00D5665C" w:rsidP="00D5665C">
      <w:r>
        <w:t>(7) Numaralı mağazanın 1. Satış Günii: 09/10/2012</w:t>
      </w:r>
    </w:p>
    <w:p w:rsidR="00D5665C" w:rsidRDefault="00D5665C" w:rsidP="00D5665C">
      <w:r>
        <w:t>2. Satış Günü: 19/10/2012</w:t>
      </w:r>
    </w:p>
    <w:p w:rsidR="00D5665C" w:rsidRDefault="00D5665C" w:rsidP="00D5665C">
      <w:r>
        <w:t>Satış Saati: 13:50- 14:00-Arası</w:t>
      </w:r>
    </w:p>
    <w:p w:rsidR="00D5665C" w:rsidRDefault="00D5665C" w:rsidP="00D5665C">
      <w:r>
        <w:lastRenderedPageBreak/>
        <w:t>(8) Numarah Mağazanın 1, Satış Günü: 09/10/2012</w:t>
      </w:r>
    </w:p>
    <w:p w:rsidR="00D5665C" w:rsidRDefault="00D5665C" w:rsidP="00D5665C">
      <w:r>
        <w:t>2. Satış Günü: 19/10/2012</w:t>
      </w:r>
    </w:p>
    <w:p w:rsidR="00D5665C" w:rsidRDefault="00D5665C" w:rsidP="00D5665C">
      <w:r>
        <w:t>Satış Saati: 14:10-14:20-Arası</w:t>
      </w:r>
    </w:p>
    <w:p w:rsidR="00D5665C" w:rsidRDefault="00D5665C" w:rsidP="00D5665C">
      <w:r>
        <w:t>Satış Şartları:</w:t>
      </w:r>
    </w:p>
    <w:p w:rsidR="00D5665C" w:rsidRDefault="00D5665C" w:rsidP="00D5665C">
      <w:r>
        <w:t>1 - Satış, yukanda belirtilen birinci satış gününde, satış saatleri arasında satış yerinde açık artırma suretiyle yapılacaktır. Bu artırmada tahmin edilen değerin yüzde 60'ını ve rüçhaniı alacaklılar varsa alacaklan toplamını ve satış ve paylaştırma giderlerini geçmek şartı ile ihale olunur. Böyle bir bedele alıcı çıkmazsa en çok artıranın taahhüdü saklı kalmak şartıyla yukanda belirtilen ikinci satış gününde aynı yer ve saatler arasında ikinci artırmaya çıkartacaktır. Bu artırmada da rüçhaniı alacaklılann alacaklan toplamını, satış ve paylaştırma giderlerini geçmesi ve artırma bedelinin malın tahmin edilen kıymetinin yüzde 40'ını bulması lazımdır. Böyle bir bedelle alıcı çıkmazsa satış talebi düşecektir.</w:t>
      </w:r>
    </w:p>
    <w:p w:rsidR="00D5665C" w:rsidRDefault="00D5665C" w:rsidP="00D5665C">
      <w:r>
        <w:t>2- 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 18 K.D.V. alıcıya aittir. Birikmiş vergiler satış bedelinden ödenir.</w:t>
      </w:r>
    </w:p>
    <w:p w:rsidR="00D5665C" w:rsidRDefault="00D5665C" w:rsidP="00D5665C">
      <w:r>
        <w:t>3- ipotek sahibi alacaklılarla diğer ilgililerin (*) bu taşınmaz üzerindeki haklarını hususiyle faiz ve masrafa dair olan iddialannı dayanağı belgeler ile on beş gün içinde memurluğumuza</w:t>
      </w:r>
    </w:p>
    <w:p w:rsidR="00D5665C" w:rsidRDefault="00D5665C" w:rsidP="00D5665C">
      <w:r>
        <w:t>bildirmeleri lazımdır. Aksi takdirde haklan tapu sicili ile sabit olmadıkça paylaştırmadan hariç bırakılacaktır.</w:t>
      </w:r>
    </w:p>
    <w:p w:rsidR="00D5665C" w:rsidRDefault="00D5665C" w:rsidP="00D5665C">
      <w:r>
        <w:t>4- Satış 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D5665C" w:rsidRDefault="00D5665C" w:rsidP="00D5665C">
      <w:r>
        <w:t>5- Şartname, ilan tarihinden itibaren herkesin görebilmesi için dairede açık olup gideri verildiği takdirde isteyen alıcıya bir örneği gönderilebilir.</w:t>
      </w:r>
    </w:p>
    <w:p w:rsidR="00D5665C" w:rsidRDefault="00D5665C" w:rsidP="00D5665C">
      <w:r>
        <w:t>6- Satışa iştirak edenlerin şartnameyi görmüş ve münderecatını kabul etmiş sayılacaklan, başkaca bilgi almak isteyenlerin yukanda yazılı dosya numarasıyla memurluğumuza başvurmalan</w:t>
      </w:r>
    </w:p>
    <w:p w:rsidR="00D5665C" w:rsidRDefault="00D5665C" w:rsidP="00D5665C">
      <w:r>
        <w:t>gerekmektedir.</w:t>
      </w:r>
    </w:p>
    <w:p w:rsidR="00D5665C" w:rsidRDefault="00D5665C" w:rsidP="00D5665C">
      <w:r>
        <w:t>iş bu ilan tebligat yapılamayan ilgililere tebligat yerine kaim olmak üzere ilan olunur.</w:t>
      </w:r>
    </w:p>
    <w:p w:rsidR="00D5665C" w:rsidRDefault="00D5665C" w:rsidP="00D5665C">
      <w:r>
        <w:t>(*) ilgililer tabirine irtifak hakkı sahipleri de dahildir.</w:t>
      </w:r>
    </w:p>
    <w:p w:rsidR="00D5665C" w:rsidRDefault="00D5665C" w:rsidP="00D5665C">
      <w:r>
        <w:t>(İİK. m. 126) BASIN: 55475 (www.bik.gov.tr</w:t>
      </w:r>
    </w:p>
    <w:p w:rsidR="00D5665C" w:rsidRDefault="00D5665C" w:rsidP="00D5665C"/>
    <w:p w:rsidR="00D5665C" w:rsidRDefault="00D5665C" w:rsidP="00D5665C"/>
    <w:p w:rsidR="002B22A4" w:rsidRDefault="002B22A4"/>
    <w:sectPr w:rsidR="002B22A4" w:rsidSect="002B2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5665C"/>
    <w:rsid w:val="002B22A4"/>
    <w:rsid w:val="00D56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2012-09-07T06:12:00Z</dcterms:created>
  <dcterms:modified xsi:type="dcterms:W3CDTF">2012-09-07T06:12:00Z</dcterms:modified>
</cp:coreProperties>
</file>