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A4" w:rsidRDefault="00DE292A">
      <w:pPr>
        <w:pStyle w:val="Balk10"/>
        <w:framePr w:w="7877" w:h="14410" w:hRule="exact" w:wrap="none" w:vAnchor="page" w:hAnchor="page" w:x="1960" w:y="976"/>
        <w:shd w:val="clear" w:color="auto" w:fill="auto"/>
        <w:spacing w:after="35" w:line="210" w:lineRule="exact"/>
        <w:ind w:right="40"/>
      </w:pPr>
      <w:bookmarkStart w:id="0" w:name="bookmark0"/>
      <w:r>
        <w:t>KAĞIZMAN İCRA MÜDÜRLÜĞÜ GAYRİMENKULUN SATTŞ İLANI</w:t>
      </w:r>
      <w:bookmarkEnd w:id="0"/>
    </w:p>
    <w:p w:rsidR="007066A4" w:rsidRDefault="00DE292A">
      <w:pPr>
        <w:pStyle w:val="Gvdemetni0"/>
        <w:framePr w:w="7877" w:h="14410" w:hRule="exact" w:wrap="none" w:vAnchor="page" w:hAnchor="page" w:x="1960" w:y="976"/>
        <w:shd w:val="clear" w:color="auto" w:fill="auto"/>
        <w:tabs>
          <w:tab w:val="left" w:pos="4690"/>
        </w:tabs>
        <w:spacing w:before="0"/>
        <w:ind w:right="40"/>
      </w:pPr>
      <w:r>
        <w:t>SAYI: 2008/107 TAL.</w:t>
      </w:r>
      <w:r>
        <w:tab/>
        <w:t>'</w:t>
      </w:r>
    </w:p>
    <w:p w:rsidR="007066A4" w:rsidRDefault="00DE292A">
      <w:pPr>
        <w:pStyle w:val="Gvdemetni0"/>
        <w:framePr w:w="7877" w:h="14410" w:hRule="exact" w:wrap="none" w:vAnchor="page" w:hAnchor="page" w:x="1960" w:y="976"/>
        <w:shd w:val="clear" w:color="auto" w:fill="auto"/>
        <w:spacing w:before="0"/>
        <w:ind w:left="220"/>
        <w:jc w:val="both"/>
      </w:pPr>
      <w:r>
        <w:t>Bir borçtan dolayı satışına karar verilen taşınmazların cinsi ve evsafları;</w:t>
      </w:r>
    </w:p>
    <w:p w:rsidR="007066A4" w:rsidRDefault="00DE292A">
      <w:pPr>
        <w:pStyle w:val="Gvdemetni0"/>
        <w:framePr w:w="7877" w:h="14410" w:hRule="exact" w:wrap="none" w:vAnchor="page" w:hAnchor="page" w:x="1960" w:y="976"/>
        <w:numPr>
          <w:ilvl w:val="0"/>
          <w:numId w:val="1"/>
        </w:numPr>
        <w:shd w:val="clear" w:color="auto" w:fill="auto"/>
        <w:tabs>
          <w:tab w:val="left" w:pos="590"/>
        </w:tabs>
        <w:spacing w:before="0"/>
        <w:ind w:left="220" w:right="40"/>
        <w:jc w:val="both"/>
      </w:pPr>
      <w:r>
        <w:t xml:space="preserve">TAPU KAYDI: Kars ili, Kağızman ilçesi, </w:t>
      </w:r>
      <w:proofErr w:type="spellStart"/>
      <w:r>
        <w:t>Şahindere</w:t>
      </w:r>
      <w:proofErr w:type="spellEnd"/>
      <w:r>
        <w:t xml:space="preserve"> Mahallesi 133 Ada. 21 Parselde kayıtlı bodrum kat +zemin </w:t>
      </w:r>
      <w:r>
        <w:t xml:space="preserve">kat işyeri ve 1. kat işyeri </w:t>
      </w:r>
      <w:proofErr w:type="spellStart"/>
      <w:r>
        <w:t>olmsk</w:t>
      </w:r>
      <w:proofErr w:type="spellEnd"/>
      <w:r>
        <w:t xml:space="preserve"> üzere toplam 3 katlı betonarme binada 3. şahsın hissesi olan 18/24 hisse payı satılacaktır.</w:t>
      </w:r>
    </w:p>
    <w:p w:rsidR="007066A4" w:rsidRDefault="00DE292A">
      <w:pPr>
        <w:pStyle w:val="Gvdemetni0"/>
        <w:framePr w:w="7877" w:h="14410" w:hRule="exact" w:wrap="none" w:vAnchor="page" w:hAnchor="page" w:x="1960" w:y="976"/>
        <w:shd w:val="clear" w:color="auto" w:fill="auto"/>
        <w:spacing w:before="0"/>
        <w:ind w:left="220" w:right="40"/>
        <w:jc w:val="both"/>
      </w:pPr>
      <w:r>
        <w:t xml:space="preserve">BULUNDUĞU YER VE DURUMU: Kars ılı. Kağızman ilçesi, </w:t>
      </w:r>
      <w:proofErr w:type="spellStart"/>
      <w:r>
        <w:t>Şahindere</w:t>
      </w:r>
      <w:proofErr w:type="spellEnd"/>
      <w:r>
        <w:t xml:space="preserve"> Mahallesi 133 Ada, 21 parselde kayıtlı bodrum kat +zemin kat işyeri </w:t>
      </w:r>
      <w:r>
        <w:t xml:space="preserve">ve </w:t>
      </w:r>
      <w:proofErr w:type="gramStart"/>
      <w:r>
        <w:t>1.1</w:t>
      </w:r>
      <w:proofErr w:type="gramEnd"/>
      <w:r>
        <w:t xml:space="preserve"> at işyeri olmak üzere toplam 3 katlı betonarme bina olup, bunla</w:t>
      </w:r>
      <w:r>
        <w:softHyphen/>
        <w:t xml:space="preserve">rın toplam metrekaresi yaklaşık 364,50 </w:t>
      </w:r>
      <w:proofErr w:type="spellStart"/>
      <w:r>
        <w:t>miktanndadır</w:t>
      </w:r>
      <w:proofErr w:type="spellEnd"/>
      <w:r>
        <w:t>.</w:t>
      </w:r>
    </w:p>
    <w:p w:rsidR="007066A4" w:rsidRDefault="00DE292A">
      <w:pPr>
        <w:pStyle w:val="Gvdemetni0"/>
        <w:framePr w:w="7877" w:h="14410" w:hRule="exact" w:wrap="none" w:vAnchor="page" w:hAnchor="page" w:x="1960" w:y="976"/>
        <w:shd w:val="clear" w:color="auto" w:fill="auto"/>
        <w:spacing w:before="0"/>
        <w:ind w:left="220"/>
        <w:jc w:val="both"/>
      </w:pPr>
      <w:r>
        <w:t>GAYRÎMENKULDEKİ 3. ŞAHSIN 18/24 ORANINDAKİ HİSSESİNİN DEĞERİ:</w:t>
      </w:r>
    </w:p>
    <w:p w:rsidR="007066A4" w:rsidRDefault="00DE292A">
      <w:pPr>
        <w:pStyle w:val="Gvdemetni0"/>
        <w:framePr w:w="7877" w:h="14410" w:hRule="exact" w:wrap="none" w:vAnchor="page" w:hAnchor="page" w:x="1960" w:y="976"/>
        <w:shd w:val="clear" w:color="auto" w:fill="auto"/>
        <w:spacing w:before="0"/>
        <w:ind w:left="220"/>
        <w:jc w:val="both"/>
      </w:pPr>
      <w:r>
        <w:t>105.413,00 TL’dir.</w:t>
      </w:r>
    </w:p>
    <w:p w:rsidR="007066A4" w:rsidRDefault="00DE292A">
      <w:pPr>
        <w:pStyle w:val="Gvdemetni0"/>
        <w:framePr w:w="7877" w:h="14410" w:hRule="exact" w:wrap="none" w:vAnchor="page" w:hAnchor="page" w:x="1960" w:y="976"/>
        <w:shd w:val="clear" w:color="auto" w:fill="auto"/>
        <w:spacing w:before="0"/>
        <w:ind w:left="220" w:right="3980"/>
        <w:jc w:val="both"/>
      </w:pPr>
      <w:r>
        <w:t xml:space="preserve">Birinci açık artırma: </w:t>
      </w:r>
      <w:proofErr w:type="gramStart"/>
      <w:r>
        <w:t>25/12/2012</w:t>
      </w:r>
      <w:proofErr w:type="gramEnd"/>
      <w:r>
        <w:t xml:space="preserve"> saat: 14.00-14.10 </w:t>
      </w:r>
      <w:r>
        <w:t>İkinci açık artırma: 04/01/2013 saat 14.00-14.10 Satış Yeri: Kağızman Hükümet Konağı Önü</w:t>
      </w:r>
    </w:p>
    <w:p w:rsidR="007066A4" w:rsidRDefault="00DE292A">
      <w:pPr>
        <w:pStyle w:val="Gvdemetni0"/>
        <w:framePr w:w="7877" w:h="14410" w:hRule="exact" w:wrap="none" w:vAnchor="page" w:hAnchor="page" w:x="1960" w:y="976"/>
        <w:numPr>
          <w:ilvl w:val="0"/>
          <w:numId w:val="1"/>
        </w:numPr>
        <w:shd w:val="clear" w:color="auto" w:fill="auto"/>
        <w:tabs>
          <w:tab w:val="left" w:pos="575"/>
        </w:tabs>
        <w:spacing w:before="0"/>
        <w:ind w:left="220" w:right="40"/>
        <w:jc w:val="both"/>
      </w:pPr>
      <w:r>
        <w:t xml:space="preserve">TAPU KAYDI: Kars ili, Kağızman ilçesi, </w:t>
      </w:r>
      <w:proofErr w:type="spellStart"/>
      <w:r>
        <w:t>Toprakkale</w:t>
      </w:r>
      <w:proofErr w:type="spellEnd"/>
      <w:r>
        <w:t xml:space="preserve"> Mahallesi 219 Ada. 101 Parsel ve bu parsel üze</w:t>
      </w:r>
      <w:r>
        <w:softHyphen/>
        <w:t>rinde bulunan müştemilatlar.</w:t>
      </w:r>
    </w:p>
    <w:p w:rsidR="007066A4" w:rsidRDefault="00DE292A">
      <w:pPr>
        <w:pStyle w:val="Gvdemetni0"/>
        <w:framePr w:w="7877" w:h="14410" w:hRule="exact" w:wrap="none" w:vAnchor="page" w:hAnchor="page" w:x="1960" w:y="976"/>
        <w:shd w:val="clear" w:color="auto" w:fill="auto"/>
        <w:spacing w:before="0"/>
        <w:ind w:left="220" w:right="40"/>
        <w:jc w:val="both"/>
      </w:pPr>
      <w:r>
        <w:t>BULUNDUĞU YER VE DURUMU: Kars ili, Kağızm</w:t>
      </w:r>
      <w:r>
        <w:t xml:space="preserve">an ilçesi, </w:t>
      </w:r>
      <w:proofErr w:type="spellStart"/>
      <w:r>
        <w:t>Toprakkale</w:t>
      </w:r>
      <w:proofErr w:type="spellEnd"/>
      <w:r>
        <w:t xml:space="preserve"> Mahallesi 219 Ada, 101 Par</w:t>
      </w:r>
      <w:r>
        <w:softHyphen/>
        <w:t xml:space="preserve">sel </w:t>
      </w:r>
      <w:proofErr w:type="spellStart"/>
      <w:r>
        <w:t>nolu</w:t>
      </w:r>
      <w:proofErr w:type="spellEnd"/>
      <w:r>
        <w:t xml:space="preserve"> taşınmaz üzerinde 1 adet 166 metrekare yığma yapıyla yapılmış petrol binası, 1 adet 144 metreka</w:t>
      </w:r>
      <w:r>
        <w:softHyphen/>
        <w:t>re miktarında lokanta olarak kullanılan yığma bina. 1 adet 81.20 metrekare miktarında WC vb olarak kul</w:t>
      </w:r>
      <w:r>
        <w:t>la</w:t>
      </w:r>
      <w:r>
        <w:softHyphen/>
        <w:t>nılan yığma bina. 1 adet 8 metrekare miktarında mescit olarak kullanılan yığma bina. 1 adet üstü açık ola</w:t>
      </w:r>
      <w:r>
        <w:softHyphen/>
        <w:t>rak kullanılan 273 metrekare miktarında yıkama yağlama yeri ve yine 1 adet 30 metrekare miktarında üstü açık etrafı tel örgüyle çevrili LPG depo ve</w:t>
      </w:r>
      <w:r>
        <w:t>ri bulunmaktadır. Ayrıca bu parsel üzerinde akaryakıt istasyon sa</w:t>
      </w:r>
      <w:r>
        <w:softHyphen/>
        <w:t xml:space="preserve">hası da bulunmaktadır. </w:t>
      </w:r>
      <w:proofErr w:type="gramStart"/>
      <w:r>
        <w:t>Bu istasyon sahasında çalışır vaziyette dört adet tek pompalı 2002 imal tarihli “</w:t>
      </w:r>
      <w:proofErr w:type="spellStart"/>
      <w:r>
        <w:t>Mek</w:t>
      </w:r>
      <w:proofErr w:type="spellEnd"/>
      <w:r>
        <w:t>- san A.Ş” marka, akaryakıt sayacı, (yer altı tanklarıyla birlikte), bir adet tek p</w:t>
      </w:r>
      <w:r>
        <w:t>ompalı 2004 imal tarihli “</w:t>
      </w:r>
      <w:proofErr w:type="spellStart"/>
      <w:r>
        <w:t>Eu</w:t>
      </w:r>
      <w:proofErr w:type="spellEnd"/>
      <w:r>
        <w:t xml:space="preserve">- </w:t>
      </w:r>
      <w:proofErr w:type="spellStart"/>
      <w:r>
        <w:t>ropomp</w:t>
      </w:r>
      <w:proofErr w:type="spellEnd"/>
      <w:r>
        <w:t xml:space="preserve"> A.Ş.” Marka LPG Sayacı ve bu sayaçla irtibatlı LPG Tankının ve tesisatının olduğu ayrıca istasyon sahasında 17x22 metre ölçülerinde </w:t>
      </w:r>
      <w:proofErr w:type="spellStart"/>
      <w:r>
        <w:t>kanopi</w:t>
      </w:r>
      <w:proofErr w:type="spellEnd"/>
      <w:r>
        <w:t xml:space="preserve"> olduğu tespit edildi. </w:t>
      </w:r>
      <w:proofErr w:type="gramEnd"/>
      <w:r>
        <w:t>Taşınmaz üzerinde bulunan yapıların değer</w:t>
      </w:r>
      <w:r>
        <w:softHyphen/>
        <w:t>leri:</w:t>
      </w:r>
    </w:p>
    <w:p w:rsidR="007066A4" w:rsidRDefault="00DE292A">
      <w:pPr>
        <w:pStyle w:val="Gvdemetni0"/>
        <w:framePr w:w="7877" w:h="14410" w:hRule="exact" w:wrap="none" w:vAnchor="page" w:hAnchor="page" w:x="1960" w:y="976"/>
        <w:shd w:val="clear" w:color="auto" w:fill="auto"/>
        <w:spacing w:before="0"/>
        <w:ind w:left="220"/>
        <w:jc w:val="both"/>
      </w:pPr>
      <w:r>
        <w:t>166 metrek</w:t>
      </w:r>
      <w:r>
        <w:t>are miktarındaki petrol tesis binası: 54.408,00 TL(Değeri)</w:t>
      </w:r>
    </w:p>
    <w:p w:rsidR="007066A4" w:rsidRDefault="00DE292A">
      <w:pPr>
        <w:pStyle w:val="Gvdemetni0"/>
        <w:framePr w:w="7877" w:h="14410" w:hRule="exact" w:wrap="none" w:vAnchor="page" w:hAnchor="page" w:x="1960" w:y="976"/>
        <w:shd w:val="clear" w:color="auto" w:fill="auto"/>
        <w:spacing w:before="0"/>
        <w:ind w:left="220"/>
        <w:jc w:val="both"/>
      </w:pPr>
      <w:r>
        <w:t>144 metrekare miktarında lokanta: 47.198,00 TL (Değeri)</w:t>
      </w:r>
    </w:p>
    <w:p w:rsidR="007066A4" w:rsidRDefault="00DE292A">
      <w:pPr>
        <w:pStyle w:val="Gvdemetni0"/>
        <w:framePr w:w="7877" w:h="14410" w:hRule="exact" w:wrap="none" w:vAnchor="page" w:hAnchor="page" w:x="1960" w:y="976"/>
        <w:shd w:val="clear" w:color="auto" w:fill="auto"/>
        <w:spacing w:before="0"/>
        <w:ind w:left="220"/>
        <w:jc w:val="both"/>
      </w:pPr>
      <w:r>
        <w:t>81.20 metrekare miktarında WC olarak kullanılan yapı: 4.222,00 TL(Değeri)</w:t>
      </w:r>
    </w:p>
    <w:p w:rsidR="007066A4" w:rsidRDefault="00DE292A">
      <w:pPr>
        <w:pStyle w:val="Gvdemetni0"/>
        <w:framePr w:w="7877" w:h="14410" w:hRule="exact" w:wrap="none" w:vAnchor="page" w:hAnchor="page" w:x="1960" w:y="976"/>
        <w:shd w:val="clear" w:color="auto" w:fill="auto"/>
        <w:spacing w:before="0"/>
        <w:ind w:left="220"/>
        <w:jc w:val="both"/>
      </w:pPr>
      <w:r>
        <w:t>1 adet 8 metrekare miktarında mescit olarak kullanılan yapı: 435,20</w:t>
      </w:r>
      <w:r>
        <w:t xml:space="preserve"> TL (Değeri)</w:t>
      </w:r>
    </w:p>
    <w:p w:rsidR="007066A4" w:rsidRDefault="00DE292A">
      <w:pPr>
        <w:pStyle w:val="Gvdemetni0"/>
        <w:framePr w:w="7877" w:h="14410" w:hRule="exact" w:wrap="none" w:vAnchor="page" w:hAnchor="page" w:x="1960" w:y="976"/>
        <w:shd w:val="clear" w:color="auto" w:fill="auto"/>
        <w:spacing w:before="0"/>
        <w:ind w:left="220" w:right="40"/>
        <w:jc w:val="both"/>
      </w:pPr>
      <w:r>
        <w:t xml:space="preserve">1 adet üstü açık olarak kullanılan 273 metrekare miktarında yıkama yağlama yeri: 14.196,00 TL(Değeri) 1 adet 30 metrekare miktarında üstü açık </w:t>
      </w:r>
      <w:proofErr w:type="spellStart"/>
      <w:r>
        <w:t>etrafi</w:t>
      </w:r>
      <w:proofErr w:type="spellEnd"/>
      <w:r>
        <w:t xml:space="preserve"> tel örgüyle çevrili LPG depo yeri: 1.440,00 TL(Değeri)</w:t>
      </w:r>
    </w:p>
    <w:p w:rsidR="007066A4" w:rsidRDefault="00DE292A">
      <w:pPr>
        <w:pStyle w:val="Gvdemetni0"/>
        <w:framePr w:w="7877" w:h="14410" w:hRule="exact" w:wrap="none" w:vAnchor="page" w:hAnchor="page" w:x="1960" w:y="976"/>
        <w:shd w:val="clear" w:color="auto" w:fill="auto"/>
        <w:spacing w:before="0"/>
        <w:ind w:left="220"/>
        <w:jc w:val="both"/>
      </w:pPr>
      <w:r>
        <w:t>4 adet tek pompalı akaryakıt sayacı (T</w:t>
      </w:r>
      <w:r>
        <w:t>esisat ve yeraltı tankıyla birlikte): 40.000,00 TL(Değeri)</w:t>
      </w:r>
    </w:p>
    <w:p w:rsidR="007066A4" w:rsidRDefault="00DE292A">
      <w:pPr>
        <w:pStyle w:val="Gvdemetni0"/>
        <w:framePr w:w="7877" w:h="14410" w:hRule="exact" w:wrap="none" w:vAnchor="page" w:hAnchor="page" w:x="1960" w:y="976"/>
        <w:shd w:val="clear" w:color="auto" w:fill="auto"/>
        <w:spacing w:before="0"/>
        <w:ind w:left="220"/>
        <w:jc w:val="both"/>
      </w:pPr>
      <w:r>
        <w:t>1 adet tek pompalı LPG Sayacı (komple tesisat ve tankıyla birlikte): 15.000,00 TL(Değeri)</w:t>
      </w:r>
    </w:p>
    <w:p w:rsidR="007066A4" w:rsidRDefault="00DE292A">
      <w:pPr>
        <w:pStyle w:val="Gvdemetni0"/>
        <w:framePr w:w="7877" w:h="14410" w:hRule="exact" w:wrap="none" w:vAnchor="page" w:hAnchor="page" w:x="1960" w:y="976"/>
        <w:shd w:val="clear" w:color="auto" w:fill="auto"/>
        <w:spacing w:before="0"/>
        <w:ind w:left="220"/>
        <w:jc w:val="both"/>
      </w:pPr>
      <w:r>
        <w:t xml:space="preserve">1 adet 17x22 metre: 374 metrekare </w:t>
      </w:r>
      <w:proofErr w:type="spellStart"/>
      <w:r>
        <w:t>Kanopi</w:t>
      </w:r>
      <w:proofErr w:type="spellEnd"/>
      <w:r>
        <w:t>: 15.000,00 TL(Değeri)</w:t>
      </w:r>
    </w:p>
    <w:p w:rsidR="007066A4" w:rsidRDefault="00DE292A">
      <w:pPr>
        <w:pStyle w:val="Gvdemetni0"/>
        <w:framePr w:w="7877" w:h="14410" w:hRule="exact" w:wrap="none" w:vAnchor="page" w:hAnchor="page" w:x="1960" w:y="976"/>
        <w:shd w:val="clear" w:color="auto" w:fill="auto"/>
        <w:spacing w:before="0"/>
        <w:ind w:left="220" w:right="40"/>
        <w:jc w:val="both"/>
      </w:pPr>
      <w:r>
        <w:t>Taşınmaz üzerinde bulunan tüm yapıların (aka</w:t>
      </w:r>
      <w:r>
        <w:t>ryakıt istasyon sahası ile birlikte) toplam değeri: 191.899,20 TL</w:t>
      </w:r>
    </w:p>
    <w:p w:rsidR="007066A4" w:rsidRDefault="00DE292A">
      <w:pPr>
        <w:pStyle w:val="Gvdemetni0"/>
        <w:framePr w:w="7877" w:h="14410" w:hRule="exact" w:wrap="none" w:vAnchor="page" w:hAnchor="page" w:x="1960" w:y="976"/>
        <w:shd w:val="clear" w:color="auto" w:fill="auto"/>
        <w:spacing w:before="0"/>
        <w:ind w:left="220"/>
        <w:jc w:val="both"/>
      </w:pPr>
      <w:r>
        <w:t xml:space="preserve">Taşınmazın arsası 6084,74 metrekare olup arsa </w:t>
      </w:r>
      <w:proofErr w:type="spellStart"/>
      <w:r>
        <w:t>deTOPLAM</w:t>
      </w:r>
      <w:proofErr w:type="spellEnd"/>
      <w:r>
        <w:t>: 941.899,20 TL.</w:t>
      </w:r>
    </w:p>
    <w:p w:rsidR="007066A4" w:rsidRDefault="00DE292A">
      <w:pPr>
        <w:pStyle w:val="Gvdemetni0"/>
        <w:framePr w:w="7877" w:h="14410" w:hRule="exact" w:wrap="none" w:vAnchor="page" w:hAnchor="page" w:x="1960" w:y="976"/>
        <w:shd w:val="clear" w:color="auto" w:fill="auto"/>
        <w:spacing w:before="0"/>
        <w:ind w:left="220" w:right="640"/>
        <w:jc w:val="left"/>
      </w:pPr>
      <w:r>
        <w:t>GAYRİMENKULÜN ÜZERİNDEKİ MÜŞTEMİLATLARLA BİRLİKTE TOPLAM DEĞERİ: 941.899,20 TL</w:t>
      </w:r>
    </w:p>
    <w:p w:rsidR="007066A4" w:rsidRDefault="00DE292A">
      <w:pPr>
        <w:pStyle w:val="Gvdemetni0"/>
        <w:framePr w:w="7877" w:h="14410" w:hRule="exact" w:wrap="none" w:vAnchor="page" w:hAnchor="page" w:x="1960" w:y="976"/>
        <w:shd w:val="clear" w:color="auto" w:fill="auto"/>
        <w:spacing w:before="0"/>
        <w:ind w:left="220" w:right="420"/>
        <w:jc w:val="left"/>
      </w:pPr>
      <w:r>
        <w:t xml:space="preserve">Birinci açık artırma: </w:t>
      </w:r>
      <w:proofErr w:type="gramStart"/>
      <w:r>
        <w:t>25/12/2012</w:t>
      </w:r>
      <w:proofErr w:type="gramEnd"/>
      <w:r>
        <w:t xml:space="preserve"> saat: </w:t>
      </w:r>
      <w:r>
        <w:t>14.30-14.40 İkinci açık artırma: 04/01/2013 saat 14.30-14.40 Satış Yeri: Kağızman Hükümet Konağı Önü</w:t>
      </w:r>
    </w:p>
    <w:p w:rsidR="007066A4" w:rsidRDefault="00DE292A">
      <w:pPr>
        <w:pStyle w:val="Gvdemetni0"/>
        <w:framePr w:w="7877" w:h="14410" w:hRule="exact" w:wrap="none" w:vAnchor="page" w:hAnchor="page" w:x="1960" w:y="976"/>
        <w:shd w:val="clear" w:color="auto" w:fill="auto"/>
        <w:spacing w:before="0"/>
        <w:ind w:left="220" w:right="40"/>
        <w:jc w:val="both"/>
      </w:pPr>
      <w:r>
        <w:t xml:space="preserve">Satışı yapılan taşınmazlar </w:t>
      </w:r>
      <w:proofErr w:type="gramStart"/>
      <w:r>
        <w:t>25/12/2012</w:t>
      </w:r>
      <w:proofErr w:type="gramEnd"/>
      <w:r>
        <w:t xml:space="preserve"> günü yukarıda belirtilen satış saatleri arasında (</w:t>
      </w:r>
      <w:proofErr w:type="spellStart"/>
      <w:r>
        <w:t>Şahindere</w:t>
      </w:r>
      <w:proofErr w:type="spellEnd"/>
      <w:r>
        <w:t xml:space="preserve"> Mahal</w:t>
      </w:r>
      <w:r>
        <w:softHyphen/>
        <w:t xml:space="preserve">lesi 133 Ada, 21 Parsel saat: 14.00-14.10’da, </w:t>
      </w:r>
      <w:proofErr w:type="spellStart"/>
      <w:r>
        <w:t>Topra</w:t>
      </w:r>
      <w:r>
        <w:t>kkale</w:t>
      </w:r>
      <w:proofErr w:type="spellEnd"/>
      <w:r>
        <w:t xml:space="preserve"> Mahallesi 219 Ada; 101 Parsel saat: 14.30-14.40’ta) Kağızman Hükümet Konağı Önünde birinci artırmaya çıkacaktır. Artırma ilanında gösterilen müddet so</w:t>
      </w:r>
      <w:r>
        <w:softHyphen/>
        <w:t>nunda en çok artırana ihale edilecektir. Şu kadar ki, artırma bedelinin malın tahmin edilen kıymeti</w:t>
      </w:r>
      <w:r>
        <w:t>nin %60’ını bulması ve satış isteyenin alacağına rüçhanı olan alacakların toplamından fazla olması ve bundan başka, pa</w:t>
      </w:r>
      <w:r>
        <w:softHyphen/>
        <w:t>raya çevirme ve paylaştırma masrafını geçmesi lazımdır. Böyle fazla bedelle alıcı çıkmazsa satış ikinci art</w:t>
      </w:r>
      <w:r>
        <w:softHyphen/>
        <w:t xml:space="preserve">tırmaya kalacaktır. </w:t>
      </w:r>
      <w:proofErr w:type="gramStart"/>
      <w:r>
        <w:t>04/01/201</w:t>
      </w:r>
      <w:r>
        <w:t>3</w:t>
      </w:r>
      <w:proofErr w:type="gramEnd"/>
      <w:r>
        <w:t xml:space="preserve"> günü aynı saatte, Kağızman Hükümet Konağı Önünde ikinci artırmaya çı</w:t>
      </w:r>
      <w:r>
        <w:softHyphen/>
        <w:t xml:space="preserve">kacaktır. Bu artırmada da bu miktar elde edilememiş ise gayrimenkul en çok artıranın </w:t>
      </w:r>
      <w:proofErr w:type="spellStart"/>
      <w:r>
        <w:t>taahüdü</w:t>
      </w:r>
      <w:proofErr w:type="spellEnd"/>
      <w:r>
        <w:t xml:space="preserve"> saklı kalmak üzere artırma </w:t>
      </w:r>
      <w:proofErr w:type="spellStart"/>
      <w:r>
        <w:t>ilanmda</w:t>
      </w:r>
      <w:proofErr w:type="spellEnd"/>
      <w:r>
        <w:t xml:space="preserve"> gösterilen müddet sonunda en çok artırana ihale edilecekt</w:t>
      </w:r>
      <w:r>
        <w:t>ir. Şu kadar ki, artırma be</w:t>
      </w:r>
      <w:r>
        <w:softHyphen/>
        <w:t>delinin malın tahmin edilen kıymetinin %40’ım bulması ve satış isteyenin alacağına rüçhanı olan alacakla</w:t>
      </w:r>
      <w:r>
        <w:softHyphen/>
        <w:t>ra toplamından fazla olması ve bundan başka, paraya çevirme ve paylaştırma masrafını geçmesi lazımdır, i Böyle fazla bedell</w:t>
      </w:r>
      <w:r>
        <w:t>e alıcı çıkmazsa satış talebi düşecektir.</w:t>
      </w:r>
    </w:p>
    <w:p w:rsidR="007066A4" w:rsidRDefault="00DE292A">
      <w:pPr>
        <w:pStyle w:val="Gvdemetni0"/>
        <w:framePr w:w="7877" w:h="14410" w:hRule="exact" w:wrap="none" w:vAnchor="page" w:hAnchor="page" w:x="1960" w:y="976"/>
        <w:numPr>
          <w:ilvl w:val="0"/>
          <w:numId w:val="2"/>
        </w:numPr>
        <w:shd w:val="clear" w:color="auto" w:fill="auto"/>
        <w:tabs>
          <w:tab w:val="left" w:pos="1324"/>
        </w:tabs>
        <w:spacing w:before="0"/>
        <w:ind w:left="220" w:right="40"/>
        <w:jc w:val="both"/>
      </w:pPr>
      <w:r>
        <w:t>Artırmaya</w:t>
      </w:r>
      <w:r>
        <w:tab/>
        <w:t xml:space="preserve">iştirak </w:t>
      </w:r>
      <w:proofErr w:type="gramStart"/>
      <w:r>
        <w:t>edeceklerin,tahmin</w:t>
      </w:r>
      <w:proofErr w:type="gramEnd"/>
      <w:r>
        <w:t xml:space="preserve"> edilen kıymetin %20’si nispetinde pey akçesi veya bu kadar mil</w:t>
      </w:r>
      <w:r>
        <w:softHyphen/>
        <w:t>li bir bankanın teminat mektubunu vermeleri lazımdır. Satış peşin para iledir, alıcı istediğinden 10 günü geç</w:t>
      </w:r>
      <w:r>
        <w:softHyphen/>
        <w:t>meme</w:t>
      </w:r>
      <w:r>
        <w:t xml:space="preserve">k üzere mehil verilebilir. 1/2 tapu harcı ve masrafları, %18 KDV, tahliye ve teslim masrafları alıcıya aittir. Birikmiş vergiler ve </w:t>
      </w:r>
      <w:proofErr w:type="gramStart"/>
      <w:r>
        <w:t>tellaliye</w:t>
      </w:r>
      <w:proofErr w:type="gramEnd"/>
      <w:r>
        <w:t xml:space="preserve"> harcı satış bedelinden ödenir.</w:t>
      </w:r>
    </w:p>
    <w:p w:rsidR="007066A4" w:rsidRDefault="00DE292A">
      <w:pPr>
        <w:pStyle w:val="Gvdemetni0"/>
        <w:framePr w:w="7877" w:h="14410" w:hRule="exact" w:wrap="none" w:vAnchor="page" w:hAnchor="page" w:x="1960" w:y="976"/>
        <w:numPr>
          <w:ilvl w:val="0"/>
          <w:numId w:val="2"/>
        </w:numPr>
        <w:shd w:val="clear" w:color="auto" w:fill="auto"/>
        <w:tabs>
          <w:tab w:val="left" w:pos="1065"/>
        </w:tabs>
        <w:spacing w:before="0"/>
        <w:ind w:left="220" w:right="40"/>
        <w:jc w:val="both"/>
      </w:pPr>
      <w:proofErr w:type="spellStart"/>
      <w:r>
        <w:t>Ipotek</w:t>
      </w:r>
      <w:proofErr w:type="spellEnd"/>
      <w:r>
        <w:tab/>
        <w:t>sahibi alacaklılarla diğer ilgililerin (*) bu gayrimenkul üzerindeki hakları</w:t>
      </w:r>
      <w:r>
        <w:t xml:space="preserve">nı hususiyle faiz ve masrafa dair olan iddialarını dayanağı belgeler ile </w:t>
      </w:r>
      <w:proofErr w:type="spellStart"/>
      <w:r>
        <w:t>onbeş</w:t>
      </w:r>
      <w:proofErr w:type="spellEnd"/>
      <w:r>
        <w:t xml:space="preserve"> gün içinde dairemize bildirmeleri lazımdır. Aksi tak</w:t>
      </w:r>
      <w:r>
        <w:softHyphen/>
        <w:t>dirde haklan tapu sicil ile sabit olmadıkça paylaşmadan hariç bırakılacaktır.</w:t>
      </w:r>
    </w:p>
    <w:p w:rsidR="007066A4" w:rsidRDefault="00DE292A">
      <w:pPr>
        <w:pStyle w:val="Gvdemetni0"/>
        <w:framePr w:w="7877" w:h="14410" w:hRule="exact" w:wrap="none" w:vAnchor="page" w:hAnchor="page" w:x="1960" w:y="976"/>
        <w:numPr>
          <w:ilvl w:val="0"/>
          <w:numId w:val="2"/>
        </w:numPr>
        <w:shd w:val="clear" w:color="auto" w:fill="auto"/>
        <w:tabs>
          <w:tab w:val="left" w:pos="1118"/>
        </w:tabs>
        <w:spacing w:before="0"/>
        <w:ind w:left="220" w:right="40"/>
        <w:jc w:val="both"/>
      </w:pPr>
      <w:proofErr w:type="spellStart"/>
      <w:r>
        <w:t>lhaleye</w:t>
      </w:r>
      <w:proofErr w:type="spellEnd"/>
      <w:r>
        <w:tab/>
        <w:t xml:space="preserve">katılıp daha sonra ihale bedelini </w:t>
      </w:r>
      <w:r>
        <w:t>yatırmamak suretiyle ihalenin feshine sebep olan tüm alıcılar ve kefilleri teklif ettikleri bedel ile son ihale bedeli arasındaki farktan ve diğer zararlardan ve ayrıca temer</w:t>
      </w:r>
      <w:r>
        <w:softHyphen/>
        <w:t xml:space="preserve">rüt faizinden </w:t>
      </w:r>
      <w:proofErr w:type="spellStart"/>
      <w:r>
        <w:t>ınüteselsilen</w:t>
      </w:r>
      <w:proofErr w:type="spellEnd"/>
      <w:r>
        <w:t xml:space="preserve"> mesul olacaklardır. İhale farkı ve temerrüt faizi ayr</w:t>
      </w:r>
      <w:r>
        <w:t xml:space="preserve">ıca hükme hacet kalmaksızın Dairemizce tahsil olunacak, bu </w:t>
      </w:r>
      <w:proofErr w:type="gramStart"/>
      <w:r>
        <w:t>fark,varsa</w:t>
      </w:r>
      <w:proofErr w:type="gramEnd"/>
      <w:r>
        <w:t xml:space="preserve"> öncelikle teminat bedelinden alınacaktır.</w:t>
      </w:r>
    </w:p>
    <w:p w:rsidR="007066A4" w:rsidRDefault="00DE292A">
      <w:pPr>
        <w:pStyle w:val="Gvdemetni0"/>
        <w:framePr w:w="7877" w:h="14410" w:hRule="exact" w:wrap="none" w:vAnchor="page" w:hAnchor="page" w:x="1960" w:y="976"/>
        <w:numPr>
          <w:ilvl w:val="0"/>
          <w:numId w:val="2"/>
        </w:numPr>
        <w:shd w:val="clear" w:color="auto" w:fill="auto"/>
        <w:tabs>
          <w:tab w:val="left" w:pos="1310"/>
        </w:tabs>
        <w:spacing w:before="0"/>
        <w:ind w:left="220" w:right="40"/>
        <w:jc w:val="both"/>
      </w:pPr>
      <w:r>
        <w:t>Şartname,</w:t>
      </w:r>
      <w:r>
        <w:tab/>
        <w:t>ilan tarihinden itibaren herkesin görebilmesi için dairede açık olup masrafı verildiği takdir</w:t>
      </w:r>
      <w:r>
        <w:softHyphen/>
        <w:t>de isteyen alıcıya bir örneği gönderileb</w:t>
      </w:r>
      <w:r>
        <w:t>ilir.</w:t>
      </w:r>
    </w:p>
    <w:p w:rsidR="007066A4" w:rsidRDefault="00DE292A">
      <w:pPr>
        <w:pStyle w:val="Gvdemetni0"/>
        <w:framePr w:w="7877" w:h="14410" w:hRule="exact" w:wrap="none" w:vAnchor="page" w:hAnchor="page" w:x="1960" w:y="976"/>
        <w:numPr>
          <w:ilvl w:val="0"/>
          <w:numId w:val="2"/>
        </w:numPr>
        <w:shd w:val="clear" w:color="auto" w:fill="auto"/>
        <w:tabs>
          <w:tab w:val="left" w:pos="954"/>
        </w:tabs>
        <w:spacing w:before="0"/>
        <w:ind w:left="220" w:right="40"/>
        <w:jc w:val="both"/>
      </w:pPr>
      <w:r>
        <w:t>Tapu</w:t>
      </w:r>
      <w:r>
        <w:tab/>
      </w:r>
      <w:proofErr w:type="spellStart"/>
      <w:r>
        <w:t>kaydma</w:t>
      </w:r>
      <w:proofErr w:type="spellEnd"/>
      <w:r>
        <w:t xml:space="preserve"> göre satışı yapılacak olan Kars ili, Kağızman ilçesi, </w:t>
      </w:r>
      <w:proofErr w:type="spellStart"/>
      <w:r>
        <w:t>Toprakkale</w:t>
      </w:r>
      <w:proofErr w:type="spellEnd"/>
      <w:r>
        <w:t xml:space="preserve"> Mahallesi 219 Ada, 101 Parsel sayılı Taşınmaz üzerinde Petrol Ofisi A.Ş. Genel Müdürlüğü lehine 15 yıl müddetle intifa hakkı tesis edilmiş olup bu intifa hakkı tesisinin baş</w:t>
      </w:r>
      <w:r>
        <w:t xml:space="preserve">lama tarihinin ise </w:t>
      </w:r>
      <w:proofErr w:type="gramStart"/>
      <w:r>
        <w:t>24/06/1994</w:t>
      </w:r>
      <w:proofErr w:type="gramEnd"/>
      <w:r>
        <w:t xml:space="preserve"> olduğu görülmüştür.</w:t>
      </w:r>
    </w:p>
    <w:p w:rsidR="007066A4" w:rsidRDefault="00DE292A">
      <w:pPr>
        <w:pStyle w:val="Gvdemetni0"/>
        <w:framePr w:w="7877" w:h="14410" w:hRule="exact" w:wrap="none" w:vAnchor="page" w:hAnchor="page" w:x="1960" w:y="976"/>
        <w:numPr>
          <w:ilvl w:val="0"/>
          <w:numId w:val="2"/>
        </w:numPr>
        <w:shd w:val="clear" w:color="auto" w:fill="auto"/>
        <w:tabs>
          <w:tab w:val="left" w:pos="1022"/>
        </w:tabs>
        <w:spacing w:before="0"/>
        <w:ind w:left="220" w:right="40"/>
        <w:jc w:val="both"/>
      </w:pPr>
      <w:r>
        <w:t>Satışa</w:t>
      </w:r>
      <w:r>
        <w:tab/>
        <w:t>iştirak edenlerin şartnameyi görmüş ve münderecatını kabul etmiş sayılacakları, başkaca bilgi al</w:t>
      </w:r>
      <w:r>
        <w:softHyphen/>
        <w:t xml:space="preserve">mak isteyenlerin 2008/107 </w:t>
      </w:r>
      <w:proofErr w:type="spellStart"/>
      <w:r>
        <w:t>Tal</w:t>
      </w:r>
      <w:proofErr w:type="spellEnd"/>
      <w:r>
        <w:t xml:space="preserve">. </w:t>
      </w:r>
      <w:proofErr w:type="gramStart"/>
      <w:r>
        <w:t>sayılı</w:t>
      </w:r>
      <w:proofErr w:type="gramEnd"/>
      <w:r>
        <w:t xml:space="preserve"> dosya numarası ile Müdürlüğümüze başvurmaları ilan olunur.</w:t>
      </w:r>
    </w:p>
    <w:p w:rsidR="007066A4" w:rsidRDefault="00DE292A">
      <w:pPr>
        <w:pStyle w:val="Gvdemetni0"/>
        <w:framePr w:w="7877" w:h="14410" w:hRule="exact" w:wrap="none" w:vAnchor="page" w:hAnchor="page" w:x="1960" w:y="976"/>
        <w:numPr>
          <w:ilvl w:val="0"/>
          <w:numId w:val="2"/>
        </w:numPr>
        <w:shd w:val="clear" w:color="auto" w:fill="auto"/>
        <w:tabs>
          <w:tab w:val="left" w:pos="686"/>
        </w:tabs>
        <w:spacing w:before="0"/>
        <w:ind w:right="40" w:firstLine="220"/>
        <w:jc w:val="left"/>
      </w:pPr>
      <w:proofErr w:type="spellStart"/>
      <w:r>
        <w:t>lşbu</w:t>
      </w:r>
      <w:proofErr w:type="spellEnd"/>
      <w:r>
        <w:tab/>
      </w:r>
      <w:r>
        <w:t>satış ilanı tebligat yapılamayan ilgililere ve tapu sicil müdürlüğünde adresi bulunmayan ilgililere tebligat yerine geçmek üzere ilan olunur.</w:t>
      </w:r>
    </w:p>
    <w:p w:rsidR="007066A4" w:rsidRDefault="00DE292A">
      <w:pPr>
        <w:pStyle w:val="Gvdemetni0"/>
        <w:framePr w:w="7877" w:h="14410" w:hRule="exact" w:wrap="none" w:vAnchor="page" w:hAnchor="page" w:x="1960" w:y="976"/>
        <w:shd w:val="clear" w:color="auto" w:fill="auto"/>
        <w:spacing w:before="0"/>
        <w:jc w:val="left"/>
      </w:pPr>
      <w:r>
        <w:t>(</w:t>
      </w:r>
      <w:proofErr w:type="spellStart"/>
      <w:proofErr w:type="gramStart"/>
      <w:r>
        <w:t>lc</w:t>
      </w:r>
      <w:proofErr w:type="spellEnd"/>
      <w:r>
        <w:t>.</w:t>
      </w:r>
      <w:proofErr w:type="spellStart"/>
      <w:r>
        <w:t>lf</w:t>
      </w:r>
      <w:proofErr w:type="spellEnd"/>
      <w:proofErr w:type="gramEnd"/>
      <w:r>
        <w:t>.K.126)</w:t>
      </w:r>
    </w:p>
    <w:p w:rsidR="007066A4" w:rsidRDefault="00DE292A">
      <w:pPr>
        <w:pStyle w:val="Gvdemetni0"/>
        <w:framePr w:w="7877" w:h="14410" w:hRule="exact" w:wrap="none" w:vAnchor="page" w:hAnchor="page" w:x="1960" w:y="976"/>
        <w:shd w:val="clear" w:color="auto" w:fill="auto"/>
        <w:spacing w:before="0"/>
        <w:jc w:val="left"/>
      </w:pPr>
      <w:r>
        <w:t xml:space="preserve">(*) İlgililer tabirine irtifak hakkı sahipleri de </w:t>
      </w:r>
      <w:proofErr w:type="gramStart"/>
      <w:r>
        <w:t>dahildir</w:t>
      </w:r>
      <w:proofErr w:type="gramEnd"/>
      <w:r>
        <w:t>.</w:t>
      </w:r>
    </w:p>
    <w:p w:rsidR="007066A4" w:rsidRDefault="00DE292A">
      <w:pPr>
        <w:pStyle w:val="Gvdemetni20"/>
        <w:framePr w:wrap="none" w:vAnchor="page" w:hAnchor="page" w:x="1960" w:y="15458"/>
        <w:shd w:val="clear" w:color="auto" w:fill="auto"/>
        <w:spacing w:before="0" w:line="140" w:lineRule="exact"/>
        <w:ind w:left="154"/>
      </w:pPr>
      <w:r>
        <w:t xml:space="preserve">“Resmi </w:t>
      </w:r>
      <w:proofErr w:type="spellStart"/>
      <w:r>
        <w:t>ilıııılar</w:t>
      </w:r>
      <w:proofErr w:type="spellEnd"/>
      <w:r>
        <w:t xml:space="preserve">: </w:t>
      </w:r>
      <w:proofErr w:type="spellStart"/>
      <w:r>
        <w:t>wıvw</w:t>
      </w:r>
      <w:proofErr w:type="spellEnd"/>
      <w:r>
        <w:t>.</w:t>
      </w:r>
      <w:proofErr w:type="spellStart"/>
      <w:r>
        <w:t>iIaıı</w:t>
      </w:r>
      <w:proofErr w:type="spellEnd"/>
      <w:r>
        <w:t>.</w:t>
      </w:r>
      <w:proofErr w:type="spellStart"/>
      <w:r>
        <w:t>goı</w:t>
      </w:r>
      <w:proofErr w:type="spellEnd"/>
      <w:r>
        <w:t>.tr’</w:t>
      </w:r>
      <w:proofErr w:type="gramStart"/>
      <w:r>
        <w:t>(</w:t>
      </w:r>
      <w:proofErr w:type="spellStart"/>
      <w:proofErr w:type="gramEnd"/>
      <w:r>
        <w:t>le</w:t>
      </w:r>
      <w:proofErr w:type="spellEnd"/>
      <w:r>
        <w:t>‘*</w:t>
      </w:r>
    </w:p>
    <w:p w:rsidR="007066A4" w:rsidRDefault="00DE292A">
      <w:pPr>
        <w:pStyle w:val="Gvdemetni30"/>
        <w:framePr w:wrap="none" w:vAnchor="page" w:hAnchor="page" w:x="8641" w:y="15450"/>
        <w:shd w:val="clear" w:color="auto" w:fill="auto"/>
        <w:spacing w:line="160" w:lineRule="exact"/>
        <w:ind w:left="100"/>
      </w:pPr>
      <w:r>
        <w:t>(Basın: 67139)</w:t>
      </w:r>
    </w:p>
    <w:p w:rsidR="007066A4" w:rsidRDefault="007066A4">
      <w:pPr>
        <w:rPr>
          <w:sz w:val="2"/>
          <w:szCs w:val="2"/>
        </w:rPr>
      </w:pPr>
    </w:p>
    <w:sectPr w:rsidR="007066A4" w:rsidSect="007066A4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92A" w:rsidRDefault="00DE292A" w:rsidP="007066A4">
      <w:r>
        <w:separator/>
      </w:r>
    </w:p>
  </w:endnote>
  <w:endnote w:type="continuationSeparator" w:id="0">
    <w:p w:rsidR="00DE292A" w:rsidRDefault="00DE292A" w:rsidP="00706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92A" w:rsidRDefault="00DE292A"/>
  </w:footnote>
  <w:footnote w:type="continuationSeparator" w:id="0">
    <w:p w:rsidR="00DE292A" w:rsidRDefault="00DE292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C1F2C"/>
    <w:multiLevelType w:val="multilevel"/>
    <w:tmpl w:val="1542F0EE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811E20"/>
    <w:multiLevelType w:val="multilevel"/>
    <w:tmpl w:val="B27E0B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066A4"/>
    <w:rsid w:val="001D5C5D"/>
    <w:rsid w:val="007066A4"/>
    <w:rsid w:val="00DE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66A4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066A4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706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Gvdemetni">
    <w:name w:val="Gövde metni_"/>
    <w:basedOn w:val="VarsaylanParagrafYazTipi"/>
    <w:link w:val="Gvdemetni0"/>
    <w:rsid w:val="00706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Gvdemetni2">
    <w:name w:val="Gövde metni (2)_"/>
    <w:basedOn w:val="VarsaylanParagrafYazTipi"/>
    <w:link w:val="Gvdemetni20"/>
    <w:rsid w:val="00706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Gvdemetni3">
    <w:name w:val="Gövde metni (3)_"/>
    <w:basedOn w:val="VarsaylanParagrafYazTipi"/>
    <w:link w:val="Gvdemetni30"/>
    <w:rsid w:val="00706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paragraph" w:customStyle="1" w:styleId="Balk10">
    <w:name w:val="Başlık #1"/>
    <w:basedOn w:val="Normal"/>
    <w:link w:val="Balk1"/>
    <w:rsid w:val="007066A4"/>
    <w:pPr>
      <w:shd w:val="clear" w:color="auto" w:fill="FFFFFF"/>
      <w:spacing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8"/>
      <w:sz w:val="21"/>
      <w:szCs w:val="21"/>
    </w:rPr>
  </w:style>
  <w:style w:type="paragraph" w:customStyle="1" w:styleId="Gvdemetni0">
    <w:name w:val="Gövde metni"/>
    <w:basedOn w:val="Normal"/>
    <w:link w:val="Gvdemetni"/>
    <w:rsid w:val="007066A4"/>
    <w:pPr>
      <w:shd w:val="clear" w:color="auto" w:fill="FFFFFF"/>
      <w:spacing w:before="60" w:line="182" w:lineRule="exact"/>
      <w:jc w:val="right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customStyle="1" w:styleId="Gvdemetni20">
    <w:name w:val="Gövde metni (2)"/>
    <w:basedOn w:val="Normal"/>
    <w:link w:val="Gvdemetni2"/>
    <w:rsid w:val="007066A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6"/>
      <w:sz w:val="14"/>
      <w:szCs w:val="14"/>
    </w:rPr>
  </w:style>
  <w:style w:type="paragraph" w:customStyle="1" w:styleId="Gvdemetni30">
    <w:name w:val="Gövde metni (3)"/>
    <w:basedOn w:val="Normal"/>
    <w:link w:val="Gvdemetni3"/>
    <w:rsid w:val="007066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956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2012-11-01T07:14:00Z</dcterms:created>
  <dcterms:modified xsi:type="dcterms:W3CDTF">2012-11-01T07:14:00Z</dcterms:modified>
</cp:coreProperties>
</file>