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37" w:rsidRDefault="00763637" w:rsidP="00763637">
      <w:r>
        <w:t>1-</w:t>
      </w:r>
      <w:r>
        <w:tab/>
        <w:t>Aşağıda</w:t>
      </w:r>
      <w:r>
        <w:tab/>
        <w:t xml:space="preserve">bilgileri verilen gayrimenkullerin ihalesi, elektronik ortamda 10.09.2012 saat </w:t>
      </w:r>
      <w:proofErr w:type="gramStart"/>
      <w:r>
        <w:t>12:00</w:t>
      </w:r>
      <w:proofErr w:type="gramEnd"/>
      <w:r>
        <w:t xml:space="preserve"> ile 12.09.2012 saat 12:00 tarihleri arasında, https://halkbankgayrimenkul. </w:t>
      </w:r>
      <w:proofErr w:type="spellStart"/>
      <w:r>
        <w:t>intengo</w:t>
      </w:r>
      <w:proofErr w:type="spellEnd"/>
      <w:r>
        <w:t>.com adresinde, teklif sahiplerinin katılımı ile yapılacaktır.</w:t>
      </w:r>
    </w:p>
    <w:p w:rsidR="00763637" w:rsidRDefault="00763637" w:rsidP="00763637">
      <w:r>
        <w:t>2-</w:t>
      </w:r>
      <w:r>
        <w:tab/>
        <w:t>Muhammen</w:t>
      </w:r>
      <w:r>
        <w:tab/>
        <w:t xml:space="preserve">bedelin %3'ü kadar Geçici Teminat (Banka teminatı veya nakit) en geç 11.09.2012 saat </w:t>
      </w:r>
      <w:proofErr w:type="gramStart"/>
      <w:r>
        <w:t>12:00’ye</w:t>
      </w:r>
      <w:proofErr w:type="gramEnd"/>
      <w:r>
        <w:t xml:space="preserve"> kadar yatırılacaktır. (Geçici Teminat bedelini yatırmayan katılımcılar ihaleye alınmayacaktır). İhaleye katılmak isteyenlerin Gayrimenkul Elektronik ihale Teklif Formu, Gayrimenkul Satış Şartnamesi ve Gayrimenkul Satışı İdari Şartnamesi'ni ve yatırılan Geçici Teminat Dekontlarını en geç 11.09.2012 tarihinde mesai bitimine kadar (saat </w:t>
      </w:r>
      <w:proofErr w:type="gramStart"/>
      <w:r>
        <w:t>18:00</w:t>
      </w:r>
      <w:proofErr w:type="gramEnd"/>
      <w:r>
        <w:t xml:space="preserve">) Türkiye Halk Bankası A.Ş. Genel Müdürlüğü Destek Hizmetleri Daire Başkanlığı 2,Cadde No:63 Kat:18 </w:t>
      </w:r>
      <w:proofErr w:type="spellStart"/>
      <w:r>
        <w:t>Söğütözü</w:t>
      </w:r>
      <w:proofErr w:type="spellEnd"/>
      <w:r>
        <w:t>/ANKARA adresine ulaştırmış olmaları gerekmektedir, (Belirtilen Teklif Evraklarını 11.09.2012 tarihi saat 18:00’a kadar belirtilen adrese ulaştırmamış olan katılımcılar ihaleye alınmayacaktır. Gecikmelerden Bankamız sorumlu değildir.</w:t>
      </w:r>
      <w:proofErr w:type="gramStart"/>
      <w:r>
        <w:t>)</w:t>
      </w:r>
      <w:proofErr w:type="gramEnd"/>
    </w:p>
    <w:p w:rsidR="00763637" w:rsidRDefault="00763637" w:rsidP="00763637">
      <w:r>
        <w:t>3-</w:t>
      </w:r>
      <w:r>
        <w:tab/>
        <w:t>Evraklarını</w:t>
      </w:r>
      <w:r>
        <w:tab/>
        <w:t>belirtilen tarihte, belirtilen saate kadar tarafımıza ulaştıran teklif sahiplerine, ihale komisyonu tarafından evrak uygunluğu verildikten sonra teklif sahipleri tarafından belirtilen e-posta adreslerine ve/veya cep telefonu numarasına https://halkbankBayrimenkul.intenoo.com adresindeki ihaleye katılabilmeleri için Kullanıcı Kodu ve Şifre gönderilecektir.</w:t>
      </w:r>
    </w:p>
    <w:p w:rsidR="00763637" w:rsidRDefault="00763637" w:rsidP="00763637">
      <w:r>
        <w:t>4-</w:t>
      </w:r>
      <w:r>
        <w:tab/>
        <w:t>Belirlenen</w:t>
      </w:r>
      <w:r>
        <w:tab/>
        <w:t>Geçici Teminat tutarı bütün Şubelerimizden yatırılabilir,</w:t>
      </w:r>
    </w:p>
    <w:p w:rsidR="00763637" w:rsidRDefault="00763637" w:rsidP="00763637">
      <w:r>
        <w:t>5-</w:t>
      </w:r>
      <w:r>
        <w:tab/>
        <w:t>Bankamız</w:t>
      </w:r>
      <w:r>
        <w:tab/>
        <w:t>4734 Sayılı Kamu İhale Kanunu’na tabi olmayıp, ihaleyi yapıp yapmamakta ya da dilediğine yapmakta tamamen serbesttir.</w:t>
      </w:r>
    </w:p>
    <w:p w:rsidR="00763637" w:rsidRDefault="00763637" w:rsidP="00763637">
      <w:r>
        <w:t>6-</w:t>
      </w:r>
      <w:r>
        <w:tab/>
        <w:t>Bankamızın</w:t>
      </w:r>
      <w:r>
        <w:tab/>
        <w:t>satışa sunduğu gayrimenkuller herhangi bir taahhüt veya garanti olmaksızın “oldukları koşulda” satılmaktadır, Gayrimenkuller ile ilgili olarak yayınlanan bilgiler Bankamız açısından herhangi bir taahhüt içermediğinden, gerekli araştırmaların gayrimenkulün alıcısı tarafından yapılması önerilmektedir.</w:t>
      </w:r>
    </w:p>
    <w:p w:rsidR="00763637" w:rsidRDefault="00763637" w:rsidP="00763637">
      <w:r>
        <w:t>7-</w:t>
      </w:r>
      <w:r>
        <w:tab/>
        <w:t>Bankamızın satışa sunduğu gayrimenkuller ve gayrimenkullere teklif verebilmek için gerekli olan evraklar web sitelerimizde</w:t>
      </w:r>
    </w:p>
    <w:p w:rsidR="00FE1820" w:rsidRDefault="00763637" w:rsidP="00763637">
      <w:r>
        <w:t>(www.</w:t>
      </w:r>
      <w:proofErr w:type="spellStart"/>
      <w:r>
        <w:t>haikbank</w:t>
      </w:r>
      <w:proofErr w:type="spellEnd"/>
      <w:r>
        <w:t>.com.tr ve www.</w:t>
      </w:r>
      <w:proofErr w:type="spellStart"/>
      <w:r>
        <w:t>halkbankgayrimenkul</w:t>
      </w:r>
      <w:proofErr w:type="spellEnd"/>
      <w:r>
        <w:t>.com.tr) yayınlanmaktadır.</w:t>
      </w:r>
    </w:p>
    <w:sectPr w:rsidR="00FE1820" w:rsidSect="00FE1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3637"/>
    <w:rsid w:val="00763637"/>
    <w:rsid w:val="00FE1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2012-09-01T08:27:00Z</dcterms:created>
  <dcterms:modified xsi:type="dcterms:W3CDTF">2012-09-01T08:28:00Z</dcterms:modified>
</cp:coreProperties>
</file>