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1C1" w:rsidRDefault="00860D5C">
      <w:pPr>
        <w:pStyle w:val="Gvdemetni20"/>
        <w:shd w:val="clear" w:color="auto" w:fill="000000"/>
        <w:ind w:left="100"/>
      </w:pPr>
      <w:r>
        <w:rPr>
          <w:rStyle w:val="Gvdemetni21"/>
          <w:b/>
          <w:bCs/>
        </w:rPr>
        <w:t>PENDİK</w:t>
      </w:r>
    </w:p>
    <w:p w:rsidR="00AB21C1" w:rsidRDefault="00860D5C">
      <w:pPr>
        <w:pStyle w:val="Gvdemetni20"/>
        <w:shd w:val="clear" w:color="auto" w:fill="000000"/>
        <w:ind w:left="100" w:right="4540"/>
        <w:jc w:val="left"/>
      </w:pPr>
      <w:r>
        <w:rPr>
          <w:rStyle w:val="Gvdemetni21"/>
          <w:b/>
          <w:bCs/>
        </w:rPr>
        <w:t>2.İCRA MÜDÜRLÜĞÜ DOSYA NO 2010/5248 TAL</w:t>
      </w:r>
    </w:p>
    <w:p w:rsidR="00AB21C1" w:rsidRDefault="00860D5C">
      <w:pPr>
        <w:pStyle w:val="Gvdemetni20"/>
        <w:shd w:val="clear" w:color="auto" w:fill="000000"/>
        <w:spacing w:after="60"/>
        <w:ind w:right="80"/>
        <w:jc w:val="center"/>
      </w:pPr>
      <w:r>
        <w:rPr>
          <w:rStyle w:val="Gvdemetni21"/>
          <w:b/>
          <w:bCs/>
        </w:rPr>
        <w:t>TAŞINMAZIN AÇIK ARTIRMA İLANI</w:t>
      </w:r>
    </w:p>
    <w:p w:rsidR="00AB21C1" w:rsidRDefault="00860D5C">
      <w:pPr>
        <w:pStyle w:val="Gvdemetni20"/>
        <w:shd w:val="clear" w:color="auto" w:fill="auto"/>
        <w:ind w:left="100"/>
      </w:pPr>
      <w:r>
        <w:t>Satılmasına karar verilen taşınmazın cinsi,niteliği,kıymeti,adedi,önemli özellikleri:</w:t>
      </w:r>
    </w:p>
    <w:p w:rsidR="00AB21C1" w:rsidRDefault="00860D5C">
      <w:pPr>
        <w:pStyle w:val="Gvdemetni0"/>
        <w:shd w:val="clear" w:color="auto" w:fill="auto"/>
        <w:ind w:left="100" w:right="20"/>
      </w:pPr>
      <w:r>
        <w:rPr>
          <w:rStyle w:val="GvdemetniKaln-1ptbolukbraklyor"/>
        </w:rPr>
        <w:t xml:space="preserve">TAŞINMAZIN TAPU KAYDI: </w:t>
      </w:r>
      <w:r>
        <w:t xml:space="preserve">Dosyada mevcut </w:t>
      </w:r>
      <w:r>
        <w:rPr>
          <w:rStyle w:val="GvdemetniKaln-1ptbolukbraklyor"/>
        </w:rPr>
        <w:t xml:space="preserve">Pendik </w:t>
      </w:r>
      <w:r>
        <w:t xml:space="preserve">Kaymakamlığı Tapu Müdürlüğü </w:t>
      </w:r>
      <w:r>
        <w:rPr>
          <w:rStyle w:val="GvdemetniKaln-1ptbolukbraklyor"/>
        </w:rPr>
        <w:t xml:space="preserve">11.03.2011 </w:t>
      </w:r>
      <w:r>
        <w:t xml:space="preserve">tarih </w:t>
      </w:r>
      <w:r>
        <w:rPr>
          <w:rStyle w:val="GvdemetniKaln-1ptbolukbraklyor"/>
        </w:rPr>
        <w:t xml:space="preserve">,1154 </w:t>
      </w:r>
      <w:r>
        <w:t>sayılı yazısında yevmiye nolu yazılarında;Pendik ilçesi,Dolayoba mahallesi,</w:t>
      </w:r>
      <w:r>
        <w:rPr>
          <w:rStyle w:val="GvdemetniKaln-1ptbolukbraklyor"/>
        </w:rPr>
        <w:t xml:space="preserve">5406 </w:t>
      </w:r>
      <w:r>
        <w:t xml:space="preserve">ada </w:t>
      </w:r>
      <w:r>
        <w:rPr>
          <w:rStyle w:val="GvdemetniKaln-1ptbolukbraklyor"/>
        </w:rPr>
        <w:t xml:space="preserve">5 </w:t>
      </w:r>
      <w:r>
        <w:t>parsel</w:t>
      </w:r>
    </w:p>
    <w:p w:rsidR="00AB21C1" w:rsidRDefault="00860D5C">
      <w:pPr>
        <w:pStyle w:val="Gvdemetni0"/>
        <w:shd w:val="clear" w:color="auto" w:fill="auto"/>
        <w:ind w:left="100" w:right="20"/>
      </w:pPr>
      <w:r>
        <w:t>sayılı 233.99m2 miktarlı arsa nitelikli taşınmazın tamamı Ahmet oğlu Adem Akgün adına kayıtlı olduğu anlaşılmıştır.</w:t>
      </w:r>
    </w:p>
    <w:p w:rsidR="00AB21C1" w:rsidRDefault="00860D5C">
      <w:pPr>
        <w:pStyle w:val="Gvdemetni0"/>
        <w:shd w:val="clear" w:color="auto" w:fill="auto"/>
        <w:ind w:left="100" w:right="20"/>
      </w:pPr>
      <w:r>
        <w:rPr>
          <w:rStyle w:val="GvdemetniKaln-1ptbolukbraklyor"/>
        </w:rPr>
        <w:t xml:space="preserve">Gayrimenkul Belediye huduttan içerisinde son imar durumu </w:t>
      </w:r>
      <w:r>
        <w:t>: Dosyada mevcut Pendik Belediye Başkanlığı İmar ve Şehircilik Müdürlüğü nün 12.03.2012 tarih, 1688-15272 sayılı yazılarında;Pendik ilçesi, Dolayoba mahallesi, 5406 ada,5 parsel; 1/1000 ölçekli,06.11.2007 tasdik tarihli,2 Nolu uygula</w:t>
      </w:r>
      <w:r>
        <w:softHyphen/>
        <w:t>ma İmar Planında, KHD (Kentsel Hizmete Dönüşüm) rumuzlu Ticaret alanında kalmakta olup,</w:t>
      </w:r>
    </w:p>
    <w:p w:rsidR="00AB21C1" w:rsidRDefault="00AB21C1">
      <w:pPr>
        <w:keepNext/>
        <w:framePr w:dropCap="drop" w:lines="3" w:hSpace="53" w:vSpace="53" w:wrap="auto" w:vAnchor="text" w:hAnchor="text"/>
        <w:spacing w:line="365" w:lineRule="exact"/>
        <w:ind w:left="100"/>
      </w:pPr>
    </w:p>
    <w:p w:rsidR="00AB21C1" w:rsidRDefault="00860D5C">
      <w:pPr>
        <w:pStyle w:val="Gvdemetni30"/>
        <w:shd w:val="clear" w:color="auto" w:fill="auto"/>
        <w:ind w:left="100"/>
      </w:pPr>
      <w:r>
        <w:t>Kaks:l .20, Taks 0.40, maxH:15.50mt yapılanma şartlarında olduğu anlaşılmıştır.</w:t>
      </w:r>
    </w:p>
    <w:p w:rsidR="00AB21C1" w:rsidRDefault="00860D5C">
      <w:pPr>
        <w:pStyle w:val="Gvdemetni0"/>
        <w:shd w:val="clear" w:color="auto" w:fill="auto"/>
        <w:ind w:left="100" w:right="20"/>
      </w:pPr>
      <w:r>
        <w:rPr>
          <w:rStyle w:val="GvdemetniKaln-1ptbolukbraklyor"/>
        </w:rPr>
        <w:t xml:space="preserve">TAŞINMAZIN EVSAFI </w:t>
      </w:r>
      <w:r>
        <w:t xml:space="preserve">: Dolayoba mahallesi.5406 ada,5 parsel:mahallen Fevzi Çakmak mahallesi İnönü caddesi 3 kapı no da, bodrum+zemin+1 normal katlı+çatı eğimi arası bölümlü, betonarme i karkas sistemde inşa edilmiş, takribi zeminde 110m2ye oturmakta, normal katı yapılan çıkmalarla î takribi 125m2, zemin kat girişi; önündeki yoldan takribi 1.30.m yüksekte binaya merdivenle girilmek- t tedir. Zemin </w:t>
      </w:r>
      <w:r>
        <w:rPr>
          <w:rStyle w:val="Gvdemetni8pt"/>
        </w:rPr>
        <w:t xml:space="preserve">katta </w:t>
      </w:r>
      <w:r>
        <w:t xml:space="preserve">bodrum kattan irtibatlı (merdivenle ulaşılan) ofis vardır, normal katı </w:t>
      </w:r>
      <w:r>
        <w:rPr>
          <w:rStyle w:val="Gvdemetni8pt"/>
        </w:rPr>
        <w:t xml:space="preserve">iş </w:t>
      </w:r>
      <w:r>
        <w:t xml:space="preserve">yeri (kahve Ihane olarak kullanılmakta)çatı eğimi arasmda bulunan mahal kapalı olduğundan görülememiştir. Ipina iyi dereceye yakın malzeme ve işçilikle tadil edilmiş,elektrik su ve kombi sistemde doğalgaz şesisatlı,mahalleni merkezi yerinde, ticaretle uğraşım yoğunlukta olduğu bölgededir. Bodrum kat ladilatının tamamlanmak </w:t>
      </w:r>
      <w:r>
        <w:rPr>
          <w:rStyle w:val="Gvdemetni8pt"/>
        </w:rPr>
        <w:t xml:space="preserve">üzere </w:t>
      </w:r>
      <w:r>
        <w:t xml:space="preserve">olduğu, ruhsatsız </w:t>
      </w:r>
      <w:r>
        <w:rPr>
          <w:rStyle w:val="Gvdemetni8pt"/>
        </w:rPr>
        <w:t xml:space="preserve">inşa </w:t>
      </w:r>
      <w:r>
        <w:t xml:space="preserve">edilmiş olduğu anlaşılan </w:t>
      </w:r>
      <w:r>
        <w:rPr>
          <w:rStyle w:val="Gvdemetni8pt"/>
        </w:rPr>
        <w:t xml:space="preserve">arsa </w:t>
      </w:r>
      <w:r>
        <w:t xml:space="preserve">nitelikli taşın- </w:t>
      </w:r>
      <w:r>
        <w:rPr>
          <w:rStyle w:val="Gvdemetni8pt"/>
        </w:rPr>
        <w:t xml:space="preserve">Inazın </w:t>
      </w:r>
      <w:r>
        <w:t xml:space="preserve">tamamında tadilat yapılmış, cephesi giydirme cepheli, iyi dereceye yakm malzeme ve </w:t>
      </w:r>
      <w:r>
        <w:rPr>
          <w:rStyle w:val="Gvdemetni8pt"/>
        </w:rPr>
        <w:t>işçîlik-</w:t>
      </w:r>
    </w:p>
    <w:p w:rsidR="00AB21C1" w:rsidRDefault="00860D5C">
      <w:pPr>
        <w:pStyle w:val="Gvdemetni0"/>
        <w:numPr>
          <w:ilvl w:val="0"/>
          <w:numId w:val="1"/>
        </w:numPr>
        <w:shd w:val="clear" w:color="auto" w:fill="auto"/>
        <w:tabs>
          <w:tab w:val="left" w:pos="326"/>
        </w:tabs>
        <w:ind w:left="100"/>
      </w:pPr>
      <w:r>
        <w:t>tadil edilmiştir. Ruhsatsız olduğu anlaşılan arsa nitelikli taşınmazın bu haliyle tamamının kıymet</w:t>
      </w:r>
    </w:p>
    <w:p w:rsidR="00AB21C1" w:rsidRDefault="00860D5C">
      <w:pPr>
        <w:pStyle w:val="Gvdemetni20"/>
        <w:numPr>
          <w:ilvl w:val="0"/>
          <w:numId w:val="1"/>
        </w:numPr>
        <w:shd w:val="clear" w:color="auto" w:fill="auto"/>
        <w:tabs>
          <w:tab w:val="left" w:pos="287"/>
        </w:tabs>
        <w:ind w:left="100" w:right="4020"/>
        <w:jc w:val="left"/>
      </w:pPr>
      <w:r>
        <w:rPr>
          <w:rStyle w:val="Gvdemetni2KalnDeil0ptbolukbraklyor"/>
        </w:rPr>
        <w:t xml:space="preserve">kdiri yapılmıştır </w:t>
      </w:r>
      <w:r>
        <w:t>»AŞINMAZIN DEĞERİ *50.000,00TL ■ATIŞ ŞARTLARI:</w:t>
      </w:r>
    </w:p>
    <w:p w:rsidR="00AB21C1" w:rsidRDefault="00860D5C">
      <w:pPr>
        <w:pStyle w:val="Gvdemetni0"/>
        <w:numPr>
          <w:ilvl w:val="0"/>
          <w:numId w:val="1"/>
        </w:numPr>
        <w:shd w:val="clear" w:color="auto" w:fill="auto"/>
        <w:tabs>
          <w:tab w:val="left" w:pos="244"/>
        </w:tabs>
        <w:ind w:left="100" w:right="20"/>
      </w:pPr>
      <w:r>
        <w:t>- Satış 03.08.2012 Günü saat 10.30-10.40 a kadar Pendik 2.İCRA MÜDÜRLÜGÜnde açık artırma jretiyle yapılacaktır.Bu artırmada tahmin edilen kıymetin %60'ını ve rüchanlı alacaklılar varsa ala- akları toplamını ve satış giderlerini geçmek şartı ile ihale olunur.Böyle bir bedelle alıcı çıkmazsa en ok artıranın taahhüdü saklı kalmak şart ile 13.08.2012 günü aynı yer ve saatte 2.artırmaya çıkarıla- aktır.Bu artırmada da bu miktar elde edilememişse ilanda gösterilen satış saati sonunda en çok art</w:t>
      </w:r>
      <w:r>
        <w:softHyphen/>
        <w:t>ırana ihale edilecektir, şu kadarki muhammen bedelin % 40' ı ve rüçhanlı alacaklıların alacağını ve atış giderlerini geçmesi şartıyla en çok artırana ihale olunur.</w:t>
      </w:r>
    </w:p>
    <w:p w:rsidR="00AB21C1" w:rsidRDefault="00860D5C">
      <w:pPr>
        <w:pStyle w:val="Gvdemetni0"/>
        <w:shd w:val="clear" w:color="auto" w:fill="auto"/>
        <w:ind w:left="100" w:right="20"/>
      </w:pPr>
      <w:r>
        <w:t>- Artırmaya iştirak edeceklerin tahmin edilen değerin %20 si oranında pey akçesi veya bu miktar adar icra mahkemesince kabul edilen banka teminat mektubu vermeleri lazımdır. Satış peşin para İledir. Alıcı istediğinde (10) günü geçmemek üzere süre verebilir, Damga vergisi,tapu alım harç, KDV () ve masrafları alıcıya aittir. Birikmiş vergiler satım harcı ve Tellaliye satış bedelinden ödenir.</w:t>
      </w:r>
    </w:p>
    <w:p w:rsidR="00AB21C1" w:rsidRDefault="00860D5C">
      <w:pPr>
        <w:pStyle w:val="Gvdemetni0"/>
        <w:numPr>
          <w:ilvl w:val="0"/>
          <w:numId w:val="2"/>
        </w:numPr>
        <w:shd w:val="clear" w:color="auto" w:fill="auto"/>
        <w:tabs>
          <w:tab w:val="left" w:pos="676"/>
        </w:tabs>
        <w:ind w:left="100" w:right="20"/>
      </w:pPr>
      <w:r>
        <w:t>ipotek</w:t>
      </w:r>
      <w:r>
        <w:tab/>
        <w:t>sahibi alacaklılarla diğer ilgililerin (*) bu gayrimenkul üzerindeki haklarını özellikle faiz ve giderlere dair olan iddialarını dayanağı belgeler ile (15) gün içinde dairemize bildirmeleri lazımdır aksi takdirde hakları tapu sicil ile sabit olmadıkça paylaşmadan hariç bırakılacaktır.</w:t>
      </w:r>
    </w:p>
    <w:p w:rsidR="00AB21C1" w:rsidRDefault="00860D5C">
      <w:pPr>
        <w:pStyle w:val="Gvdemetni0"/>
        <w:numPr>
          <w:ilvl w:val="0"/>
          <w:numId w:val="2"/>
        </w:numPr>
        <w:shd w:val="clear" w:color="auto" w:fill="auto"/>
        <w:tabs>
          <w:tab w:val="left" w:pos="551"/>
        </w:tabs>
        <w:ind w:left="100" w:right="20"/>
      </w:pPr>
      <w:r>
        <w:t>Satış</w:t>
      </w:r>
      <w:r>
        <w:tab/>
        <w:t>bedeli hemen veya verilen mühlet içinde ödenmezse icra ve İflas Kanunun 133 üncü madde</w:t>
      </w:r>
      <w:r>
        <w:softHyphen/>
        <w:t>si gereğince ihale feshedilir. İki ihale arasındaki farktan ve %10 faizden alıcı ve kefilleri mesul tutula</w:t>
      </w:r>
      <w:r>
        <w:softHyphen/>
        <w:t>cak ve hiçbir hükme hacet kalmadan kendilerinden tahsil edilecektir.</w:t>
      </w:r>
    </w:p>
    <w:p w:rsidR="00AB21C1" w:rsidRDefault="00860D5C">
      <w:pPr>
        <w:pStyle w:val="Gvdemetni0"/>
        <w:numPr>
          <w:ilvl w:val="0"/>
          <w:numId w:val="2"/>
        </w:numPr>
        <w:shd w:val="clear" w:color="auto" w:fill="auto"/>
        <w:tabs>
          <w:tab w:val="left" w:pos="930"/>
        </w:tabs>
        <w:ind w:left="100" w:right="20"/>
      </w:pPr>
      <w:r>
        <w:t>Şartname;</w:t>
      </w:r>
      <w:r>
        <w:tab/>
        <w:t>ilan tarihinden itibaren herkesin görebilmesi için dairede açık olup gideri verildiği takdirde isteyen alıcıya bir örneği gönderilebilir.</w:t>
      </w:r>
    </w:p>
    <w:p w:rsidR="00AB21C1" w:rsidRDefault="00860D5C">
      <w:pPr>
        <w:pStyle w:val="Gvdemetni0"/>
        <w:numPr>
          <w:ilvl w:val="0"/>
          <w:numId w:val="2"/>
        </w:numPr>
        <w:shd w:val="clear" w:color="auto" w:fill="auto"/>
        <w:tabs>
          <w:tab w:val="left" w:pos="652"/>
        </w:tabs>
        <w:ind w:left="100" w:right="20"/>
      </w:pPr>
      <w:r>
        <w:t>Satışa</w:t>
      </w:r>
      <w:r>
        <w:tab/>
        <w:t>iştirak edenlerin şartnameyi görmüş ve münderecatını kabul etmiş sayılacakları,başkaca bilgi almak isteyenlerin 2010/5248 TAL dosya numarası ile müdürlüğümüze başvurmaları ilan olunur,</w:t>
      </w:r>
    </w:p>
    <w:p w:rsidR="00AB21C1" w:rsidRDefault="00860D5C">
      <w:pPr>
        <w:pStyle w:val="Gvdemetni0"/>
        <w:shd w:val="clear" w:color="auto" w:fill="auto"/>
        <w:spacing w:after="40" w:line="150" w:lineRule="exact"/>
        <w:ind w:left="100"/>
      </w:pPr>
      <w:r>
        <w:t>(IİK126)</w:t>
      </w:r>
    </w:p>
    <w:p w:rsidR="00AB21C1" w:rsidRDefault="00860D5C">
      <w:pPr>
        <w:pStyle w:val="Gvdemetni0"/>
        <w:shd w:val="clear" w:color="auto" w:fill="auto"/>
        <w:spacing w:after="234" w:line="150" w:lineRule="exact"/>
        <w:ind w:left="100"/>
      </w:pPr>
      <w:r>
        <w:t>(*) ilgililer tabirine irtifak hakkı sahipleri de dahildir.</w:t>
      </w:r>
    </w:p>
    <w:p w:rsidR="00AB21C1" w:rsidRDefault="00860D5C">
      <w:pPr>
        <w:pStyle w:val="Gvdemetni20"/>
        <w:shd w:val="clear" w:color="auto" w:fill="auto"/>
        <w:spacing w:line="150" w:lineRule="exact"/>
        <w:ind w:right="80"/>
        <w:jc w:val="center"/>
      </w:pPr>
      <w:r>
        <w:t xml:space="preserve">Resmi İlanlar: www.ilan.gov.tr'de BN33365 </w:t>
      </w:r>
      <w:r>
        <w:rPr>
          <w:lang w:val="en-US"/>
        </w:rPr>
        <w:t>(</w:t>
      </w:r>
      <w:hyperlink r:id="rId7" w:history="1">
        <w:r>
          <w:rPr>
            <w:rStyle w:val="Kpr"/>
            <w:lang w:val="en-US"/>
          </w:rPr>
          <w:t>www.bik.gov.tr</w:t>
        </w:r>
      </w:hyperlink>
      <w:r>
        <w:rPr>
          <w:lang w:val="en-US"/>
        </w:rPr>
        <w:t>)</w:t>
      </w:r>
    </w:p>
    <w:sectPr w:rsidR="00AB21C1" w:rsidSect="00AB21C1">
      <w:type w:val="continuous"/>
      <w:pgSz w:w="11909" w:h="16834"/>
      <w:pgMar w:top="2533" w:right="2822" w:bottom="2778" w:left="273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5BFA" w:rsidRDefault="003C5BFA" w:rsidP="00AB21C1">
      <w:r>
        <w:separator/>
      </w:r>
    </w:p>
  </w:endnote>
  <w:endnote w:type="continuationSeparator" w:id="1">
    <w:p w:rsidR="003C5BFA" w:rsidRDefault="003C5BFA" w:rsidP="00AB21C1">
      <w:r>
        <w:continuationSeparator/>
      </w:r>
    </w:p>
  </w:endnote>
</w:endnotes>
</file>

<file path=word/fontTable.xml><?xml version="1.0" encoding="utf-8"?>
<w:fonts xmlns:r="http://schemas.openxmlformats.org/officeDocument/2006/relationships" xmlns:w="http://schemas.openxmlformats.org/wordprocessingml/2006/main">
  <w:font w:name="Lucida Sans Unicode">
    <w:panose1 w:val="020B0602030504020204"/>
    <w:charset w:val="A2"/>
    <w:family w:val="swiss"/>
    <w:pitch w:val="variable"/>
    <w:sig w:usb0="80000AFF" w:usb1="0000396B" w:usb2="00000000" w:usb3="00000000" w:csb0="000000B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5BFA" w:rsidRDefault="003C5BFA"/>
  </w:footnote>
  <w:footnote w:type="continuationSeparator" w:id="1">
    <w:p w:rsidR="003C5BFA" w:rsidRDefault="003C5BF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526E7"/>
    <w:multiLevelType w:val="multilevel"/>
    <w:tmpl w:val="4F1EAFC4"/>
    <w:lvl w:ilvl="0">
      <w:start w:val="3"/>
      <w:numFmt w:val="decimal"/>
      <w:lvlText w:val="%1-"/>
      <w:lvlJc w:val="left"/>
      <w:rPr>
        <w:rFonts w:ascii="Lucida Sans Unicode" w:eastAsia="Lucida Sans Unicode" w:hAnsi="Lucida Sans Unicode" w:cs="Lucida Sans Unicode"/>
        <w:b w:val="0"/>
        <w:bCs w:val="0"/>
        <w:i w:val="0"/>
        <w:iCs w:val="0"/>
        <w:smallCaps w:val="0"/>
        <w:strike w:val="0"/>
        <w:color w:val="000000"/>
        <w:spacing w:val="-1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4D56339"/>
    <w:multiLevelType w:val="multilevel"/>
    <w:tmpl w:val="976A2EC8"/>
    <w:lvl w:ilvl="0">
      <w:start w:val="1"/>
      <w:numFmt w:val="bullet"/>
      <w:lvlText w:val="■"/>
      <w:lvlJc w:val="left"/>
      <w:rPr>
        <w:rFonts w:ascii="Lucida Sans Unicode" w:eastAsia="Lucida Sans Unicode" w:hAnsi="Lucida Sans Unicode" w:cs="Lucida Sans Unicode"/>
        <w:b w:val="0"/>
        <w:bCs w:val="0"/>
        <w:i w:val="0"/>
        <w:iCs w:val="0"/>
        <w:smallCaps w:val="0"/>
        <w:strike w:val="0"/>
        <w:color w:val="000000"/>
        <w:spacing w:val="-1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AB21C1"/>
    <w:rsid w:val="00003FE6"/>
    <w:rsid w:val="003C5BFA"/>
    <w:rsid w:val="00411CE4"/>
    <w:rsid w:val="00860D5C"/>
    <w:rsid w:val="00AB21C1"/>
    <w:rsid w:val="00C907D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B21C1"/>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AB21C1"/>
    <w:rPr>
      <w:color w:val="000080"/>
      <w:u w:val="single"/>
    </w:rPr>
  </w:style>
  <w:style w:type="character" w:customStyle="1" w:styleId="Gvdemetni2">
    <w:name w:val="Gövde metni (2)_"/>
    <w:basedOn w:val="VarsaylanParagrafYazTipi"/>
    <w:link w:val="Gvdemetni20"/>
    <w:rsid w:val="00AB21C1"/>
    <w:rPr>
      <w:rFonts w:ascii="Lucida Sans Unicode" w:eastAsia="Lucida Sans Unicode" w:hAnsi="Lucida Sans Unicode" w:cs="Lucida Sans Unicode"/>
      <w:b/>
      <w:bCs/>
      <w:i w:val="0"/>
      <w:iCs w:val="0"/>
      <w:smallCaps w:val="0"/>
      <w:strike w:val="0"/>
      <w:spacing w:val="-20"/>
      <w:sz w:val="15"/>
      <w:szCs w:val="15"/>
      <w:u w:val="none"/>
    </w:rPr>
  </w:style>
  <w:style w:type="character" w:customStyle="1" w:styleId="Gvdemetni21">
    <w:name w:val="Gövde metni (2)"/>
    <w:basedOn w:val="Gvdemetni2"/>
    <w:rsid w:val="00AB21C1"/>
    <w:rPr>
      <w:color w:val="FFFFFF"/>
      <w:w w:val="100"/>
      <w:position w:val="0"/>
      <w:lang w:val="tr-TR"/>
    </w:rPr>
  </w:style>
  <w:style w:type="character" w:customStyle="1" w:styleId="Gvdemetni">
    <w:name w:val="Gövde metni_"/>
    <w:basedOn w:val="VarsaylanParagrafYazTipi"/>
    <w:link w:val="Gvdemetni0"/>
    <w:rsid w:val="00AB21C1"/>
    <w:rPr>
      <w:rFonts w:ascii="Lucida Sans Unicode" w:eastAsia="Lucida Sans Unicode" w:hAnsi="Lucida Sans Unicode" w:cs="Lucida Sans Unicode"/>
      <w:b w:val="0"/>
      <w:bCs w:val="0"/>
      <w:i w:val="0"/>
      <w:iCs w:val="0"/>
      <w:smallCaps w:val="0"/>
      <w:strike w:val="0"/>
      <w:spacing w:val="-10"/>
      <w:sz w:val="15"/>
      <w:szCs w:val="15"/>
      <w:u w:val="none"/>
    </w:rPr>
  </w:style>
  <w:style w:type="character" w:customStyle="1" w:styleId="GvdemetniKaln-1ptbolukbraklyor">
    <w:name w:val="Gövde metni + Kalın;-1 pt boşluk bırakılıyor"/>
    <w:basedOn w:val="Gvdemetni"/>
    <w:rsid w:val="00AB21C1"/>
    <w:rPr>
      <w:b/>
      <w:bCs/>
      <w:color w:val="000000"/>
      <w:spacing w:val="-20"/>
      <w:w w:val="100"/>
      <w:position w:val="0"/>
      <w:lang w:val="tr-TR"/>
    </w:rPr>
  </w:style>
  <w:style w:type="character" w:customStyle="1" w:styleId="Gvdemetni3">
    <w:name w:val="Gövde metni (3)_"/>
    <w:basedOn w:val="VarsaylanParagrafYazTipi"/>
    <w:link w:val="Gvdemetni30"/>
    <w:rsid w:val="00AB21C1"/>
    <w:rPr>
      <w:rFonts w:ascii="Lucida Sans Unicode" w:eastAsia="Lucida Sans Unicode" w:hAnsi="Lucida Sans Unicode" w:cs="Lucida Sans Unicode"/>
      <w:b w:val="0"/>
      <w:bCs w:val="0"/>
      <w:i w:val="0"/>
      <w:iCs w:val="0"/>
      <w:smallCaps w:val="0"/>
      <w:strike w:val="0"/>
      <w:spacing w:val="-10"/>
      <w:sz w:val="15"/>
      <w:szCs w:val="15"/>
      <w:u w:val="none"/>
    </w:rPr>
  </w:style>
  <w:style w:type="character" w:customStyle="1" w:styleId="Gvdemetni8pt">
    <w:name w:val="Gövde metni + 8 pt"/>
    <w:basedOn w:val="Gvdemetni"/>
    <w:rsid w:val="00AB21C1"/>
    <w:rPr>
      <w:color w:val="000000"/>
      <w:w w:val="100"/>
      <w:position w:val="0"/>
      <w:sz w:val="16"/>
      <w:szCs w:val="16"/>
      <w:lang w:val="tr-TR"/>
    </w:rPr>
  </w:style>
  <w:style w:type="character" w:customStyle="1" w:styleId="Gvdemetni2KalnDeil0ptbolukbraklyor">
    <w:name w:val="Gövde metni (2) + Kalın Değil;0 pt boşluk bırakılıyor"/>
    <w:basedOn w:val="Gvdemetni2"/>
    <w:rsid w:val="00AB21C1"/>
    <w:rPr>
      <w:b/>
      <w:bCs/>
      <w:color w:val="000000"/>
      <w:spacing w:val="-10"/>
      <w:w w:val="100"/>
      <w:position w:val="0"/>
      <w:lang w:val="tr-TR"/>
    </w:rPr>
  </w:style>
  <w:style w:type="paragraph" w:customStyle="1" w:styleId="Gvdemetni20">
    <w:name w:val="Gövde metni (2)"/>
    <w:basedOn w:val="Normal"/>
    <w:link w:val="Gvdemetni2"/>
    <w:rsid w:val="00AB21C1"/>
    <w:pPr>
      <w:shd w:val="clear" w:color="auto" w:fill="FFFFFF"/>
      <w:spacing w:line="202" w:lineRule="exact"/>
      <w:jc w:val="both"/>
    </w:pPr>
    <w:rPr>
      <w:rFonts w:ascii="Lucida Sans Unicode" w:eastAsia="Lucida Sans Unicode" w:hAnsi="Lucida Sans Unicode" w:cs="Lucida Sans Unicode"/>
      <w:b/>
      <w:bCs/>
      <w:spacing w:val="-20"/>
      <w:sz w:val="15"/>
      <w:szCs w:val="15"/>
    </w:rPr>
  </w:style>
  <w:style w:type="paragraph" w:customStyle="1" w:styleId="Gvdemetni0">
    <w:name w:val="Gövde metni"/>
    <w:basedOn w:val="Normal"/>
    <w:link w:val="Gvdemetni"/>
    <w:rsid w:val="00AB21C1"/>
    <w:pPr>
      <w:shd w:val="clear" w:color="auto" w:fill="FFFFFF"/>
      <w:spacing w:line="202" w:lineRule="exact"/>
      <w:jc w:val="both"/>
    </w:pPr>
    <w:rPr>
      <w:rFonts w:ascii="Lucida Sans Unicode" w:eastAsia="Lucida Sans Unicode" w:hAnsi="Lucida Sans Unicode" w:cs="Lucida Sans Unicode"/>
      <w:spacing w:val="-10"/>
      <w:sz w:val="15"/>
      <w:szCs w:val="15"/>
    </w:rPr>
  </w:style>
  <w:style w:type="paragraph" w:customStyle="1" w:styleId="Gvdemetni30">
    <w:name w:val="Gövde metni (3)"/>
    <w:basedOn w:val="Normal"/>
    <w:link w:val="Gvdemetni3"/>
    <w:rsid w:val="00AB21C1"/>
    <w:pPr>
      <w:shd w:val="clear" w:color="auto" w:fill="FFFFFF"/>
      <w:spacing w:line="202" w:lineRule="exact"/>
      <w:jc w:val="both"/>
    </w:pPr>
    <w:rPr>
      <w:rFonts w:ascii="Lucida Sans Unicode" w:eastAsia="Lucida Sans Unicode" w:hAnsi="Lucida Sans Unicode" w:cs="Lucida Sans Unicode"/>
      <w:spacing w:val="-10"/>
      <w:sz w:val="15"/>
      <w:szCs w:val="15"/>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624</Words>
  <Characters>3562</Characters>
  <Application>Microsoft Office Word</Application>
  <DocSecurity>0</DocSecurity>
  <Lines>29</Lines>
  <Paragraphs>8</Paragraphs>
  <ScaleCrop>false</ScaleCrop>
  <Company/>
  <LinksUpToDate>false</LinksUpToDate>
  <CharactersWithSpaces>4178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tktk</cp:lastModifiedBy>
  <cp:revision>2</cp:revision>
  <dcterms:created xsi:type="dcterms:W3CDTF">2012-05-27T09:09:00Z</dcterms:created>
  <dcterms:modified xsi:type="dcterms:W3CDTF">2012-05-27T14:11:00Z</dcterms:modified>
</cp:coreProperties>
</file>