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3E" w:rsidRDefault="006A2D78">
      <w:pPr>
        <w:pStyle w:val="Gvdemetni0"/>
        <w:framePr w:wrap="none" w:vAnchor="page" w:hAnchor="page" w:x="1225" w:y="485"/>
        <w:shd w:val="clear" w:color="auto" w:fill="auto"/>
        <w:spacing w:after="0" w:line="140" w:lineRule="exact"/>
        <w:ind w:left="1740"/>
      </w:pPr>
      <w:r>
        <w:t>TAŞINMAZIN AÇIK ARTIRMA İLANI</w:t>
      </w:r>
    </w:p>
    <w:p w:rsidR="00CA7C3E" w:rsidRDefault="006A2D78">
      <w:pPr>
        <w:pStyle w:val="Gvdemetni0"/>
        <w:framePr w:w="5966" w:h="10813" w:hRule="exact" w:wrap="none" w:vAnchor="page" w:hAnchor="page" w:x="1225" w:y="875"/>
        <w:shd w:val="clear" w:color="auto" w:fill="auto"/>
        <w:spacing w:after="0" w:line="197" w:lineRule="exact"/>
        <w:ind w:left="20" w:right="1760" w:firstLine="620"/>
      </w:pPr>
      <w:r>
        <w:t xml:space="preserve">Satılmasına karar verilen </w:t>
      </w:r>
      <w:proofErr w:type="gramStart"/>
      <w:r>
        <w:t>parsellerin,cinsi</w:t>
      </w:r>
      <w:proofErr w:type="gramEnd"/>
      <w:r>
        <w:t>,kıymeti evsafı, adedi Parselin kıymet taktir tarihi: 01.08.2012</w:t>
      </w:r>
    </w:p>
    <w:p w:rsidR="00CA7C3E" w:rsidRDefault="006A2D78">
      <w:pPr>
        <w:pStyle w:val="Gvdemetni0"/>
        <w:framePr w:w="5966" w:h="10813" w:hRule="exact" w:wrap="none" w:vAnchor="page" w:hAnchor="page" w:x="1225" w:y="875"/>
        <w:shd w:val="clear" w:color="auto" w:fill="auto"/>
        <w:spacing w:after="0" w:line="197" w:lineRule="exact"/>
        <w:ind w:left="20" w:right="320"/>
        <w:jc w:val="both"/>
      </w:pPr>
      <w:r>
        <w:t xml:space="preserve">Satışa konu Rize merkez </w:t>
      </w:r>
      <w:proofErr w:type="spellStart"/>
      <w:r>
        <w:t>Piriçelebl</w:t>
      </w:r>
      <w:proofErr w:type="spellEnd"/>
      <w:r>
        <w:t xml:space="preserve"> mahallesinde </w:t>
      </w:r>
      <w:proofErr w:type="gramStart"/>
      <w:r>
        <w:t>kain</w:t>
      </w:r>
      <w:proofErr w:type="gramEnd"/>
      <w:r>
        <w:t xml:space="preserve"> 84 ada 2 </w:t>
      </w:r>
      <w:proofErr w:type="spellStart"/>
      <w:r>
        <w:t>nolu</w:t>
      </w:r>
      <w:proofErr w:type="spellEnd"/>
      <w:r>
        <w:t xml:space="preserve"> parsel tapuda cinsi iki kargır bir ahşap dükkanı olan arsa alanı 4.139,20 m2 '</w:t>
      </w:r>
      <w:proofErr w:type="spellStart"/>
      <w:r>
        <w:t>dir</w:t>
      </w:r>
      <w:proofErr w:type="spellEnd"/>
      <w:r>
        <w:t>. Mahallinde yapılan kıymet taktirinde halihazırda taşınmazın kuzey cephesinde ki mevcut dükkan 1 zemin katt</w:t>
      </w:r>
      <w:r>
        <w:t xml:space="preserve">an ibaret yığma </w:t>
      </w:r>
      <w:proofErr w:type="spellStart"/>
      <w:r>
        <w:t>kargir</w:t>
      </w:r>
      <w:proofErr w:type="spellEnd"/>
      <w:r>
        <w:t xml:space="preserve"> inşaat tarzında inşa edilmiş sıvasız </w:t>
      </w:r>
      <w:proofErr w:type="gramStart"/>
      <w:r>
        <w:t>badanasız .ahşap</w:t>
      </w:r>
      <w:proofErr w:type="gramEnd"/>
      <w:r>
        <w:t xml:space="preserve"> tavanlı ve çatılı, büyüklüğü 119,51 m2 olup halen işyeri olarak kullanılmakta inşa senesi itibariyle %60 oranında eskimiştir.Taşınmazın kuzey cephesindeki 2.dükkan bir zemin katta</w:t>
      </w:r>
      <w:r>
        <w:t xml:space="preserve">n ibaret karkas inşaat tarzında inşa edilmiş duvarlar </w:t>
      </w:r>
      <w:proofErr w:type="spellStart"/>
      <w:r>
        <w:t>biriket</w:t>
      </w:r>
      <w:proofErr w:type="spellEnd"/>
      <w:r>
        <w:t xml:space="preserve"> içten dıştan sıvasız </w:t>
      </w:r>
      <w:proofErr w:type="spellStart"/>
      <w:r>
        <w:t>badartasızdır</w:t>
      </w:r>
      <w:proofErr w:type="spellEnd"/>
      <w:r>
        <w:t xml:space="preserve">.Alanı 516,04 m2 olup bağımsız bölüm dükkanlar olarak </w:t>
      </w:r>
      <w:proofErr w:type="spellStart"/>
      <w:r>
        <w:t>olarak</w:t>
      </w:r>
      <w:proofErr w:type="spellEnd"/>
      <w:r>
        <w:t xml:space="preserve"> </w:t>
      </w:r>
      <w:proofErr w:type="spellStart"/>
      <w:r>
        <w:t>kuilanılmaktadırtar</w:t>
      </w:r>
      <w:proofErr w:type="spellEnd"/>
      <w:r>
        <w:t>.inşa senesi itibariyle %60 oranında eskimiştir.Taşınmazın güney cephesindeki dü</w:t>
      </w:r>
      <w:r>
        <w:t xml:space="preserve">kkan bir zemin kattan ibaret 2.dükkanla aynı özellikte olup alanı </w:t>
      </w:r>
      <w:proofErr w:type="spellStart"/>
      <w:r>
        <w:t>alanı</w:t>
      </w:r>
      <w:proofErr w:type="spellEnd"/>
      <w:r>
        <w:t xml:space="preserve"> 548,00m2 </w:t>
      </w:r>
      <w:proofErr w:type="spellStart"/>
      <w:r>
        <w:t>dir</w:t>
      </w:r>
      <w:proofErr w:type="spellEnd"/>
      <w:r>
        <w:t>.</w:t>
      </w:r>
      <w:proofErr w:type="spellStart"/>
      <w:r>
        <w:t>Aynca</w:t>
      </w:r>
      <w:proofErr w:type="spellEnd"/>
      <w:r>
        <w:t xml:space="preserve"> taşınmaz üzerindeki (A) harfi ile işaretti bir zemin dört normal kattan ibaret betonarme karkas inşaat tarzında inşa edilmiş bina mevcuttur.</w:t>
      </w:r>
      <w:proofErr w:type="spellStart"/>
      <w:r>
        <w:t>Binamn</w:t>
      </w:r>
      <w:proofErr w:type="spellEnd"/>
      <w:r>
        <w:t xml:space="preserve"> zemin ve normal ka</w:t>
      </w:r>
      <w:r>
        <w:t xml:space="preserve">tlarının duvarları içten dıştan sıvalı boyalı doğramalar ahşap ve yağlı boyalıdır.çatı katı </w:t>
      </w:r>
      <w:proofErr w:type="spellStart"/>
      <w:r>
        <w:t>duvarlan</w:t>
      </w:r>
      <w:proofErr w:type="spellEnd"/>
      <w:r>
        <w:t xml:space="preserve"> kısmen boyalı ve sıvalı,bir kısmı ikmal edilmiş ve iskan halinde,bir kısmı ikmal edilmemiş ortalama %80 seviyesindedir.Zemin katı 209,76 m2,normal katlar 2</w:t>
      </w:r>
      <w:r>
        <w:t xml:space="preserve">18,01 m2,çatı katı ise 140,Q0m2 alanındadır </w:t>
      </w:r>
      <w:proofErr w:type="spellStart"/>
      <w:r>
        <w:t>katlann</w:t>
      </w:r>
      <w:proofErr w:type="spellEnd"/>
      <w:r>
        <w:t xml:space="preserve"> bir kısmı kaloriferli ve asansörlü bir kısmı ise kalorifersiz ve asansörsüzdür binanın zemin katı İş yeri diğer katlar mesken olarak </w:t>
      </w:r>
      <w:proofErr w:type="spellStart"/>
      <w:r>
        <w:t>kuilanılmaktadır</w:t>
      </w:r>
      <w:proofErr w:type="spellEnd"/>
      <w:r>
        <w:t>.</w:t>
      </w:r>
      <w:proofErr w:type="spellStart"/>
      <w:r>
        <w:t>Oriama</w:t>
      </w:r>
      <w:proofErr w:type="spellEnd"/>
      <w:r>
        <w:t xml:space="preserve"> % 45 oranında eskimiştir, satışa konu bu parsel</w:t>
      </w:r>
      <w:r>
        <w:t xml:space="preserve"> merkez sanayi çarsısı </w:t>
      </w:r>
      <w:proofErr w:type="spellStart"/>
      <w:r>
        <w:t>mevkinde</w:t>
      </w:r>
      <w:proofErr w:type="spellEnd"/>
      <w:r>
        <w:t xml:space="preserve"> olup belediye imar planı dahinde, arsa vasfında kadastro parselidir.</w:t>
      </w:r>
      <w:proofErr w:type="spellStart"/>
      <w:r>
        <w:t>Biok</w:t>
      </w:r>
      <w:proofErr w:type="spellEnd"/>
      <w:r>
        <w:t xml:space="preserve"> nizam 7 katlı yapılaşmaya elverişli dört cephesinden imar yolları geçmektedir,Yaklaşık 300,00m2 İlk kısmı park alanı olarak </w:t>
      </w:r>
      <w:proofErr w:type="spellStart"/>
      <w:r>
        <w:t>aynimıştır</w:t>
      </w:r>
      <w:proofErr w:type="spellEnd"/>
      <w:r>
        <w:t>.Zemin düz bina i</w:t>
      </w:r>
      <w:r>
        <w:t xml:space="preserve">nşaatı için oldukça elverişlidir. Çevresinden blok apartmanlar mevcut olup, belediye ve kamunun her türlü alt yapı hizmetinden istifade etmektedir. Taşınmazın arsa ve tüm bu </w:t>
      </w:r>
      <w:proofErr w:type="gramStart"/>
      <w:r>
        <w:t>özellikleri .üzerindeki</w:t>
      </w:r>
      <w:proofErr w:type="gramEnd"/>
      <w:r>
        <w:t xml:space="preserve"> binalarla birlikte toplam değeri 5.059.648,98 TL Olanak bi</w:t>
      </w:r>
      <w:r>
        <w:t xml:space="preserve">lirkişilerce tespit edilmiş olup bu muhammen bedelle açık attırmaya çıkarılacaktır. </w:t>
      </w:r>
      <w:r>
        <w:rPr>
          <w:rStyle w:val="Gvdemetni1"/>
        </w:rPr>
        <w:t>SATIŞ ŞARTLARI:</w:t>
      </w:r>
      <w:r>
        <w:t xml:space="preserve"> Rize merkez </w:t>
      </w:r>
      <w:proofErr w:type="spellStart"/>
      <w:r>
        <w:t>Piriçeiebi</w:t>
      </w:r>
      <w:proofErr w:type="spellEnd"/>
      <w:r>
        <w:t xml:space="preserve"> mahallesinde kain 84 ada 2 parselin 1. Satış günü 11.12.2012 saat 14.00-14.10 arasında Rize Sulh Hukuk Mahkemesi Duruşma salonunda aç</w:t>
      </w:r>
      <w:r>
        <w:t xml:space="preserve">ık artırma suretiyle </w:t>
      </w:r>
      <w:proofErr w:type="gramStart"/>
      <w:r>
        <w:t>yapılacaktır.Bu</w:t>
      </w:r>
      <w:proofErr w:type="gramEnd"/>
      <w:r>
        <w:t xml:space="preserve"> artırmada tahmin edilen değerin yüzde 60’ını ve rüçhanlı alacaklılar varsa alacakları toplamını ve satış ve paylaştırma giderlerini geçmek şartı ile üzerindeki yükümlülükleri ite birlikte ihale olunur. Böyle bir bedelle</w:t>
      </w:r>
      <w:r>
        <w:t xml:space="preserve"> alıcı çıkmazsa en çok artıranın taahhüdü saldı kalmak şartıyla 21.12.2012 tarihinde aynı yer ve saatler arasında ikinci artırmaya çıkarılacaktır. Bu artırmada da rüçhanlı </w:t>
      </w:r>
      <w:proofErr w:type="spellStart"/>
      <w:r>
        <w:t>aiacaldılann</w:t>
      </w:r>
      <w:proofErr w:type="spellEnd"/>
      <w:r>
        <w:t xml:space="preserve"> alacakları toplamını, satış ve paylaştırma giderlerini geçmesi ve artır</w:t>
      </w:r>
      <w:r>
        <w:t xml:space="preserve">ma bedelinin malın tahmin edilen kıymetinin yüzde 40' </w:t>
      </w:r>
      <w:proofErr w:type="spellStart"/>
      <w:r>
        <w:t>ını</w:t>
      </w:r>
      <w:proofErr w:type="spellEnd"/>
      <w:r>
        <w:t xml:space="preserve"> bulması lazımdır. Böyle bir bedelle alıcı çıkmazsa satış talebi </w:t>
      </w:r>
      <w:proofErr w:type="gramStart"/>
      <w:r>
        <w:t>düşecektir .Artırmaya</w:t>
      </w:r>
      <w:proofErr w:type="gramEnd"/>
      <w:r>
        <w:t xml:space="preserve"> iştirak edeceklerin, tahmin edilen kıymetin yüzde 20’si nispetinde Türk Lirası peşin para veya bu miktar kadar m</w:t>
      </w:r>
      <w:r>
        <w:t xml:space="preserve">illi bir bankanın teminat mektubunu vermeleri lazımdır. Satış peşin para iledir. Alıcıya İstediğinde 10 günü geçmemek üzere mehil verilebilir. Tapu alım hara, damga vergisi ile K.D.V, alıcıya aittir. Birikmiş vergiler ve </w:t>
      </w:r>
      <w:proofErr w:type="spellStart"/>
      <w:r>
        <w:t>dellallye</w:t>
      </w:r>
      <w:proofErr w:type="spellEnd"/>
      <w:r>
        <w:t xml:space="preserve"> satış bedelinden ödenir.</w:t>
      </w:r>
    </w:p>
    <w:p w:rsidR="00CA7C3E" w:rsidRDefault="006A2D78">
      <w:pPr>
        <w:pStyle w:val="Gvdemetni0"/>
        <w:framePr w:w="5966" w:h="10813" w:hRule="exact" w:wrap="none" w:vAnchor="page" w:hAnchor="page" w:x="1225" w:y="875"/>
        <w:numPr>
          <w:ilvl w:val="0"/>
          <w:numId w:val="1"/>
        </w:numPr>
        <w:shd w:val="clear" w:color="auto" w:fill="auto"/>
        <w:tabs>
          <w:tab w:val="left" w:pos="202"/>
        </w:tabs>
        <w:spacing w:after="0" w:line="197" w:lineRule="exact"/>
        <w:ind w:left="20" w:right="320"/>
        <w:jc w:val="both"/>
      </w:pPr>
      <w:r>
        <w:t xml:space="preserve">İpotek sahibi alacaklılarla diğer ilgililerin {*} bu taşınmaz üzerindeki haklarını hususiyle faiz ve masrafa dair olan </w:t>
      </w:r>
      <w:proofErr w:type="spellStart"/>
      <w:r>
        <w:t>iddiaiannı</w:t>
      </w:r>
      <w:proofErr w:type="spellEnd"/>
      <w:r>
        <w:t xml:space="preserve"> dayanağı belgeler ile on beş gün içinde memurluğumuza bildirmeleri lazımdır. Aksi takdirde haklan tapu sicili ile sabit olmadı</w:t>
      </w:r>
      <w:r>
        <w:t>kça paylaştırmadan hariç bırakılacaktır. Satış bedeli hemen veya verilen mühlet içinde ödenmezse icra İflas Kanununun 133 üncü maddesi gereğince ihale feshedilir. !ki ihale arasındaki farktan ve yüzde 10 faizden alıcı ve kefilleri mesul tutulacak ve hiç bi</w:t>
      </w:r>
      <w:r>
        <w:t>r hükme hacet katmadan kendilerinden tahsil edilecektir.</w:t>
      </w:r>
    </w:p>
    <w:p w:rsidR="00CA7C3E" w:rsidRDefault="006A2D78">
      <w:pPr>
        <w:pStyle w:val="Gvdemetni0"/>
        <w:framePr w:w="5966" w:h="10813" w:hRule="exact" w:wrap="none" w:vAnchor="page" w:hAnchor="page" w:x="1225" w:y="875"/>
        <w:numPr>
          <w:ilvl w:val="0"/>
          <w:numId w:val="1"/>
        </w:numPr>
        <w:shd w:val="clear" w:color="auto" w:fill="auto"/>
        <w:tabs>
          <w:tab w:val="left" w:pos="783"/>
        </w:tabs>
        <w:spacing w:after="0" w:line="197" w:lineRule="exact"/>
        <w:ind w:left="20" w:right="320"/>
        <w:jc w:val="both"/>
      </w:pPr>
      <w:r>
        <w:t>Şartname,</w:t>
      </w:r>
      <w:r>
        <w:tab/>
        <w:t xml:space="preserve">ilan tarihinden itibaren herkesin görebilmesi için dairede açık olup gideri verildiği takdirde isteyen </w:t>
      </w:r>
      <w:proofErr w:type="spellStart"/>
      <w:r>
        <w:t>aiıcıya</w:t>
      </w:r>
      <w:proofErr w:type="spellEnd"/>
      <w:r>
        <w:t xml:space="preserve"> bir örneği </w:t>
      </w:r>
      <w:proofErr w:type="gramStart"/>
      <w:r>
        <w:t>göndertebilir.Satışa</w:t>
      </w:r>
      <w:proofErr w:type="gramEnd"/>
      <w:r>
        <w:t xml:space="preserve"> iştirak edenlerin şartnameyi görmüş ve mündere</w:t>
      </w:r>
      <w:r>
        <w:t>catını kabul etmiş sayılacaktan, başkaca bilgi almak isteyenlerin yukarıda yazılı dosya numarasıyla memurluğumuza başvurmaları gerekmektedir.</w:t>
      </w:r>
    </w:p>
    <w:p w:rsidR="00CA7C3E" w:rsidRDefault="006A2D78">
      <w:pPr>
        <w:pStyle w:val="Gvdemetni0"/>
        <w:framePr w:w="5966" w:h="10813" w:hRule="exact" w:wrap="none" w:vAnchor="page" w:hAnchor="page" w:x="1225" w:y="875"/>
        <w:shd w:val="clear" w:color="auto" w:fill="auto"/>
        <w:spacing w:after="226" w:line="197" w:lineRule="exact"/>
        <w:ind w:left="20" w:right="320" w:firstLine="120"/>
      </w:pPr>
      <w:r>
        <w:t>iş bu ilan tebligat yapılamayan ilgililere tebligat yerine kaim olmak üzere ilan olunur</w:t>
      </w:r>
      <w:proofErr w:type="gramStart"/>
      <w:r>
        <w:t>..</w:t>
      </w:r>
      <w:proofErr w:type="gramEnd"/>
      <w:r>
        <w:t>09.10.2012 (</w:t>
      </w:r>
      <w:proofErr w:type="spellStart"/>
      <w:r>
        <w:t>ic</w:t>
      </w:r>
      <w:proofErr w:type="spellEnd"/>
      <w:r>
        <w:t>.</w:t>
      </w:r>
      <w:proofErr w:type="spellStart"/>
      <w:r>
        <w:t>lf</w:t>
      </w:r>
      <w:proofErr w:type="spellEnd"/>
      <w:r>
        <w:t>.K.126)</w:t>
      </w:r>
    </w:p>
    <w:p w:rsidR="00CA7C3E" w:rsidRDefault="006A2D78">
      <w:pPr>
        <w:pStyle w:val="Gvdemetni0"/>
        <w:framePr w:w="5966" w:h="10813" w:hRule="exact" w:wrap="none" w:vAnchor="page" w:hAnchor="page" w:x="1225" w:y="875"/>
        <w:shd w:val="clear" w:color="auto" w:fill="auto"/>
        <w:spacing w:after="0" w:line="140" w:lineRule="exact"/>
        <w:ind w:left="20" w:firstLine="120"/>
      </w:pPr>
      <w:r>
        <w:t xml:space="preserve">{+) İlgililer tabirine irtifak hakkı sahipleri de </w:t>
      </w:r>
      <w:proofErr w:type="gramStart"/>
      <w:r>
        <w:t>dahildir</w:t>
      </w:r>
      <w:proofErr w:type="gramEnd"/>
      <w:r>
        <w:t>.</w:t>
      </w:r>
    </w:p>
    <w:p w:rsidR="00CA7C3E" w:rsidRDefault="006A2D78">
      <w:pPr>
        <w:pStyle w:val="Gvdemetni0"/>
        <w:framePr w:w="5966" w:h="10813" w:hRule="exact" w:wrap="none" w:vAnchor="page" w:hAnchor="page" w:x="1225" w:y="875"/>
        <w:shd w:val="clear" w:color="auto" w:fill="auto"/>
        <w:spacing w:after="0" w:line="140" w:lineRule="exact"/>
        <w:ind w:left="20"/>
        <w:jc w:val="both"/>
      </w:pPr>
      <w:proofErr w:type="gramStart"/>
      <w:r>
        <w:t>Not:</w:t>
      </w:r>
      <w:proofErr w:type="spellStart"/>
      <w:r>
        <w:t>Gayrimenkulun</w:t>
      </w:r>
      <w:proofErr w:type="spellEnd"/>
      <w:proofErr w:type="gramEnd"/>
      <w:r>
        <w:t xml:space="preserve"> geniş evsafı dosyada</w:t>
      </w:r>
    </w:p>
    <w:p w:rsidR="00CA7C3E" w:rsidRDefault="006A2D78">
      <w:pPr>
        <w:pStyle w:val="Gvdemetni0"/>
        <w:framePr w:w="5966" w:h="10813" w:hRule="exact" w:wrap="none" w:vAnchor="page" w:hAnchor="page" w:x="1225" w:y="875"/>
        <w:shd w:val="clear" w:color="auto" w:fill="auto"/>
        <w:tabs>
          <w:tab w:val="left" w:pos="3283"/>
        </w:tabs>
        <w:spacing w:after="0" w:line="140" w:lineRule="exact"/>
        <w:ind w:right="320"/>
        <w:jc w:val="right"/>
      </w:pPr>
      <w:proofErr w:type="gramStart"/>
      <w:r>
        <w:t>bilirkişi</w:t>
      </w:r>
      <w:proofErr w:type="gramEnd"/>
      <w:r>
        <w:t xml:space="preserve"> raporunda açıklanmıştır.</w:t>
      </w:r>
      <w:r>
        <w:tab/>
        <w:t xml:space="preserve">(Basın No: 67199 </w:t>
      </w:r>
      <w:hyperlink r:id="rId7" w:history="1">
        <w:r>
          <w:rPr>
            <w:rStyle w:val="Kpr"/>
            <w:lang w:val="en-US"/>
          </w:rPr>
          <w:t>www.bik.gov.tr</w:t>
        </w:r>
      </w:hyperlink>
      <w:r>
        <w:t>)</w:t>
      </w:r>
    </w:p>
    <w:p w:rsidR="00CA7C3E" w:rsidRDefault="00CA7C3E">
      <w:pPr>
        <w:rPr>
          <w:sz w:val="2"/>
          <w:szCs w:val="2"/>
        </w:rPr>
      </w:pPr>
    </w:p>
    <w:sectPr w:rsidR="00CA7C3E" w:rsidSect="00CA7C3E">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D78" w:rsidRDefault="006A2D78" w:rsidP="00CA7C3E">
      <w:r>
        <w:separator/>
      </w:r>
    </w:p>
  </w:endnote>
  <w:endnote w:type="continuationSeparator" w:id="0">
    <w:p w:rsidR="006A2D78" w:rsidRDefault="006A2D78" w:rsidP="00CA7C3E">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3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D78" w:rsidRDefault="006A2D78"/>
  </w:footnote>
  <w:footnote w:type="continuationSeparator" w:id="0">
    <w:p w:rsidR="006A2D78" w:rsidRDefault="006A2D7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0CC7"/>
    <w:multiLevelType w:val="multilevel"/>
    <w:tmpl w:val="B498C0AE"/>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16"/>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A7C3E"/>
    <w:rsid w:val="006A2D78"/>
    <w:rsid w:val="007473CC"/>
    <w:rsid w:val="00CA7C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C3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A7C3E"/>
    <w:rPr>
      <w:color w:val="000080"/>
      <w:u w:val="single"/>
    </w:rPr>
  </w:style>
  <w:style w:type="character" w:customStyle="1" w:styleId="Gvdemetni">
    <w:name w:val="Gövde metni_"/>
    <w:basedOn w:val="VarsaylanParagrafYazTipi"/>
    <w:link w:val="Gvdemetni0"/>
    <w:rsid w:val="00CA7C3E"/>
    <w:rPr>
      <w:rFonts w:ascii="Lucida Sans Unicode" w:eastAsia="Lucida Sans Unicode" w:hAnsi="Lucida Sans Unicode" w:cs="Lucida Sans Unicode"/>
      <w:b w:val="0"/>
      <w:bCs w:val="0"/>
      <w:i w:val="0"/>
      <w:iCs w:val="0"/>
      <w:smallCaps w:val="0"/>
      <w:strike w:val="0"/>
      <w:spacing w:val="-16"/>
      <w:sz w:val="14"/>
      <w:szCs w:val="14"/>
      <w:u w:val="none"/>
    </w:rPr>
  </w:style>
  <w:style w:type="character" w:customStyle="1" w:styleId="Gvdemetni1">
    <w:name w:val="Gövde metni"/>
    <w:basedOn w:val="Gvdemetni"/>
    <w:rsid w:val="00CA7C3E"/>
    <w:rPr>
      <w:color w:val="000000"/>
      <w:w w:val="100"/>
      <w:position w:val="0"/>
      <w:u w:val="single"/>
      <w:lang w:val="tr-TR"/>
    </w:rPr>
  </w:style>
  <w:style w:type="paragraph" w:customStyle="1" w:styleId="Gvdemetni0">
    <w:name w:val="Gövde metni"/>
    <w:basedOn w:val="Normal"/>
    <w:link w:val="Gvdemetni"/>
    <w:rsid w:val="00CA7C3E"/>
    <w:pPr>
      <w:shd w:val="clear" w:color="auto" w:fill="FFFFFF"/>
      <w:spacing w:after="180" w:line="0" w:lineRule="atLeast"/>
    </w:pPr>
    <w:rPr>
      <w:rFonts w:ascii="Lucida Sans Unicode" w:eastAsia="Lucida Sans Unicode" w:hAnsi="Lucida Sans Unicode" w:cs="Lucida Sans Unicode"/>
      <w:spacing w:val="-16"/>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2012-11-04T08:00:00Z</dcterms:created>
  <dcterms:modified xsi:type="dcterms:W3CDTF">2012-11-04T08:01:00Z</dcterms:modified>
</cp:coreProperties>
</file>