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2E" w:rsidRPr="00FD445B" w:rsidRDefault="00FD445B">
      <w:pPr>
        <w:framePr w:h="341" w:wrap="notBeside" w:vAnchor="text" w:hAnchor="text" w:xAlign="center" w:y="1"/>
        <w:jc w:val="center"/>
      </w:pPr>
      <w:r>
        <w:t>T.C. GEREDE İCRA MÜDÜRLÜĞÜ’NDEN TAŞINMAZIN AÇIK ARTIRMA İLANI</w:t>
      </w:r>
    </w:p>
    <w:p w:rsidR="00336D2E" w:rsidRDefault="00336D2E">
      <w:pPr>
        <w:spacing w:line="180" w:lineRule="exact"/>
        <w:rPr>
          <w:sz w:val="2"/>
          <w:szCs w:val="2"/>
        </w:rPr>
      </w:pPr>
    </w:p>
    <w:p w:rsidR="00336D2E" w:rsidRDefault="00336D2E">
      <w:pPr>
        <w:framePr w:h="139" w:wrap="notBeside" w:vAnchor="text" w:hAnchor="text" w:xAlign="center" w:y="1"/>
        <w:jc w:val="center"/>
        <w:rPr>
          <w:sz w:val="0"/>
          <w:szCs w:val="0"/>
        </w:rPr>
      </w:pPr>
    </w:p>
    <w:p w:rsidR="00336D2E" w:rsidRDefault="00EA07AC">
      <w:pPr>
        <w:pStyle w:val="Resimyazs0"/>
        <w:framePr w:h="139" w:wrap="notBeside" w:vAnchor="text" w:hAnchor="text" w:xAlign="center" w:y="1"/>
        <w:shd w:val="clear" w:color="auto" w:fill="auto"/>
        <w:spacing w:line="170" w:lineRule="exact"/>
      </w:pPr>
      <w:r>
        <w:t xml:space="preserve">Dosya No: 2012-19 </w:t>
      </w:r>
      <w:proofErr w:type="spellStart"/>
      <w:r>
        <w:t>Tal</w:t>
      </w:r>
      <w:proofErr w:type="spellEnd"/>
      <w:r>
        <w:t>.</w:t>
      </w:r>
    </w:p>
    <w:p w:rsidR="00336D2E" w:rsidRDefault="00336D2E">
      <w:pPr>
        <w:rPr>
          <w:sz w:val="2"/>
          <w:szCs w:val="2"/>
        </w:rPr>
      </w:pPr>
    </w:p>
    <w:p w:rsidR="00336D2E" w:rsidRDefault="00EA07AC">
      <w:pPr>
        <w:pStyle w:val="Gvdemetni0"/>
        <w:shd w:val="clear" w:color="auto" w:fill="auto"/>
        <w:ind w:left="180"/>
      </w:pPr>
      <w:r>
        <w:t>Bir borçtan dolayı ipotekli bulunan;</w:t>
      </w:r>
    </w:p>
    <w:p w:rsidR="00336D2E" w:rsidRDefault="00EA07AC">
      <w:pPr>
        <w:pStyle w:val="Gvdemetni0"/>
        <w:shd w:val="clear" w:color="auto" w:fill="auto"/>
        <w:ind w:left="180" w:right="200"/>
      </w:pPr>
      <w:r>
        <w:t xml:space="preserve">Tapu Kaydı: Bolu ili Gerede İlçesi Gerede Organize San. </w:t>
      </w:r>
      <w:proofErr w:type="spellStart"/>
      <w:r>
        <w:t>Bölg</w:t>
      </w:r>
      <w:proofErr w:type="spellEnd"/>
      <w:r>
        <w:t xml:space="preserve">. 106 Ada 1 Parsel 16636 m2 </w:t>
      </w:r>
      <w:proofErr w:type="spellStart"/>
      <w:r>
        <w:t>yüzölçüme</w:t>
      </w:r>
      <w:proofErr w:type="spellEnd"/>
      <w:r>
        <w:t xml:space="preserve"> sahip, beton sunta kap. </w:t>
      </w:r>
      <w:proofErr w:type="gramStart"/>
      <w:r>
        <w:t>binası</w:t>
      </w:r>
      <w:proofErr w:type="gramEnd"/>
      <w:r>
        <w:t xml:space="preserve"> ve arsa cin</w:t>
      </w:r>
      <w:r>
        <w:softHyphen/>
        <w:t>sinden taşınmazdır.</w:t>
      </w:r>
    </w:p>
    <w:p w:rsidR="00336D2E" w:rsidRDefault="00EA07AC">
      <w:pPr>
        <w:pStyle w:val="Gvdemetni0"/>
        <w:shd w:val="clear" w:color="auto" w:fill="auto"/>
        <w:ind w:left="180" w:right="200"/>
      </w:pPr>
      <w:r>
        <w:t>Özellikleri: Taşınmaz Gerede Organize San. Bölgesinde yer almakta olup, Gerede-Ankara Karayoluna (D-l 00) cepheli olup Gerede ilçe merkezi</w:t>
      </w:r>
      <w:r>
        <w:softHyphen/>
        <w:t xml:space="preserve">ne yaklaşık 4 km. mesafededir. Satışa konu parselin Gerede-Ankara karayoluna cephesi yoktur. 1- Fabrika Binası: Parsel üzerinde betonarme elemanlar ile prefabrike olarak inşa edilmiş tek katlı, sunta kaplama fabrikası bulunmaktadır. Zemin beton olup, bina sıvalı ve boyalıdır. Tavan seviyesinde bant pencereleri olan binanın pencere ve diğer doğramaları demirdir. Alüminyum çatı levhası ile çatı örtülmüştür. Bina içine demir </w:t>
      </w:r>
      <w:proofErr w:type="gramStart"/>
      <w:r>
        <w:t>profil</w:t>
      </w:r>
      <w:proofErr w:type="gramEnd"/>
      <w:r>
        <w:t xml:space="preserve"> ve sunta malze</w:t>
      </w:r>
      <w:r>
        <w:softHyphen/>
        <w:t xml:space="preserve">meleri ile 133.81 m2 taban alanında, iki katlı, idare bölümü yapılmıştır. Fabrika binasının taban alanı takriben 1.832,45 m2’dir. Parselde müştemilat binaları bulunmaktadır. Arsa alanı 16.636 m2’dir. 2- </w:t>
      </w:r>
      <w:proofErr w:type="spellStart"/>
      <w:r>
        <w:t>Müaştemilat</w:t>
      </w:r>
      <w:proofErr w:type="spellEnd"/>
      <w:r>
        <w:t>-1: Ahşap kısımdan ve tuğladan yığma olarak yapılmış kısımda oluşan tek katlı bir yapıdır. Fabrika binasının bitişiğindedir. Taban alanı takriben 46.37 m2’dir. 3- Müştemilat-2: Tuğladan yığma olarak yapılmış tek katlı bir yapıdır. Sıvalı ve boyalıdır. Fabrika binasının bitişiğindedir. Taban alanı takriben 24.46 m2’dir. 4-Müştemilat-3: Tuğladan yığma olarak yapılmış tek katlı bir yapıdır. Sıvasızdır. Çatısının bir kısmı üzerinde çatı örtüsü olmayıp, bu kısım açıktır. Taban alanı takriben 24.83 m2’dir.</w:t>
      </w:r>
    </w:p>
    <w:p w:rsidR="00336D2E" w:rsidRDefault="00EA07AC">
      <w:pPr>
        <w:pStyle w:val="Gvdemetni0"/>
        <w:shd w:val="clear" w:color="auto" w:fill="auto"/>
        <w:ind w:left="180" w:right="200"/>
      </w:pPr>
      <w:proofErr w:type="gramStart"/>
      <w:r>
        <w:t>imar</w:t>
      </w:r>
      <w:proofErr w:type="gramEnd"/>
      <w:r>
        <w:t xml:space="preserve"> Durumu: Gerede Belediye Başkanlığı Fen İşleri Müdürlüğü’nün 14/02/2012 tarih ve 120 sayı ile taşınmaz Gerede Organize Sanayi Bölgesi İmar Planlan içinde kalmakta olduğunu bildirmiştir.</w:t>
      </w:r>
    </w:p>
    <w:p w:rsidR="00336D2E" w:rsidRDefault="00EA07AC">
      <w:pPr>
        <w:pStyle w:val="Gvdemetni0"/>
        <w:shd w:val="clear" w:color="auto" w:fill="auto"/>
        <w:ind w:left="180"/>
      </w:pPr>
      <w:r>
        <w:t>Değeri: 876.817,56 YTL</w:t>
      </w:r>
    </w:p>
    <w:p w:rsidR="00336D2E" w:rsidRDefault="00EA07AC">
      <w:pPr>
        <w:pStyle w:val="Gvdemetni0"/>
        <w:shd w:val="clear" w:color="auto" w:fill="auto"/>
        <w:ind w:left="180"/>
      </w:pPr>
      <w:r>
        <w:t>Satış Saati: 14.00-14.15</w:t>
      </w:r>
    </w:p>
    <w:p w:rsidR="00336D2E" w:rsidRDefault="00EA07AC">
      <w:pPr>
        <w:pStyle w:val="Gvdemetni0"/>
        <w:shd w:val="clear" w:color="auto" w:fill="auto"/>
        <w:ind w:left="180"/>
      </w:pPr>
      <w:r>
        <w:t xml:space="preserve">İpotekten </w:t>
      </w:r>
      <w:proofErr w:type="gramStart"/>
      <w:r>
        <w:t>ari</w:t>
      </w:r>
      <w:proofErr w:type="gramEnd"/>
      <w:r>
        <w:t xml:space="preserve"> olarak satılarak paraya çevrilecektir.</w:t>
      </w:r>
    </w:p>
    <w:p w:rsidR="00336D2E" w:rsidRDefault="00EA07AC">
      <w:pPr>
        <w:pStyle w:val="Gvdemetni0"/>
        <w:shd w:val="clear" w:color="auto" w:fill="auto"/>
        <w:ind w:left="180"/>
      </w:pPr>
      <w:r>
        <w:t>Satış Şartlan:</w:t>
      </w:r>
    </w:p>
    <w:p w:rsidR="00336D2E" w:rsidRDefault="00EA07AC">
      <w:pPr>
        <w:pStyle w:val="Gvdemetni0"/>
        <w:numPr>
          <w:ilvl w:val="0"/>
          <w:numId w:val="1"/>
        </w:numPr>
        <w:shd w:val="clear" w:color="auto" w:fill="auto"/>
        <w:tabs>
          <w:tab w:val="left" w:pos="554"/>
        </w:tabs>
        <w:ind w:left="180" w:right="200"/>
      </w:pPr>
      <w:r>
        <w:t xml:space="preserve">Satış 19.06.2012 Salı günü </w:t>
      </w:r>
      <w:proofErr w:type="spellStart"/>
      <w:r>
        <w:t>yukanda</w:t>
      </w:r>
      <w:proofErr w:type="spellEnd"/>
      <w:r>
        <w:t xml:space="preserve"> yazılı saatler arasında Gerede icra Müdürlüğü’nde açık artırma suretiyle yapılacaktır. Bu artırmada tahmin edilen kıymetinin %60’ını ve rüçhanlı alacaklılar </w:t>
      </w:r>
      <w:proofErr w:type="spellStart"/>
      <w:r>
        <w:t>versa</w:t>
      </w:r>
      <w:proofErr w:type="spellEnd"/>
      <w:r>
        <w:t xml:space="preserve"> </w:t>
      </w:r>
      <w:proofErr w:type="spellStart"/>
      <w:r>
        <w:t>alacaklan</w:t>
      </w:r>
      <w:proofErr w:type="spellEnd"/>
      <w:r>
        <w:t xml:space="preserve"> mecmuunu ve satış </w:t>
      </w:r>
      <w:proofErr w:type="spellStart"/>
      <w:r>
        <w:t>masraflannı</w:t>
      </w:r>
      <w:proofErr w:type="spellEnd"/>
      <w:r>
        <w:t xml:space="preserve"> geçmek şartı ile ihale olunur. Böyle bir bedelle alı</w:t>
      </w:r>
      <w:r>
        <w:softHyphen/>
        <w:t xml:space="preserve">cı çıkmazsa en çok artıranın taahhüdü baki kalmak </w:t>
      </w:r>
      <w:proofErr w:type="spellStart"/>
      <w:r>
        <w:t>şartiyle</w:t>
      </w:r>
      <w:proofErr w:type="spellEnd"/>
      <w:r>
        <w:t xml:space="preserve"> 29.06.2012 Cuma günü </w:t>
      </w:r>
      <w:proofErr w:type="spellStart"/>
      <w:r>
        <w:t>yukanda</w:t>
      </w:r>
      <w:proofErr w:type="spellEnd"/>
      <w:r>
        <w:t xml:space="preserve"> yazılı saatler arasında Gerede İcra Müdürlüğü’nde ikin- | </w:t>
      </w:r>
      <w:proofErr w:type="spellStart"/>
      <w:r>
        <w:t>ci</w:t>
      </w:r>
      <w:proofErr w:type="spellEnd"/>
      <w:r>
        <w:t xml:space="preserve"> artırmaya </w:t>
      </w:r>
      <w:proofErr w:type="spellStart"/>
      <w:r>
        <w:t>çıkanlacaktır</w:t>
      </w:r>
      <w:proofErr w:type="spellEnd"/>
      <w:r>
        <w:t>. Bu artırmada da bu miktar elde edilememişse taşınmaz en çok artıranın taahhüdü saklı kalmak üzere artırma ilanında gös</w:t>
      </w:r>
      <w:r>
        <w:softHyphen/>
        <w:t>terilen müddet sonunda en çok artırana ihale edilecektir. Şu kadar ki, artırma bedelinin malın tahmin edilen kıymetinin %40’ını bulması ve satış is</w:t>
      </w:r>
      <w:r>
        <w:softHyphen/>
        <w:t xml:space="preserve">teyenin alacağına rüçhanı olan alacakların toplamından fazla olması ve bundan başka paraya çevirme ve paylaştırma </w:t>
      </w:r>
      <w:proofErr w:type="spellStart"/>
      <w:r>
        <w:t>masraflannı</w:t>
      </w:r>
      <w:proofErr w:type="spellEnd"/>
      <w:r>
        <w:t xml:space="preserve"> geçmesi lazımdır. Böyle fazla bedelle alıcı çıkmazsa satış talebi düşecektir.</w:t>
      </w:r>
    </w:p>
    <w:p w:rsidR="00336D2E" w:rsidRDefault="00EA07AC">
      <w:pPr>
        <w:pStyle w:val="Gvdemetni0"/>
        <w:numPr>
          <w:ilvl w:val="0"/>
          <w:numId w:val="1"/>
        </w:numPr>
        <w:shd w:val="clear" w:color="auto" w:fill="auto"/>
        <w:tabs>
          <w:tab w:val="left" w:pos="545"/>
        </w:tabs>
        <w:ind w:left="180" w:right="200"/>
      </w:pPr>
      <w:r>
        <w:t>Artırmaya iştirak edeceklerin, tahmin edilen kıymetinin %20’si nispetinde pey akçesi (YT Lirası veya devlet tahvili dışındaki döviz kabul edil</w:t>
      </w:r>
      <w:r>
        <w:softHyphen/>
        <w:t>meyecektir.) veya bu miktar kadar milli bir bankanın teminat mektubunu vermeleri lazımdır. Satış peşin para iledir, alıcı istediğinde 10 günü geçme</w:t>
      </w:r>
      <w:r>
        <w:softHyphen/>
        <w:t xml:space="preserve">mek üzere mehil verilebilir. </w:t>
      </w:r>
      <w:proofErr w:type="gramStart"/>
      <w:r>
        <w:t>Tellaliye</w:t>
      </w:r>
      <w:proofErr w:type="gramEnd"/>
      <w:r>
        <w:t xml:space="preserve"> resmi, tapu satım harcı satış bedelinden ödenecek, damga resmi, tahliye ve teslim masrafları ile KDV, tapu alım harcı alıcıya aittir. Birikmiş vergiler satış bedelinden ödenir.</w:t>
      </w:r>
    </w:p>
    <w:p w:rsidR="00336D2E" w:rsidRDefault="00EA07AC">
      <w:pPr>
        <w:pStyle w:val="Gvdemetni0"/>
        <w:numPr>
          <w:ilvl w:val="0"/>
          <w:numId w:val="1"/>
        </w:numPr>
        <w:shd w:val="clear" w:color="auto" w:fill="auto"/>
        <w:tabs>
          <w:tab w:val="left" w:pos="545"/>
        </w:tabs>
        <w:ind w:left="180" w:right="200"/>
      </w:pPr>
      <w:proofErr w:type="gramStart"/>
      <w:r>
        <w:t>ipotek</w:t>
      </w:r>
      <w:proofErr w:type="gramEnd"/>
      <w:r>
        <w:t xml:space="preserve"> sahibi alacaklılarla diğer ilgililerin (*) bu gayrimenkul üzerindeki </w:t>
      </w:r>
      <w:proofErr w:type="spellStart"/>
      <w:r>
        <w:t>haklannı</w:t>
      </w:r>
      <w:proofErr w:type="spellEnd"/>
      <w:r>
        <w:t xml:space="preserve"> hususiyle faiz ve masrafa dair olan iddialarım dayanağı bel</w:t>
      </w:r>
      <w:r>
        <w:softHyphen/>
        <w:t xml:space="preserve">geler ile on beş gün içinde dairemize bildirmeleri lazımdır; aksi takdirde </w:t>
      </w:r>
      <w:proofErr w:type="spellStart"/>
      <w:r>
        <w:t>hâkları</w:t>
      </w:r>
      <w:proofErr w:type="spellEnd"/>
      <w:r>
        <w:t xml:space="preserve"> tapu sicili ile sabit olmadıkça paylaşmadan hariç bırakılacaklardır.</w:t>
      </w:r>
    </w:p>
    <w:p w:rsidR="00336D2E" w:rsidRDefault="00EA07AC">
      <w:pPr>
        <w:pStyle w:val="Gvdemetni0"/>
        <w:numPr>
          <w:ilvl w:val="0"/>
          <w:numId w:val="1"/>
        </w:numPr>
        <w:shd w:val="clear" w:color="auto" w:fill="auto"/>
        <w:tabs>
          <w:tab w:val="left" w:pos="540"/>
        </w:tabs>
        <w:ind w:left="180" w:right="200"/>
      </w:pPr>
      <w:proofErr w:type="gramStart"/>
      <w:r>
        <w:t>İhaleye katılıp daha sonra ihale bedelini yatırmamak suretiyle ihalenin feshine sebep olan tüm alıcılar ve kefilleri teklif ettikleri bedel ile son iha</w:t>
      </w:r>
      <w:r>
        <w:softHyphen/>
        <w:t xml:space="preserve">le bedeli arasındaki farktan ve diğer zararlardan ve ajanca temerrüt faizinden </w:t>
      </w:r>
      <w:proofErr w:type="spellStart"/>
      <w:r>
        <w:t>müteselsilen</w:t>
      </w:r>
      <w:proofErr w:type="spellEnd"/>
      <w:r>
        <w:t xml:space="preserve"> mesul olacaklardır, ihale farkı ve temerrüt faizi </w:t>
      </w:r>
      <w:proofErr w:type="spellStart"/>
      <w:r>
        <w:t>aynca</w:t>
      </w:r>
      <w:proofErr w:type="spellEnd"/>
      <w:r>
        <w:t xml:space="preserve"> hük</w:t>
      </w:r>
      <w:r>
        <w:softHyphen/>
        <w:t>me hacet kalmaksızın Dairemizce tahsil olunacak, bu fark, varsa öncelikle teminat bedelinden alınacaktır.</w:t>
      </w:r>
      <w:proofErr w:type="gramEnd"/>
    </w:p>
    <w:p w:rsidR="00336D2E" w:rsidRDefault="00EA07AC">
      <w:pPr>
        <w:pStyle w:val="Gvdemetni0"/>
        <w:numPr>
          <w:ilvl w:val="0"/>
          <w:numId w:val="1"/>
        </w:numPr>
        <w:shd w:val="clear" w:color="auto" w:fill="auto"/>
        <w:tabs>
          <w:tab w:val="left" w:pos="557"/>
        </w:tabs>
        <w:ind w:left="180"/>
      </w:pPr>
      <w:r>
        <w:t>Şartname, ilan tarihinden itibaren herkesin görebilmesi için dairede açık olup masrafı verildiği takdirde isteyen alıcıya bir örneği gönderilebilir.</w:t>
      </w:r>
    </w:p>
    <w:p w:rsidR="00336D2E" w:rsidRDefault="00834328">
      <w:pPr>
        <w:pStyle w:val="Gvdemetni0"/>
        <w:numPr>
          <w:ilvl w:val="0"/>
          <w:numId w:val="1"/>
        </w:numPr>
        <w:shd w:val="clear" w:color="auto" w:fill="auto"/>
        <w:tabs>
          <w:tab w:val="left" w:pos="540"/>
        </w:tabs>
        <w:ind w:left="180" w:right="200"/>
      </w:pPr>
      <w:r>
        <w:pict>
          <v:shapetype id="_x0000_t202" coordsize="21600,21600" o:spt="202" path="m,l,21600r21600,l21600,xe">
            <v:stroke joinstyle="miter"/>
            <v:path gradientshapeok="t" o:connecttype="rect"/>
          </v:shapetype>
          <v:shape id="_x0000_s1028" type="#_x0000_t202" style="position:absolute;left:0;text-align:left;margin-left:.5pt;margin-top:20.4pt;width:547.45pt;height:10.1pt;z-index:-251658752;mso-wrap-distance-left:5pt;mso-wrap-distance-right:5pt;mso-position-horizontal-relative:margin" wrapcoords="0 0 21600 0 21600 21600 0 21600 0 0" filled="f" stroked="f">
            <v:textbox style="mso-fit-shape-to-text:t" inset="0,0,0,0">
              <w:txbxContent>
                <w:p w:rsidR="00336D2E" w:rsidRDefault="00EA07AC">
                  <w:pPr>
                    <w:pStyle w:val="Resimyazs0"/>
                    <w:shd w:val="clear" w:color="auto" w:fill="auto"/>
                    <w:spacing w:line="160" w:lineRule="exact"/>
                  </w:pPr>
                  <w:r>
                    <w:rPr>
                      <w:rStyle w:val="ResimyazsExact"/>
                    </w:rPr>
                    <w:t xml:space="preserve">(*) ilgililer tabirine irtifak hakkı sahipleri de </w:t>
                  </w:r>
                  <w:proofErr w:type="gramStart"/>
                  <w:r>
                    <w:rPr>
                      <w:rStyle w:val="ResimyazsExact"/>
                    </w:rPr>
                    <w:t>dahildir</w:t>
                  </w:r>
                  <w:proofErr w:type="gramEnd"/>
                  <w:r>
                    <w:rPr>
                      <w:rStyle w:val="ResimyazsExact"/>
                    </w:rPr>
                    <w:t>.</w:t>
                  </w:r>
                  <w:r w:rsidR="00FD445B">
                    <w:rPr>
                      <w:rStyle w:val="ResimyazsExact"/>
                    </w:rPr>
                    <w:t xml:space="preserve">  (Basın: 30793)</w:t>
                  </w:r>
                </w:p>
                <w:p w:rsidR="00336D2E" w:rsidRDefault="00336D2E">
                  <w:pPr>
                    <w:jc w:val="center"/>
                    <w:rPr>
                      <w:sz w:val="0"/>
                      <w:szCs w:val="0"/>
                    </w:rPr>
                  </w:pPr>
                </w:p>
              </w:txbxContent>
            </v:textbox>
            <w10:wrap type="topAndBottom" anchorx="margin"/>
          </v:shape>
        </w:pict>
      </w:r>
      <w:r w:rsidR="00EA07AC">
        <w:t xml:space="preserve">Satışa iştirak edenlerin şartnameyi görmüş ve münderecatını kabul etmiş </w:t>
      </w:r>
      <w:proofErr w:type="spellStart"/>
      <w:r w:rsidR="00EA07AC">
        <w:t>sayılacaklan</w:t>
      </w:r>
      <w:proofErr w:type="spellEnd"/>
      <w:r w:rsidR="00EA07AC">
        <w:t xml:space="preserve">, başkaca bilgi almak isteyenlerin </w:t>
      </w:r>
      <w:proofErr w:type="spellStart"/>
      <w:r w:rsidR="00EA07AC">
        <w:t>yukanda</w:t>
      </w:r>
      <w:proofErr w:type="spellEnd"/>
      <w:r w:rsidR="00EA07AC">
        <w:t xml:space="preserve"> yazılı dosya num</w:t>
      </w:r>
      <w:r w:rsidR="00EA07AC">
        <w:softHyphen/>
        <w:t>arası ile Müdürlüğümüze başvurmaları ile satış ilanının tebliğ edilemeyen alakadarlara tebliğ yerine kaim olacağı ilan olunur. 27.04.2012</w:t>
      </w:r>
    </w:p>
    <w:sectPr w:rsidR="00336D2E" w:rsidSect="00336D2E">
      <w:type w:val="continuous"/>
      <w:pgSz w:w="16838" w:h="16834" w:orient="landscape"/>
      <w:pgMar w:top="3282" w:right="2953" w:bottom="4703" w:left="28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BA" w:rsidRDefault="00616DBA" w:rsidP="00336D2E">
      <w:r>
        <w:separator/>
      </w:r>
    </w:p>
  </w:endnote>
  <w:endnote w:type="continuationSeparator" w:id="0">
    <w:p w:rsidR="00616DBA" w:rsidRDefault="00616DBA" w:rsidP="00336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BA" w:rsidRDefault="00616DBA"/>
  </w:footnote>
  <w:footnote w:type="continuationSeparator" w:id="0">
    <w:p w:rsidR="00616DBA" w:rsidRDefault="00616D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0434"/>
    <w:multiLevelType w:val="multilevel"/>
    <w:tmpl w:val="7694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36D2E"/>
    <w:rsid w:val="00336D2E"/>
    <w:rsid w:val="00616DBA"/>
    <w:rsid w:val="00834328"/>
    <w:rsid w:val="00EA07AC"/>
    <w:rsid w:val="00F91259"/>
    <w:rsid w:val="00FD4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6D2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36D2E"/>
    <w:rPr>
      <w:color w:val="000080"/>
      <w:u w:val="single"/>
    </w:rPr>
  </w:style>
  <w:style w:type="character" w:customStyle="1" w:styleId="ResimyazsExact">
    <w:name w:val="Resim yazısı Exact"/>
    <w:basedOn w:val="VarsaylanParagrafYazTipi"/>
    <w:rsid w:val="00336D2E"/>
    <w:rPr>
      <w:rFonts w:ascii="Times New Roman" w:eastAsia="Times New Roman" w:hAnsi="Times New Roman" w:cs="Times New Roman"/>
      <w:b w:val="0"/>
      <w:bCs w:val="0"/>
      <w:i w:val="0"/>
      <w:iCs w:val="0"/>
      <w:smallCaps w:val="0"/>
      <w:strike w:val="0"/>
      <w:sz w:val="16"/>
      <w:szCs w:val="16"/>
      <w:u w:val="none"/>
    </w:rPr>
  </w:style>
  <w:style w:type="character" w:customStyle="1" w:styleId="Resimyazs">
    <w:name w:val="Resim yazısı_"/>
    <w:basedOn w:val="VarsaylanParagrafYazTipi"/>
    <w:link w:val="Resimyazs0"/>
    <w:rsid w:val="00336D2E"/>
    <w:rPr>
      <w:rFonts w:ascii="Times New Roman" w:eastAsia="Times New Roman" w:hAnsi="Times New Roman" w:cs="Times New Roman"/>
      <w:b w:val="0"/>
      <w:bCs w:val="0"/>
      <w:i w:val="0"/>
      <w:iCs w:val="0"/>
      <w:smallCaps w:val="0"/>
      <w:strike w:val="0"/>
      <w:sz w:val="17"/>
      <w:szCs w:val="17"/>
      <w:u w:val="none"/>
    </w:rPr>
  </w:style>
  <w:style w:type="character" w:customStyle="1" w:styleId="Gvdemetni">
    <w:name w:val="Gövde metni_"/>
    <w:basedOn w:val="VarsaylanParagrafYazTipi"/>
    <w:link w:val="Gvdemetni0"/>
    <w:rsid w:val="00336D2E"/>
    <w:rPr>
      <w:rFonts w:ascii="Times New Roman" w:eastAsia="Times New Roman" w:hAnsi="Times New Roman" w:cs="Times New Roman"/>
      <w:b w:val="0"/>
      <w:bCs w:val="0"/>
      <w:i w:val="0"/>
      <w:iCs w:val="0"/>
      <w:smallCaps w:val="0"/>
      <w:strike w:val="0"/>
      <w:sz w:val="17"/>
      <w:szCs w:val="17"/>
      <w:u w:val="none"/>
    </w:rPr>
  </w:style>
  <w:style w:type="paragraph" w:customStyle="1" w:styleId="Resimyazs0">
    <w:name w:val="Resim yazısı"/>
    <w:basedOn w:val="Normal"/>
    <w:link w:val="Resimyazs"/>
    <w:rsid w:val="00336D2E"/>
    <w:pPr>
      <w:shd w:val="clear" w:color="auto" w:fill="FFFFFF"/>
      <w:spacing w:line="0" w:lineRule="atLeast"/>
    </w:pPr>
    <w:rPr>
      <w:rFonts w:ascii="Times New Roman" w:eastAsia="Times New Roman" w:hAnsi="Times New Roman" w:cs="Times New Roman"/>
      <w:sz w:val="17"/>
      <w:szCs w:val="17"/>
    </w:rPr>
  </w:style>
  <w:style w:type="paragraph" w:customStyle="1" w:styleId="Gvdemetni0">
    <w:name w:val="Gövde metni"/>
    <w:basedOn w:val="Normal"/>
    <w:link w:val="Gvdemetni"/>
    <w:rsid w:val="00336D2E"/>
    <w:pPr>
      <w:shd w:val="clear" w:color="auto" w:fill="FFFFFF"/>
      <w:spacing w:line="202" w:lineRule="exact"/>
      <w:ind w:firstLine="180"/>
      <w:jc w:val="both"/>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tkemlak</cp:lastModifiedBy>
  <cp:revision>2</cp:revision>
  <dcterms:created xsi:type="dcterms:W3CDTF">2012-05-17T12:25:00Z</dcterms:created>
  <dcterms:modified xsi:type="dcterms:W3CDTF">2012-05-17T12:25:00Z</dcterms:modified>
</cp:coreProperties>
</file>