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ED" w:rsidRDefault="00082FED" w:rsidP="00104A6C">
      <w:pPr>
        <w:pStyle w:val="Gvdemetni0"/>
        <w:framePr w:w="317" w:h="1682" w:hRule="exact" w:wrap="none" w:vAnchor="page" w:hAnchor="page" w:x="2380" w:y="2940"/>
        <w:shd w:val="clear" w:color="auto" w:fill="auto"/>
        <w:spacing w:line="202" w:lineRule="exact"/>
        <w:jc w:val="left"/>
      </w:pPr>
    </w:p>
    <w:p w:rsidR="00082FED" w:rsidRDefault="005A75FE">
      <w:pPr>
        <w:pStyle w:val="Balk10"/>
        <w:framePr w:w="5813" w:h="12462" w:hRule="exact" w:wrap="none" w:vAnchor="page" w:hAnchor="page" w:x="3402" w:y="2501"/>
        <w:shd w:val="clear" w:color="auto" w:fill="auto"/>
        <w:ind w:left="20"/>
      </w:pPr>
      <w:bookmarkStart w:id="0" w:name="bookmark0"/>
      <w:r>
        <w:t xml:space="preserve">T.C. FATSA İCRA DAİRESİ TAŞINMAZ ACIK ARTIRMA İLANI </w:t>
      </w:r>
      <w:bookmarkEnd w:id="0"/>
    </w:p>
    <w:p w:rsidR="00082FED" w:rsidRDefault="005A75FE">
      <w:pPr>
        <w:pStyle w:val="Gvdemetni0"/>
        <w:framePr w:w="5813" w:h="12462" w:hRule="exact" w:wrap="none" w:vAnchor="page" w:hAnchor="page" w:x="3402" w:y="2501"/>
        <w:shd w:val="clear" w:color="auto" w:fill="auto"/>
        <w:ind w:left="20"/>
      </w:pPr>
      <w:r>
        <w:t>Satılmasına karar verilen taşınmazın cinsi, niteliği, kıymeti, adedi, önemli özellikleri:</w:t>
      </w:r>
    </w:p>
    <w:p w:rsidR="00082FED" w:rsidRDefault="005A75FE">
      <w:pPr>
        <w:pStyle w:val="Gvdemetni20"/>
        <w:framePr w:w="5813" w:h="12462" w:hRule="exact" w:wrap="none" w:vAnchor="page" w:hAnchor="page" w:x="3402" w:y="2501"/>
        <w:shd w:val="clear" w:color="auto" w:fill="auto"/>
        <w:ind w:left="20"/>
      </w:pPr>
      <w:r>
        <w:t>1 NO'LU TAŞINMAZIN</w:t>
      </w:r>
    </w:p>
    <w:p w:rsidR="00082FED" w:rsidRDefault="005A75FE">
      <w:pPr>
        <w:pStyle w:val="Gvdemetni0"/>
        <w:framePr w:w="5813" w:h="12462" w:hRule="exact" w:wrap="none" w:vAnchor="page" w:hAnchor="page" w:x="3402" w:y="2501"/>
        <w:shd w:val="clear" w:color="auto" w:fill="auto"/>
        <w:ind w:left="20" w:right="20"/>
      </w:pPr>
      <w:r>
        <w:t xml:space="preserve">Özellikleri: Ordu ili, Fatsa İlçesi, </w:t>
      </w:r>
      <w:proofErr w:type="spellStart"/>
      <w:r>
        <w:t>Konakbası</w:t>
      </w:r>
      <w:proofErr w:type="spellEnd"/>
      <w:r>
        <w:t xml:space="preserve"> mahallesi, 590 Parsel, 7 dit, 631 sayfada kayıtlı, tekstil fabrikası ve arsası vasfında taşınmaz. Taşınmaz tekstil atölyesi, nöbetçi kulübesi, kantin binası ve kazan dairesinden oluşmaktadır. Ayrıca ana binaya bitişik kompresör dairesi bulunmaktadır.</w:t>
      </w:r>
    </w:p>
    <w:p w:rsidR="00082FED" w:rsidRDefault="005A75FE">
      <w:pPr>
        <w:pStyle w:val="Gvdemetni0"/>
        <w:framePr w:w="5813" w:h="12462" w:hRule="exact" w:wrap="none" w:vAnchor="page" w:hAnchor="page" w:x="3402" w:y="2501"/>
        <w:numPr>
          <w:ilvl w:val="0"/>
          <w:numId w:val="1"/>
        </w:numPr>
        <w:shd w:val="clear" w:color="auto" w:fill="auto"/>
        <w:tabs>
          <w:tab w:val="left" w:pos="174"/>
        </w:tabs>
        <w:ind w:left="20" w:right="20"/>
      </w:pPr>
      <w:r>
        <w:rPr>
          <w:rStyle w:val="GvdemetniKaln0ptbolukbraklyor"/>
        </w:rPr>
        <w:t xml:space="preserve">Atölye binası; </w:t>
      </w:r>
      <w:r>
        <w:t xml:space="preserve">34,00 m X 60,00 m boyutlarında 2.040,00 m2 inşaat alanına sahiptir. Prefabrik betonarme sistem ile </w:t>
      </w:r>
      <w:proofErr w:type="spellStart"/>
      <w:r>
        <w:t>insaa</w:t>
      </w:r>
      <w:proofErr w:type="spellEnd"/>
      <w:r>
        <w:t xml:space="preserve"> edilmiştir, içten 15,00mx7,50 m İlk kısmı asma katlı olarak çözülmüştür. Bu kısım idari kısım olarak düşünülmüş, altta 3 adet büro, bir tuvalet bir adet İdari oda bulunmaktadır, </w:t>
      </w:r>
      <w:proofErr w:type="spellStart"/>
      <w:r>
        <w:t>ic</w:t>
      </w:r>
      <w:proofErr w:type="spellEnd"/>
      <w:r>
        <w:t xml:space="preserve"> kapılar </w:t>
      </w:r>
      <w:proofErr w:type="spellStart"/>
      <w:r>
        <w:t>amerikan</w:t>
      </w:r>
      <w:proofErr w:type="spellEnd"/>
      <w:r>
        <w:t xml:space="preserve"> kapıdır, İçteki pencereler ahşap, </w:t>
      </w:r>
      <w:proofErr w:type="spellStart"/>
      <w:r>
        <w:t>dıs</w:t>
      </w:r>
      <w:proofErr w:type="spellEnd"/>
      <w:r>
        <w:t xml:space="preserve"> pencereler </w:t>
      </w:r>
      <w:proofErr w:type="spellStart"/>
      <w:r>
        <w:t>pvc</w:t>
      </w:r>
      <w:proofErr w:type="spellEnd"/>
      <w:r>
        <w:t xml:space="preserve"> doğramadır. Atölye binasının arka bir akslık kısmında mutfak ve yemekhane kısmı mevcuttur. Geri </w:t>
      </w:r>
      <w:r>
        <w:rPr>
          <w:rStyle w:val="GvdemetniKaln0ptbolukbraklyor"/>
        </w:rPr>
        <w:t xml:space="preserve">kalan </w:t>
      </w:r>
      <w:r>
        <w:t>kısım komple atölye olarak kullanılmaktadır. Bina 2.sınıf C grubu yapıdır.</w:t>
      </w:r>
    </w:p>
    <w:p w:rsidR="00082FED" w:rsidRDefault="005A75FE">
      <w:pPr>
        <w:pStyle w:val="Gvdemetni0"/>
        <w:framePr w:w="5813" w:h="12462" w:hRule="exact" w:wrap="none" w:vAnchor="page" w:hAnchor="page" w:x="3402" w:y="2501"/>
        <w:numPr>
          <w:ilvl w:val="0"/>
          <w:numId w:val="1"/>
        </w:numPr>
        <w:shd w:val="clear" w:color="auto" w:fill="auto"/>
        <w:tabs>
          <w:tab w:val="left" w:pos="207"/>
        </w:tabs>
        <w:ind w:left="20" w:right="20"/>
      </w:pPr>
      <w:r>
        <w:rPr>
          <w:rStyle w:val="GvdemetniKaln0ptbolukbraklyor"/>
        </w:rPr>
        <w:t xml:space="preserve">Nöbetçi Kulübesi; </w:t>
      </w:r>
      <w:r>
        <w:t xml:space="preserve">2,55 m x 2,55 m boyutlarında olup, 6,50 m2 inşaat alanına sahiptir. Pencereleri </w:t>
      </w:r>
      <w:proofErr w:type="spellStart"/>
      <w:r>
        <w:t>pvc</w:t>
      </w:r>
      <w:proofErr w:type="spellEnd"/>
      <w:r>
        <w:t xml:space="preserve">, çatısı </w:t>
      </w:r>
      <w:proofErr w:type="spellStart"/>
      <w:r>
        <w:t>shingle</w:t>
      </w:r>
      <w:proofErr w:type="spellEnd"/>
      <w:r>
        <w:t xml:space="preserve"> çatı örtüsü, tabanı </w:t>
      </w:r>
      <w:proofErr w:type="spellStart"/>
      <w:r>
        <w:t>kadronlu</w:t>
      </w:r>
      <w:proofErr w:type="spellEnd"/>
      <w:r>
        <w:t xml:space="preserve"> ahşaptır. 2. Sınıf B grubu yapıdır.</w:t>
      </w:r>
    </w:p>
    <w:p w:rsidR="00082FED" w:rsidRDefault="005A75FE">
      <w:pPr>
        <w:pStyle w:val="Gvdemetni0"/>
        <w:framePr w:w="5813" w:h="12462" w:hRule="exact" w:wrap="none" w:vAnchor="page" w:hAnchor="page" w:x="3402" w:y="2501"/>
        <w:numPr>
          <w:ilvl w:val="0"/>
          <w:numId w:val="1"/>
        </w:numPr>
        <w:shd w:val="clear" w:color="auto" w:fill="auto"/>
        <w:tabs>
          <w:tab w:val="left" w:pos="169"/>
        </w:tabs>
        <w:ind w:left="20" w:right="20"/>
      </w:pPr>
      <w:r>
        <w:rPr>
          <w:rStyle w:val="GvdemetniKaln0ptbolukbraklyor"/>
        </w:rPr>
        <w:t xml:space="preserve">Kantin Binası; </w:t>
      </w:r>
      <w:r>
        <w:t xml:space="preserve">4,30 m x 3,85 m boyutlarında olup, 16,50 m2 inşaat alanına sahiptir. Pencereleri </w:t>
      </w:r>
      <w:proofErr w:type="spellStart"/>
      <w:r>
        <w:t>pvc</w:t>
      </w:r>
      <w:proofErr w:type="spellEnd"/>
      <w:r>
        <w:t xml:space="preserve">, çatısı </w:t>
      </w:r>
      <w:proofErr w:type="spellStart"/>
      <w:r>
        <w:t>shingle</w:t>
      </w:r>
      <w:proofErr w:type="spellEnd"/>
      <w:r>
        <w:t xml:space="preserve"> çatı örtüsü, tabanı </w:t>
      </w:r>
      <w:proofErr w:type="spellStart"/>
      <w:r>
        <w:t>laminat</w:t>
      </w:r>
      <w:proofErr w:type="spellEnd"/>
      <w:r>
        <w:t xml:space="preserve"> parkedir. 2.sınıf B grubu yapıdır.</w:t>
      </w:r>
    </w:p>
    <w:p w:rsidR="00082FED" w:rsidRDefault="005A75FE">
      <w:pPr>
        <w:pStyle w:val="Gvdemetni0"/>
        <w:framePr w:w="5813" w:h="12462" w:hRule="exact" w:wrap="none" w:vAnchor="page" w:hAnchor="page" w:x="3402" w:y="2501"/>
        <w:numPr>
          <w:ilvl w:val="0"/>
          <w:numId w:val="1"/>
        </w:numPr>
        <w:shd w:val="clear" w:color="auto" w:fill="auto"/>
        <w:tabs>
          <w:tab w:val="left" w:pos="183"/>
        </w:tabs>
        <w:ind w:left="20" w:right="20"/>
      </w:pPr>
      <w:r>
        <w:rPr>
          <w:rStyle w:val="GvdemetniKaln0ptbolukbraklyor"/>
        </w:rPr>
        <w:t xml:space="preserve">Kompresör Binası; </w:t>
      </w:r>
      <w:r>
        <w:t xml:space="preserve">2,55 m x 5,00 m boyutlarında olup 12,75 m2 inşaat alanına sahiptir. Sıvalı ve boyalı olup, tabanı seramik çatısı </w:t>
      </w:r>
      <w:proofErr w:type="spellStart"/>
      <w:r>
        <w:t>shingle</w:t>
      </w:r>
      <w:proofErr w:type="spellEnd"/>
      <w:r>
        <w:t xml:space="preserve"> çatı örtüsüdür, </w:t>
      </w:r>
      <w:proofErr w:type="spellStart"/>
      <w:r>
        <w:t>l.sınıf</w:t>
      </w:r>
      <w:proofErr w:type="spellEnd"/>
      <w:r>
        <w:t xml:space="preserve"> B grubu yadır. Taşınmaz üzerinde ayrıca bir adet kazan dairesi bulunmaktadır. Kazan dairesi 8,50 </w:t>
      </w:r>
      <w:proofErr w:type="spellStart"/>
      <w:r>
        <w:t>mx</w:t>
      </w:r>
      <w:proofErr w:type="spellEnd"/>
      <w:r>
        <w:t xml:space="preserve"> 12,10m boyutlarında olup 102,85 m2 inşaat alanına sahiptir. Ancak 49,61 m2 </w:t>
      </w:r>
      <w:proofErr w:type="spellStart"/>
      <w:r>
        <w:t>sl</w:t>
      </w:r>
      <w:proofErr w:type="spellEnd"/>
      <w:r>
        <w:t xml:space="preserve"> </w:t>
      </w:r>
      <w:proofErr w:type="spellStart"/>
      <w:r>
        <w:t>satısa</w:t>
      </w:r>
      <w:proofErr w:type="spellEnd"/>
      <w:r>
        <w:t xml:space="preserve"> konu taşınmazın bulunduğu 590 parsel üzerinde, geriye kalan 53,24 m2 si ise bitişik 591 parsel üzerindedir.</w:t>
      </w:r>
    </w:p>
    <w:p w:rsidR="00082FED" w:rsidRDefault="005A75FE">
      <w:pPr>
        <w:pStyle w:val="Gvdemetni0"/>
        <w:framePr w:w="5813" w:h="12462" w:hRule="exact" w:wrap="none" w:vAnchor="page" w:hAnchor="page" w:x="3402" w:y="2501"/>
        <w:shd w:val="clear" w:color="auto" w:fill="auto"/>
        <w:ind w:left="20" w:right="2780"/>
        <w:jc w:val="left"/>
      </w:pPr>
      <w:r>
        <w:t>Adresi: Fatsa Organize Sanayi Bölgesi 590 parsel Yüzölçümü: 4.004,01 m2 Arsa Payı:</w:t>
      </w:r>
    </w:p>
    <w:p w:rsidR="00082FED" w:rsidRDefault="005A75FE">
      <w:pPr>
        <w:pStyle w:val="Gvdemetni0"/>
        <w:framePr w:w="5813" w:h="12462" w:hRule="exact" w:wrap="none" w:vAnchor="page" w:hAnchor="page" w:x="3402" w:y="2501"/>
        <w:shd w:val="clear" w:color="auto" w:fill="auto"/>
        <w:ind w:left="20" w:right="20"/>
      </w:pPr>
      <w:r>
        <w:t>İmar Durumu: Organize Sanayi Bölgesi içinde kalmakta olup, belediye hizmetlerinden faydalanmaktadır. Alt yapısı genel olarak ikmal edilmiş, çevresinde benzer sanayi yapıları mevcuttur. Şehir merkezine 2,3-3 km mesafededir.</w:t>
      </w:r>
    </w:p>
    <w:p w:rsidR="00082FED" w:rsidRDefault="005A75FE">
      <w:pPr>
        <w:pStyle w:val="Gvdemetni0"/>
        <w:framePr w:w="5813" w:h="12462" w:hRule="exact" w:wrap="none" w:vAnchor="page" w:hAnchor="page" w:x="3402" w:y="2501"/>
        <w:shd w:val="clear" w:color="auto" w:fill="auto"/>
        <w:ind w:left="20" w:right="4320"/>
        <w:jc w:val="left"/>
      </w:pPr>
      <w:r>
        <w:t>Kıymeti: 1.071.826,00 TL KDV Oranı: %18 Kaydındaki Şerhler:</w:t>
      </w:r>
    </w:p>
    <w:p w:rsidR="00082FED" w:rsidRDefault="005A75FE">
      <w:pPr>
        <w:pStyle w:val="Gvdemetni0"/>
        <w:framePr w:w="5813" w:h="12462" w:hRule="exact" w:wrap="none" w:vAnchor="page" w:hAnchor="page" w:x="3402" w:y="2501"/>
        <w:numPr>
          <w:ilvl w:val="0"/>
          <w:numId w:val="2"/>
        </w:numPr>
        <w:shd w:val="clear" w:color="auto" w:fill="auto"/>
        <w:tabs>
          <w:tab w:val="left" w:pos="154"/>
        </w:tabs>
        <w:ind w:left="20"/>
      </w:pPr>
      <w:r>
        <w:t xml:space="preserve">Satış Günü: </w:t>
      </w:r>
      <w:proofErr w:type="gramStart"/>
      <w:r>
        <w:t>21/03/2013</w:t>
      </w:r>
      <w:proofErr w:type="gramEnd"/>
      <w:r>
        <w:t xml:space="preserve"> günü 10:00 - 10:05 arası</w:t>
      </w:r>
    </w:p>
    <w:p w:rsidR="00082FED" w:rsidRDefault="005A75FE">
      <w:pPr>
        <w:pStyle w:val="Gvdemetni0"/>
        <w:framePr w:w="5813" w:h="12462" w:hRule="exact" w:wrap="none" w:vAnchor="page" w:hAnchor="page" w:x="3402" w:y="2501"/>
        <w:numPr>
          <w:ilvl w:val="0"/>
          <w:numId w:val="2"/>
        </w:numPr>
        <w:shd w:val="clear" w:color="auto" w:fill="auto"/>
        <w:tabs>
          <w:tab w:val="left" w:pos="164"/>
        </w:tabs>
        <w:ind w:left="20" w:right="2780"/>
        <w:jc w:val="left"/>
      </w:pPr>
      <w:r>
        <w:t xml:space="preserve">Satış Günü: </w:t>
      </w:r>
      <w:proofErr w:type="gramStart"/>
      <w:r>
        <w:t>15/04/2013</w:t>
      </w:r>
      <w:proofErr w:type="gramEnd"/>
      <w:r>
        <w:t xml:space="preserve"> günü 10:00 -10:05 arası Satış Yeri: FATSA İCRA MÜDÜRLÜĞÜ ONÜ</w:t>
      </w:r>
    </w:p>
    <w:p w:rsidR="00082FED" w:rsidRDefault="005A75FE">
      <w:pPr>
        <w:pStyle w:val="Gvdemetni20"/>
        <w:framePr w:w="5813" w:h="12462" w:hRule="exact" w:wrap="none" w:vAnchor="page" w:hAnchor="page" w:x="3402" w:y="2501"/>
        <w:shd w:val="clear" w:color="auto" w:fill="auto"/>
        <w:ind w:left="20"/>
      </w:pPr>
      <w:r>
        <w:t>Satış şartları:</w:t>
      </w:r>
    </w:p>
    <w:p w:rsidR="00082FED" w:rsidRDefault="005A75FE">
      <w:pPr>
        <w:pStyle w:val="Gvdemetni0"/>
        <w:framePr w:w="5813" w:h="12462" w:hRule="exact" w:wrap="none" w:vAnchor="page" w:hAnchor="page" w:x="3402" w:y="2501"/>
        <w:numPr>
          <w:ilvl w:val="0"/>
          <w:numId w:val="3"/>
        </w:numPr>
        <w:shd w:val="clear" w:color="auto" w:fill="auto"/>
        <w:tabs>
          <w:tab w:val="left" w:pos="212"/>
        </w:tabs>
        <w:ind w:left="20" w:right="20"/>
      </w:pPr>
      <w:proofErr w:type="gramStart"/>
      <w:r>
        <w:t>ihale</w:t>
      </w:r>
      <w:proofErr w:type="gramEnd"/>
      <w:r>
        <w:t xml:space="preserve"> acık artırma suretiyle yapılacaktır. Birinci artırmanın yirmi gün öncesinden, artırma tarihinden önceki gün sonuna kadar elektronik ortamda teklif verilebilecektir. Bu artırmada tahmin edilen değerin %50 sini ve </w:t>
      </w:r>
      <w:proofErr w:type="spellStart"/>
      <w:r>
        <w:t>rüchanlı</w:t>
      </w:r>
      <w:proofErr w:type="spellEnd"/>
      <w:r>
        <w:t xml:space="preserve"> alacaklılar varsa alacakları toplamını ve </w:t>
      </w:r>
      <w:proofErr w:type="spellStart"/>
      <w:r>
        <w:t>satıs</w:t>
      </w:r>
      <w:proofErr w:type="spellEnd"/>
      <w:r>
        <w:t xml:space="preserve"> giderlerini geçmek şartı İle İhale olunur. Birinci artırmada istekli bulunmadığı takdirde elektronik ortamda birinci artırmadan sonraki besinci günden, ikinci artırma gününden önceki gün sonuna kadar elektronik ortamda teklif verilebilecektir. Bu artırmada da </w:t>
      </w:r>
      <w:proofErr w:type="spellStart"/>
      <w:r>
        <w:t>rüchanlı</w:t>
      </w:r>
      <w:proofErr w:type="spellEnd"/>
      <w:r>
        <w:t xml:space="preserve"> alacaklıların alacağını </w:t>
      </w:r>
      <w:proofErr w:type="spellStart"/>
      <w:r>
        <w:t>vesatıs</w:t>
      </w:r>
      <w:proofErr w:type="spellEnd"/>
      <w:r>
        <w:t xml:space="preserve"> giderlerini geçmesi şartıyla en </w:t>
      </w:r>
      <w:proofErr w:type="spellStart"/>
      <w:r>
        <w:t>cok</w:t>
      </w:r>
      <w:proofErr w:type="spellEnd"/>
      <w:r>
        <w:t xml:space="preserve"> artırana ihale olunur. Böyle fazla bedelle alıcı çıkmazsa </w:t>
      </w:r>
      <w:proofErr w:type="spellStart"/>
      <w:r>
        <w:t>satıS</w:t>
      </w:r>
      <w:proofErr w:type="spellEnd"/>
      <w:r>
        <w:t xml:space="preserve"> talebi düşecektir.</w:t>
      </w:r>
    </w:p>
    <w:p w:rsidR="00082FED" w:rsidRDefault="005A75FE">
      <w:pPr>
        <w:pStyle w:val="Gvdemetni0"/>
        <w:framePr w:w="5813" w:h="12462" w:hRule="exact" w:wrap="none" w:vAnchor="page" w:hAnchor="page" w:x="3402" w:y="2501"/>
        <w:numPr>
          <w:ilvl w:val="0"/>
          <w:numId w:val="3"/>
        </w:numPr>
        <w:shd w:val="clear" w:color="auto" w:fill="auto"/>
        <w:tabs>
          <w:tab w:val="left" w:pos="202"/>
        </w:tabs>
        <w:ind w:left="20" w:right="20"/>
      </w:pPr>
      <w:r>
        <w:t xml:space="preserve">Artırmaya iştirak edeceklerin, tahmin edilen değerin </w:t>
      </w:r>
      <w:r>
        <w:rPr>
          <w:rStyle w:val="Gvdemetni6pttalik0ptbolukbraklyor"/>
        </w:rPr>
        <w:t>%</w:t>
      </w:r>
      <w:r>
        <w:t xml:space="preserve"> 20'si oranında pey akçesi veya bu miktar kadar banka teminat mektubu vermeleri lazımdır. </w:t>
      </w:r>
      <w:proofErr w:type="spellStart"/>
      <w:r>
        <w:t>Satıs</w:t>
      </w:r>
      <w:proofErr w:type="spellEnd"/>
      <w:r>
        <w:t xml:space="preserve"> peşin para iledir, alıcı isteğinde (10) günü geçmemek üzere süre verilebilir. Damga vergisi, KDV 1/2 tapu harcı İle teslim masrafları alıcıya aittir. </w:t>
      </w:r>
      <w:proofErr w:type="gramStart"/>
      <w:r>
        <w:t>Tellaliye</w:t>
      </w:r>
      <w:proofErr w:type="gramEnd"/>
      <w:r>
        <w:t xml:space="preserve"> resmi, taşınmazın aynından doğan vergiler </w:t>
      </w:r>
      <w:proofErr w:type="spellStart"/>
      <w:r>
        <w:t>satıs</w:t>
      </w:r>
      <w:proofErr w:type="spellEnd"/>
      <w:r>
        <w:t xml:space="preserve"> bedelinden ödenir.</w:t>
      </w:r>
    </w:p>
    <w:p w:rsidR="00082FED" w:rsidRDefault="005A75FE">
      <w:pPr>
        <w:pStyle w:val="Gvdemetni0"/>
        <w:framePr w:w="5813" w:h="12462" w:hRule="exact" w:wrap="none" w:vAnchor="page" w:hAnchor="page" w:x="3402" w:y="2501"/>
        <w:numPr>
          <w:ilvl w:val="0"/>
          <w:numId w:val="3"/>
        </w:numPr>
        <w:shd w:val="clear" w:color="auto" w:fill="auto"/>
        <w:tabs>
          <w:tab w:val="left" w:pos="198"/>
        </w:tabs>
        <w:ind w:left="20" w:right="2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82FED" w:rsidRDefault="005A75FE">
      <w:pPr>
        <w:pStyle w:val="Gvdemetni0"/>
        <w:framePr w:w="5813" w:h="12462" w:hRule="exact" w:wrap="none" w:vAnchor="page" w:hAnchor="page" w:x="3402" w:y="2501"/>
        <w:numPr>
          <w:ilvl w:val="0"/>
          <w:numId w:val="3"/>
        </w:numPr>
        <w:shd w:val="clear" w:color="auto" w:fill="auto"/>
        <w:tabs>
          <w:tab w:val="left" w:pos="198"/>
        </w:tabs>
        <w:ind w:left="20" w:right="20"/>
      </w:pPr>
      <w:proofErr w:type="spellStart"/>
      <w:proofErr w:type="gramStart"/>
      <w:r>
        <w:t>Satıs</w:t>
      </w:r>
      <w:proofErr w:type="spellEnd"/>
      <w:r>
        <w:t xml:space="preserve">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müteselsllen</w:t>
      </w:r>
      <w:proofErr w:type="spellEnd"/>
      <w:r>
        <w:t xml:space="preserve"> mesul olacaklardır, ihale farkı ve temerrüt faizi ayrıca hükme hacet kalmaksızın dairemizce tahsil olunacak, bu fark, varsa öncelikle teminat bedelinden alınacaktır.</w:t>
      </w:r>
      <w:proofErr w:type="gramEnd"/>
    </w:p>
    <w:p w:rsidR="00082FED" w:rsidRDefault="005A75FE">
      <w:pPr>
        <w:pStyle w:val="Gvdemetni0"/>
        <w:framePr w:w="5813" w:h="12462" w:hRule="exact" w:wrap="none" w:vAnchor="page" w:hAnchor="page" w:x="3402" w:y="2501"/>
        <w:numPr>
          <w:ilvl w:val="0"/>
          <w:numId w:val="3"/>
        </w:numPr>
        <w:shd w:val="clear" w:color="auto" w:fill="auto"/>
        <w:tabs>
          <w:tab w:val="left" w:pos="193"/>
        </w:tabs>
        <w:ind w:left="20" w:right="20"/>
      </w:pPr>
      <w:r>
        <w:t xml:space="preserve">Şartname, ilan tarihinden itibaren herkesin görebilmesi </w:t>
      </w:r>
      <w:proofErr w:type="spellStart"/>
      <w:r>
        <w:t>icln</w:t>
      </w:r>
      <w:proofErr w:type="spellEnd"/>
      <w:r>
        <w:t xml:space="preserve"> dairede acık olup gideri verildiği takdirde isteyen alıcıya bir örneği gönderilebilir.</w:t>
      </w:r>
    </w:p>
    <w:p w:rsidR="00082FED" w:rsidRDefault="005A75FE">
      <w:pPr>
        <w:pStyle w:val="Gvdemetni0"/>
        <w:framePr w:w="5813" w:h="12462" w:hRule="exact" w:wrap="none" w:vAnchor="page" w:hAnchor="page" w:x="3402" w:y="2501"/>
        <w:numPr>
          <w:ilvl w:val="0"/>
          <w:numId w:val="3"/>
        </w:numPr>
        <w:shd w:val="clear" w:color="auto" w:fill="auto"/>
        <w:tabs>
          <w:tab w:val="left" w:pos="183"/>
        </w:tabs>
        <w:ind w:left="20" w:right="20"/>
      </w:pPr>
      <w:r>
        <w:t xml:space="preserve">Satışı iştirak edenlerin şartnameyi görmüş ve münderecatını kabul etmiş sayılacakları, başkaca bilgi almak isteyenlerin 2010/430- </w:t>
      </w:r>
      <w:proofErr w:type="spellStart"/>
      <w:r>
        <w:t>Tlmt</w:t>
      </w:r>
      <w:proofErr w:type="spellEnd"/>
      <w:r>
        <w:t xml:space="preserve">. </w:t>
      </w:r>
      <w:proofErr w:type="gramStart"/>
      <w:r>
        <w:t>sayılı</w:t>
      </w:r>
      <w:proofErr w:type="gramEnd"/>
      <w:r>
        <w:t xml:space="preserve"> dosya numarasıyla müdürlüğümüze başvurmaları İlan olunur. </w:t>
      </w:r>
      <w:proofErr w:type="gramStart"/>
      <w:r>
        <w:t>14/01/2013</w:t>
      </w:r>
      <w:proofErr w:type="gramEnd"/>
    </w:p>
    <w:p w:rsidR="00082FED" w:rsidRDefault="005A75FE">
      <w:pPr>
        <w:pStyle w:val="Gvdemetni0"/>
        <w:framePr w:w="5813" w:h="12462" w:hRule="exact" w:wrap="none" w:vAnchor="page" w:hAnchor="page" w:x="3402" w:y="2501"/>
        <w:shd w:val="clear" w:color="auto" w:fill="auto"/>
        <w:ind w:left="20"/>
      </w:pPr>
      <w:r>
        <w:t>(</w:t>
      </w:r>
      <w:proofErr w:type="spellStart"/>
      <w:r>
        <w:t>İİKm</w:t>
      </w:r>
      <w:proofErr w:type="spellEnd"/>
      <w:r>
        <w:t>.126)</w:t>
      </w:r>
    </w:p>
    <w:p w:rsidR="00082FED" w:rsidRDefault="005A75FE">
      <w:pPr>
        <w:pStyle w:val="Gvdemetni0"/>
        <w:framePr w:w="5813" w:h="12462" w:hRule="exact" w:wrap="none" w:vAnchor="page" w:hAnchor="page" w:x="3402" w:y="2501"/>
        <w:shd w:val="clear" w:color="auto" w:fill="auto"/>
        <w:ind w:left="20"/>
      </w:pPr>
      <w:r>
        <w:t xml:space="preserve">(*) ilgililer tabirine irtifak hakkı sahipleri de </w:t>
      </w:r>
      <w:proofErr w:type="gramStart"/>
      <w:r>
        <w:t>dahildir</w:t>
      </w:r>
      <w:proofErr w:type="gramEnd"/>
      <w:r>
        <w:t>.</w:t>
      </w:r>
    </w:p>
    <w:p w:rsidR="00082FED" w:rsidRDefault="005A75FE">
      <w:pPr>
        <w:pStyle w:val="Gvdemetni0"/>
        <w:framePr w:w="5813" w:h="12462" w:hRule="exact" w:wrap="none" w:vAnchor="page" w:hAnchor="page" w:x="3402" w:y="2501"/>
        <w:shd w:val="clear" w:color="auto" w:fill="auto"/>
        <w:ind w:left="20" w:right="20"/>
      </w:pPr>
      <w:proofErr w:type="gramStart"/>
      <w:r>
        <w:t>is</w:t>
      </w:r>
      <w:proofErr w:type="gramEnd"/>
      <w:r>
        <w:t xml:space="preserve"> bu ilan tebligat yapılamayan tüm ilgililere İ.İ.</w:t>
      </w:r>
      <w:proofErr w:type="spellStart"/>
      <w:r>
        <w:t>K'nın</w:t>
      </w:r>
      <w:proofErr w:type="spellEnd"/>
      <w:r>
        <w:t xml:space="preserve"> 127 maddesine göre tebligat yerine kaim olmak üzere İlan olunur.</w:t>
      </w:r>
    </w:p>
    <w:p w:rsidR="00082FED" w:rsidRDefault="005A75FE">
      <w:pPr>
        <w:pStyle w:val="Gvdemetni20"/>
        <w:framePr w:w="5813" w:h="12462" w:hRule="exact" w:wrap="none" w:vAnchor="page" w:hAnchor="page" w:x="3402" w:y="2501"/>
        <w:shd w:val="clear" w:color="auto" w:fill="auto"/>
        <w:ind w:right="20"/>
        <w:jc w:val="right"/>
      </w:pPr>
      <w:r>
        <w:t>Resmi İlanlar www.</w:t>
      </w:r>
      <w:proofErr w:type="spellStart"/>
      <w:r>
        <w:t>llan</w:t>
      </w:r>
      <w:proofErr w:type="spellEnd"/>
      <w:r>
        <w:t>.gov.</w:t>
      </w:r>
      <w:proofErr w:type="spellStart"/>
      <w:r>
        <w:t>tr'de</w:t>
      </w:r>
      <w:proofErr w:type="spellEnd"/>
      <w:hyperlink r:id="rId7" w:history="1">
        <w:r>
          <w:rPr>
            <w:rStyle w:val="Kpr"/>
            <w:lang w:val="en-US"/>
          </w:rPr>
          <w:t>www.blk.gov.tr</w:t>
        </w:r>
      </w:hyperlink>
      <w:r>
        <w:rPr>
          <w:lang w:val="en-US"/>
        </w:rPr>
        <w:t xml:space="preserve"> </w:t>
      </w:r>
      <w:r>
        <w:t>B-4205</w:t>
      </w:r>
    </w:p>
    <w:p w:rsidR="00082FED" w:rsidRDefault="00082FED">
      <w:pPr>
        <w:rPr>
          <w:sz w:val="2"/>
          <w:szCs w:val="2"/>
        </w:rPr>
      </w:pPr>
    </w:p>
    <w:sectPr w:rsidR="00082FED" w:rsidSect="00082FE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A5" w:rsidRDefault="00DE1AA5" w:rsidP="00082FED">
      <w:r>
        <w:separator/>
      </w:r>
    </w:p>
  </w:endnote>
  <w:endnote w:type="continuationSeparator" w:id="0">
    <w:p w:rsidR="00DE1AA5" w:rsidRDefault="00DE1AA5" w:rsidP="00082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A5" w:rsidRDefault="00DE1AA5"/>
  </w:footnote>
  <w:footnote w:type="continuationSeparator" w:id="0">
    <w:p w:rsidR="00DE1AA5" w:rsidRDefault="00DE1A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02B"/>
    <w:multiLevelType w:val="multilevel"/>
    <w:tmpl w:val="A536B1E2"/>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984B24"/>
    <w:multiLevelType w:val="multilevel"/>
    <w:tmpl w:val="F112C1E4"/>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E1389F"/>
    <w:multiLevelType w:val="multilevel"/>
    <w:tmpl w:val="B67C4290"/>
    <w:lvl w:ilvl="0">
      <w:start w:val="1"/>
      <w:numFmt w:val="decimal"/>
      <w:lvlText w:val="%1-"/>
      <w:lvlJc w:val="left"/>
      <w:rPr>
        <w:rFonts w:ascii="Calibri" w:eastAsia="Calibri" w:hAnsi="Calibri" w:cs="Calibri"/>
        <w:b/>
        <w:bCs/>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82FED"/>
    <w:rsid w:val="00082FED"/>
    <w:rsid w:val="00104A6C"/>
    <w:rsid w:val="00596A9D"/>
    <w:rsid w:val="005A75FE"/>
    <w:rsid w:val="00DE1AA5"/>
    <w:rsid w:val="00F118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2FE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82FED"/>
    <w:rPr>
      <w:color w:val="000080"/>
      <w:u w:val="single"/>
    </w:rPr>
  </w:style>
  <w:style w:type="character" w:customStyle="1" w:styleId="Gvdemetni">
    <w:name w:val="Gövde metni_"/>
    <w:basedOn w:val="VarsaylanParagrafYazTipi"/>
    <w:link w:val="Gvdemetni0"/>
    <w:rsid w:val="00082FED"/>
    <w:rPr>
      <w:rFonts w:ascii="Calibri" w:eastAsia="Calibri" w:hAnsi="Calibri" w:cs="Calibri"/>
      <w:b w:val="0"/>
      <w:bCs w:val="0"/>
      <w:i w:val="0"/>
      <w:iCs w:val="0"/>
      <w:smallCaps w:val="0"/>
      <w:strike w:val="0"/>
      <w:spacing w:val="-2"/>
      <w:sz w:val="13"/>
      <w:szCs w:val="13"/>
      <w:u w:val="none"/>
    </w:rPr>
  </w:style>
  <w:style w:type="character" w:customStyle="1" w:styleId="Gvdemetni3">
    <w:name w:val="Gövde metni (3)_"/>
    <w:basedOn w:val="VarsaylanParagrafYazTipi"/>
    <w:link w:val="Gvdemetni30"/>
    <w:rsid w:val="00082FED"/>
    <w:rPr>
      <w:rFonts w:ascii="Calibri" w:eastAsia="Calibri" w:hAnsi="Calibri" w:cs="Calibri"/>
      <w:b w:val="0"/>
      <w:bCs w:val="0"/>
      <w:i w:val="0"/>
      <w:iCs w:val="0"/>
      <w:smallCaps w:val="0"/>
      <w:strike w:val="0"/>
      <w:spacing w:val="-2"/>
      <w:sz w:val="16"/>
      <w:szCs w:val="16"/>
      <w:u w:val="none"/>
    </w:rPr>
  </w:style>
  <w:style w:type="character" w:customStyle="1" w:styleId="Gvdemetni4">
    <w:name w:val="Gövde metni (4)_"/>
    <w:basedOn w:val="VarsaylanParagrafYazTipi"/>
    <w:link w:val="Gvdemetni40"/>
    <w:rsid w:val="00082FED"/>
    <w:rPr>
      <w:rFonts w:ascii="Arial Narrow" w:eastAsia="Arial Narrow" w:hAnsi="Arial Narrow" w:cs="Arial Narrow"/>
      <w:b w:val="0"/>
      <w:bCs w:val="0"/>
      <w:i/>
      <w:iCs/>
      <w:smallCaps w:val="0"/>
      <w:strike w:val="0"/>
      <w:sz w:val="16"/>
      <w:szCs w:val="16"/>
      <w:u w:val="none"/>
    </w:rPr>
  </w:style>
  <w:style w:type="character" w:customStyle="1" w:styleId="Gvdemetni5">
    <w:name w:val="Gövde metni (5)_"/>
    <w:basedOn w:val="VarsaylanParagrafYazTipi"/>
    <w:link w:val="Gvdemetni50"/>
    <w:rsid w:val="00082FED"/>
    <w:rPr>
      <w:rFonts w:ascii="Arial" w:eastAsia="Arial" w:hAnsi="Arial" w:cs="Arial"/>
      <w:b/>
      <w:bCs/>
      <w:i w:val="0"/>
      <w:iCs w:val="0"/>
      <w:smallCaps w:val="0"/>
      <w:strike w:val="0"/>
      <w:spacing w:val="-3"/>
      <w:sz w:val="15"/>
      <w:szCs w:val="15"/>
      <w:u w:val="none"/>
    </w:rPr>
  </w:style>
  <w:style w:type="character" w:customStyle="1" w:styleId="Gvdemetni6">
    <w:name w:val="Gövde metni (6)_"/>
    <w:basedOn w:val="VarsaylanParagrafYazTipi"/>
    <w:link w:val="Gvdemetni60"/>
    <w:rsid w:val="00082FED"/>
    <w:rPr>
      <w:rFonts w:ascii="Calibri" w:eastAsia="Calibri" w:hAnsi="Calibri" w:cs="Calibri"/>
      <w:b w:val="0"/>
      <w:bCs w:val="0"/>
      <w:i w:val="0"/>
      <w:iCs w:val="0"/>
      <w:smallCaps w:val="0"/>
      <w:strike w:val="0"/>
      <w:sz w:val="13"/>
      <w:szCs w:val="13"/>
      <w:u w:val="none"/>
    </w:rPr>
  </w:style>
  <w:style w:type="character" w:customStyle="1" w:styleId="Gvdemetni7">
    <w:name w:val="Gövde metni (7)_"/>
    <w:basedOn w:val="VarsaylanParagrafYazTipi"/>
    <w:link w:val="Gvdemetni70"/>
    <w:rsid w:val="00082FED"/>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Balk1">
    <w:name w:val="Başlık #1_"/>
    <w:basedOn w:val="VarsaylanParagrafYazTipi"/>
    <w:link w:val="Balk10"/>
    <w:rsid w:val="00082FED"/>
    <w:rPr>
      <w:rFonts w:ascii="Calibri" w:eastAsia="Calibri" w:hAnsi="Calibri" w:cs="Calibri"/>
      <w:b/>
      <w:bCs/>
      <w:i w:val="0"/>
      <w:iCs w:val="0"/>
      <w:smallCaps w:val="0"/>
      <w:strike w:val="0"/>
      <w:spacing w:val="-3"/>
      <w:sz w:val="29"/>
      <w:szCs w:val="29"/>
      <w:u w:val="none"/>
    </w:rPr>
  </w:style>
  <w:style w:type="character" w:customStyle="1" w:styleId="Gvdemetni2">
    <w:name w:val="Gövde metni (2)_"/>
    <w:basedOn w:val="VarsaylanParagrafYazTipi"/>
    <w:link w:val="Gvdemetni20"/>
    <w:rsid w:val="00082FED"/>
    <w:rPr>
      <w:rFonts w:ascii="Calibri" w:eastAsia="Calibri" w:hAnsi="Calibri" w:cs="Calibri"/>
      <w:b/>
      <w:bCs/>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082FED"/>
    <w:rPr>
      <w:b/>
      <w:bCs/>
      <w:color w:val="000000"/>
      <w:spacing w:val="1"/>
      <w:w w:val="100"/>
      <w:position w:val="0"/>
      <w:lang w:val="tr-TR"/>
    </w:rPr>
  </w:style>
  <w:style w:type="character" w:customStyle="1" w:styleId="Gvdemetni6pttalik0ptbolukbraklyor">
    <w:name w:val="Gövde metni + 6 pt;İtalik;0 pt boşluk bırakılıyor"/>
    <w:basedOn w:val="Gvdemetni"/>
    <w:rsid w:val="00082FED"/>
    <w:rPr>
      <w:i/>
      <w:iCs/>
      <w:color w:val="000000"/>
      <w:spacing w:val="0"/>
      <w:w w:val="100"/>
      <w:position w:val="0"/>
      <w:sz w:val="12"/>
      <w:szCs w:val="12"/>
    </w:rPr>
  </w:style>
  <w:style w:type="paragraph" w:customStyle="1" w:styleId="Gvdemetni0">
    <w:name w:val="Gövde metni"/>
    <w:basedOn w:val="Normal"/>
    <w:link w:val="Gvdemetni"/>
    <w:rsid w:val="00082FED"/>
    <w:pPr>
      <w:shd w:val="clear" w:color="auto" w:fill="FFFFFF"/>
      <w:spacing w:line="178" w:lineRule="exact"/>
      <w:jc w:val="both"/>
    </w:pPr>
    <w:rPr>
      <w:rFonts w:ascii="Calibri" w:eastAsia="Calibri" w:hAnsi="Calibri" w:cs="Calibri"/>
      <w:spacing w:val="-2"/>
      <w:sz w:val="13"/>
      <w:szCs w:val="13"/>
    </w:rPr>
  </w:style>
  <w:style w:type="paragraph" w:customStyle="1" w:styleId="Gvdemetni30">
    <w:name w:val="Gövde metni (3)"/>
    <w:basedOn w:val="Normal"/>
    <w:link w:val="Gvdemetni3"/>
    <w:rsid w:val="00082FED"/>
    <w:pPr>
      <w:shd w:val="clear" w:color="auto" w:fill="FFFFFF"/>
      <w:spacing w:line="202" w:lineRule="exact"/>
    </w:pPr>
    <w:rPr>
      <w:rFonts w:ascii="Calibri" w:eastAsia="Calibri" w:hAnsi="Calibri" w:cs="Calibri"/>
      <w:spacing w:val="-2"/>
      <w:sz w:val="16"/>
      <w:szCs w:val="16"/>
    </w:rPr>
  </w:style>
  <w:style w:type="paragraph" w:customStyle="1" w:styleId="Gvdemetni40">
    <w:name w:val="Gövde metni (4)"/>
    <w:basedOn w:val="Normal"/>
    <w:link w:val="Gvdemetni4"/>
    <w:rsid w:val="00082FED"/>
    <w:pPr>
      <w:shd w:val="clear" w:color="auto" w:fill="FFFFFF"/>
      <w:spacing w:line="202" w:lineRule="exact"/>
    </w:pPr>
    <w:rPr>
      <w:rFonts w:ascii="Arial Narrow" w:eastAsia="Arial Narrow" w:hAnsi="Arial Narrow" w:cs="Arial Narrow"/>
      <w:i/>
      <w:iCs/>
      <w:sz w:val="16"/>
      <w:szCs w:val="16"/>
    </w:rPr>
  </w:style>
  <w:style w:type="paragraph" w:customStyle="1" w:styleId="Gvdemetni50">
    <w:name w:val="Gövde metni (5)"/>
    <w:basedOn w:val="Normal"/>
    <w:link w:val="Gvdemetni5"/>
    <w:rsid w:val="00082FED"/>
    <w:pPr>
      <w:shd w:val="clear" w:color="auto" w:fill="FFFFFF"/>
      <w:spacing w:line="187" w:lineRule="exact"/>
    </w:pPr>
    <w:rPr>
      <w:rFonts w:ascii="Arial" w:eastAsia="Arial" w:hAnsi="Arial" w:cs="Arial"/>
      <w:b/>
      <w:bCs/>
      <w:spacing w:val="-3"/>
      <w:sz w:val="15"/>
      <w:szCs w:val="15"/>
    </w:rPr>
  </w:style>
  <w:style w:type="paragraph" w:customStyle="1" w:styleId="Gvdemetni60">
    <w:name w:val="Gövde metni (6)"/>
    <w:basedOn w:val="Normal"/>
    <w:link w:val="Gvdemetni6"/>
    <w:rsid w:val="00082FED"/>
    <w:pPr>
      <w:shd w:val="clear" w:color="auto" w:fill="FFFFFF"/>
      <w:spacing w:line="187" w:lineRule="exact"/>
    </w:pPr>
    <w:rPr>
      <w:rFonts w:ascii="Calibri" w:eastAsia="Calibri" w:hAnsi="Calibri" w:cs="Calibri"/>
      <w:sz w:val="13"/>
      <w:szCs w:val="13"/>
    </w:rPr>
  </w:style>
  <w:style w:type="paragraph" w:customStyle="1" w:styleId="Gvdemetni70">
    <w:name w:val="Gövde metni (7)"/>
    <w:basedOn w:val="Normal"/>
    <w:link w:val="Gvdemetni7"/>
    <w:rsid w:val="00082FED"/>
    <w:pPr>
      <w:shd w:val="clear" w:color="auto" w:fill="FFFFFF"/>
      <w:spacing w:line="0" w:lineRule="atLeast"/>
    </w:pPr>
    <w:rPr>
      <w:rFonts w:ascii="Franklin Gothic Medium" w:eastAsia="Franklin Gothic Medium" w:hAnsi="Franklin Gothic Medium" w:cs="Franklin Gothic Medium"/>
      <w:sz w:val="19"/>
      <w:szCs w:val="19"/>
    </w:rPr>
  </w:style>
  <w:style w:type="paragraph" w:customStyle="1" w:styleId="Balk10">
    <w:name w:val="Başlık #1"/>
    <w:basedOn w:val="Normal"/>
    <w:link w:val="Balk1"/>
    <w:rsid w:val="00082FED"/>
    <w:pPr>
      <w:shd w:val="clear" w:color="auto" w:fill="FFFFFF"/>
      <w:spacing w:line="302" w:lineRule="exact"/>
      <w:jc w:val="center"/>
      <w:outlineLvl w:val="0"/>
    </w:pPr>
    <w:rPr>
      <w:rFonts w:ascii="Calibri" w:eastAsia="Calibri" w:hAnsi="Calibri" w:cs="Calibri"/>
      <w:b/>
      <w:bCs/>
      <w:spacing w:val="-3"/>
      <w:sz w:val="29"/>
      <w:szCs w:val="29"/>
    </w:rPr>
  </w:style>
  <w:style w:type="paragraph" w:customStyle="1" w:styleId="Gvdemetni20">
    <w:name w:val="Gövde metni (2)"/>
    <w:basedOn w:val="Normal"/>
    <w:link w:val="Gvdemetni2"/>
    <w:rsid w:val="00082FED"/>
    <w:pPr>
      <w:shd w:val="clear" w:color="auto" w:fill="FFFFFF"/>
      <w:spacing w:line="178" w:lineRule="exact"/>
      <w:jc w:val="both"/>
    </w:pPr>
    <w:rPr>
      <w:rFonts w:ascii="Calibri" w:eastAsia="Calibri" w:hAnsi="Calibri" w:cs="Calibri"/>
      <w:b/>
      <w:bCs/>
      <w:spacing w:val="1"/>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2013-01-25T08:22:00Z</dcterms:created>
  <dcterms:modified xsi:type="dcterms:W3CDTF">2013-01-25T08:48:00Z</dcterms:modified>
</cp:coreProperties>
</file>