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61" w:rsidRDefault="00A93B24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9.5pt;margin-top:0;width:318.25pt;height:30.7pt;z-index:-251662336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7" type="#_x0000_t75" style="position:absolute;margin-left:12.95pt;margin-top:.95pt;width:665.75pt;height:51.35pt;z-index:-251660288;mso-wrap-distance-left:5pt;mso-wrap-distance-right:5pt;mso-position-horizontal-relative:margin" wrapcoords="0 0">
            <v:imagedata r:id="rId8" o:title="image2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9.2pt;margin-top:5.5pt;width:162.15pt;height:20.55pt;z-index:251655168;mso-wrap-distance-left:5pt;mso-wrap-distance-right:5pt;mso-position-horizontal-relative:margin" filled="f" stroked="f">
            <v:textbox style="mso-fit-shape-to-text:t" inset="0,0,0,0">
              <w:txbxContent>
                <w:p w:rsidR="00D42561" w:rsidRDefault="00F133FA">
                  <w:pPr>
                    <w:pStyle w:val="Gvdemetni3"/>
                    <w:shd w:val="clear" w:color="auto" w:fill="auto"/>
                    <w:spacing w:line="160" w:lineRule="exact"/>
                    <w:ind w:left="140"/>
                  </w:pPr>
                  <w:r>
                    <w:rPr>
                      <w:spacing w:val="0"/>
                    </w:rPr>
                    <w:t>T.C. ULAŞTIRMA. DENİZCİLİK ve</w:t>
                  </w:r>
                </w:p>
                <w:p w:rsidR="00D42561" w:rsidRDefault="005010D8">
                  <w:pPr>
                    <w:pStyle w:val="Gvdemetni4"/>
                    <w:shd w:val="clear" w:color="auto" w:fill="auto"/>
                    <w:spacing w:line="180" w:lineRule="exact"/>
                    <w:ind w:left="140"/>
                  </w:pPr>
                  <w:r>
                    <w:rPr>
                      <w:spacing w:val="-10"/>
                    </w:rPr>
                    <w:t>KARAYOLLARI GENEL MÜDÜRLÜĞÜ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22.8pt;margin-top:51.35pt;width:645.35pt;height:.05pt;z-index:25165721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888"/>
                    <w:gridCol w:w="931"/>
                    <w:gridCol w:w="902"/>
                    <w:gridCol w:w="826"/>
                    <w:gridCol w:w="806"/>
                    <w:gridCol w:w="869"/>
                    <w:gridCol w:w="1176"/>
                    <w:gridCol w:w="878"/>
                    <w:gridCol w:w="888"/>
                    <w:gridCol w:w="1474"/>
                    <w:gridCol w:w="1094"/>
                    <w:gridCol w:w="1118"/>
                    <w:gridCol w:w="1056"/>
                  </w:tblGrid>
                  <w:tr w:rsidR="00D42561">
                    <w:trPr>
                      <w:trHeight w:hRule="exact" w:val="629"/>
                      <w:jc w:val="center"/>
                    </w:trPr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right="340" w:firstLine="0"/>
                          <w:jc w:val="right"/>
                        </w:pPr>
                        <w:r>
                          <w:rPr>
                            <w:rStyle w:val="GvdemetniKaln0ptbolukbraklyor"/>
                            <w:spacing w:val="0"/>
                          </w:rPr>
                          <w:t>İÜ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left="240" w:firstLine="0"/>
                        </w:pPr>
                        <w:r>
                          <w:rPr>
                            <w:rStyle w:val="GvdemetniKaln0ptbolukbraklyor"/>
                            <w:spacing w:val="0"/>
                          </w:rPr>
                          <w:t>İLÇESİ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left="240" w:firstLine="0"/>
                        </w:pPr>
                        <w:r>
                          <w:rPr>
                            <w:rStyle w:val="GvdemetniKaln0ptbolukbraklyor"/>
                            <w:spacing w:val="0"/>
                          </w:rPr>
                          <w:t>KÖYÜ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GvdemetniKaln0ptbolukbraklyor"/>
                            <w:spacing w:val="0"/>
                          </w:rPr>
                          <w:t>ADA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GvdemetniKaln0ptbolukbraklyor"/>
                            <w:spacing w:val="0"/>
                          </w:rPr>
                          <w:t>PARSEL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left="280" w:firstLine="0"/>
                        </w:pPr>
                        <w:r>
                          <w:rPr>
                            <w:rStyle w:val="GvdemetniKaln0ptbolukbraklyor"/>
                            <w:spacing w:val="0"/>
                          </w:rPr>
                          <w:t>CİNSİ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GvdemetniKaln0ptbolukbraklyor"/>
                            <w:spacing w:val="0"/>
                          </w:rPr>
                          <w:t>YÜZÖLÇÜMÜ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left="160" w:firstLine="0"/>
                        </w:pPr>
                        <w:r>
                          <w:rPr>
                            <w:rStyle w:val="GvdemetniKaln0ptbolukbraklyor"/>
                            <w:spacing w:val="0"/>
                          </w:rPr>
                          <w:t>İDARE</w:t>
                        </w:r>
                      </w:p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left="160" w:firstLine="0"/>
                        </w:pPr>
                        <w:r>
                          <w:rPr>
                            <w:rStyle w:val="GvdemetniKaln0ptbolukbraklyor"/>
                            <w:spacing w:val="0"/>
                          </w:rPr>
                          <w:t>HİSSESİ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left="260" w:firstLine="0"/>
                        </w:pPr>
                        <w:r>
                          <w:rPr>
                            <w:rStyle w:val="GvdemetniKaln0ptbolukbraklyor"/>
                            <w:spacing w:val="0"/>
                          </w:rPr>
                          <w:t>İMAR</w:t>
                        </w:r>
                      </w:p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left="120" w:firstLine="0"/>
                        </w:pPr>
                        <w:r>
                          <w:rPr>
                            <w:rStyle w:val="GvdemetniKaln0ptbolukbraklyor"/>
                            <w:spacing w:val="0"/>
                          </w:rPr>
                          <w:t>DURUMU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GvdemetniKaln0ptbolukbraklyor"/>
                            <w:spacing w:val="0"/>
                          </w:rPr>
                          <w:t>MUHAMMEN</w:t>
                        </w:r>
                      </w:p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GvdemetniKaln0ptbolukbraklyor"/>
                            <w:spacing w:val="0"/>
                          </w:rPr>
                          <w:t>BEDELİ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GvdemetniKaln0ptbolukbraklyor"/>
                            <w:spacing w:val="0"/>
                          </w:rPr>
                          <w:t>GEÇİCİ</w:t>
                        </w:r>
                      </w:p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GvdemetniKaln0ptbolukbraklyor"/>
                            <w:spacing w:val="0"/>
                          </w:rPr>
                          <w:t>TEMİNAT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GvdemetniKaln0ptbolukbraklyor"/>
                            <w:spacing w:val="0"/>
                          </w:rPr>
                          <w:t>İHALE</w:t>
                        </w:r>
                      </w:p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GvdemetniKaln0ptbolukbraklyor"/>
                            <w:spacing w:val="0"/>
                          </w:rPr>
                          <w:t>TARİHİ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GvdemetniKaln0ptbolukbraklyor"/>
                            <w:spacing w:val="0"/>
                          </w:rPr>
                          <w:t>İHALE</w:t>
                        </w:r>
                      </w:p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GvdemetniKaln0ptbolukbraklyor"/>
                            <w:spacing w:val="0"/>
                          </w:rPr>
                          <w:t>SAATİ</w:t>
                        </w:r>
                      </w:p>
                    </w:tc>
                  </w:tr>
                  <w:tr w:rsidR="00D42561">
                    <w:trPr>
                      <w:trHeight w:hRule="exact" w:val="422"/>
                      <w:jc w:val="center"/>
                    </w:trPr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left="160" w:firstLine="0"/>
                        </w:pPr>
                        <w:r>
                          <w:rPr>
                            <w:rStyle w:val="GvdemetniKaln0ptbolukbraklyor"/>
                            <w:spacing w:val="0"/>
                          </w:rPr>
                          <w:t>ANKARA</w:t>
                        </w:r>
                      </w:p>
                    </w:tc>
                    <w:tc>
                      <w:tcPr>
                        <w:tcW w:w="9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left="80" w:firstLine="0"/>
                        </w:pPr>
                        <w:r>
                          <w:rPr>
                            <w:rStyle w:val="Gvdemetni1"/>
                            <w:spacing w:val="-10"/>
                          </w:rPr>
                          <w:t>Yenimahalle</w:t>
                        </w:r>
                      </w:p>
                    </w:tc>
                    <w:tc>
                      <w:tcPr>
                        <w:tcW w:w="9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Gvdemetni1"/>
                            <w:spacing w:val="-10"/>
                          </w:rPr>
                          <w:t>Susuz</w:t>
                        </w:r>
                      </w:p>
                    </w:tc>
                    <w:tc>
                      <w:tcPr>
                        <w:tcW w:w="8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Gvdemetni1"/>
                            <w:spacing w:val="-10"/>
                          </w:rPr>
                          <w:t>62691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Gvdemetni1"/>
                            <w:spacing w:val="-10"/>
                          </w:rPr>
                          <w:t>1</w:t>
                        </w:r>
                      </w:p>
                    </w:tc>
                    <w:tc>
                      <w:tcPr>
                        <w:tcW w:w="8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Gvdemetni1"/>
                            <w:spacing w:val="-10"/>
                          </w:rPr>
                          <w:t>Arsa</w:t>
                        </w:r>
                      </w:p>
                    </w:tc>
                    <w:tc>
                      <w:tcPr>
                        <w:tcW w:w="11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Gvdemetni1"/>
                            <w:spacing w:val="-10"/>
                          </w:rPr>
                          <w:t>2080 m*</w:t>
                        </w:r>
                      </w:p>
                    </w:tc>
                    <w:tc>
                      <w:tcPr>
                        <w:tcW w:w="8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left="160" w:firstLine="0"/>
                        </w:pPr>
                        <w:r>
                          <w:rPr>
                            <w:rStyle w:val="Gvdemetni1"/>
                            <w:spacing w:val="-10"/>
                          </w:rPr>
                          <w:t>2080/5326</w:t>
                        </w:r>
                      </w:p>
                    </w:tc>
                    <w:tc>
                      <w:tcPr>
                        <w:tcW w:w="8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right="260" w:firstLine="0"/>
                          <w:jc w:val="right"/>
                        </w:pPr>
                        <w:r>
                          <w:rPr>
                            <w:rStyle w:val="Gvdemetni1"/>
                            <w:spacing w:val="-10"/>
                          </w:rPr>
                          <w:t>İmarlı</w:t>
                        </w:r>
                      </w:p>
                    </w:tc>
                    <w:tc>
                      <w:tcPr>
                        <w:tcW w:w="14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Gvdemetni1"/>
                            <w:spacing w:val="-10"/>
                          </w:rPr>
                          <w:t>832.000,00 TL</w:t>
                        </w:r>
                      </w:p>
                    </w:tc>
                    <w:tc>
                      <w:tcPr>
                        <w:tcW w:w="109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Gvdemetni1"/>
                            <w:spacing w:val="-10"/>
                          </w:rPr>
                          <w:t>83.200,00 TL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r>
                          <w:rPr>
                            <w:rStyle w:val="Gvdemetni1"/>
                            <w:spacing w:val="-10"/>
                          </w:rPr>
                          <w:t>24.05.2012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42561" w:rsidRDefault="00F133FA">
                        <w:pPr>
                          <w:pStyle w:val="Gvdemetni0"/>
                          <w:shd w:val="clear" w:color="auto" w:fill="auto"/>
                          <w:spacing w:line="140" w:lineRule="exact"/>
                          <w:ind w:firstLine="0"/>
                          <w:jc w:val="center"/>
                        </w:pPr>
                        <w:proofErr w:type="gramStart"/>
                        <w:r>
                          <w:rPr>
                            <w:rStyle w:val="Gvdemetni1"/>
                            <w:spacing w:val="-10"/>
                          </w:rPr>
                          <w:t>11:00</w:t>
                        </w:r>
                        <w:proofErr w:type="gramEnd"/>
                      </w:p>
                    </w:tc>
                  </w:tr>
                </w:tbl>
                <w:p w:rsidR="00D42561" w:rsidRDefault="00D42561"/>
              </w:txbxContent>
            </v:textbox>
            <w10:wrap anchorx="margin"/>
          </v:shape>
        </w:pict>
      </w:r>
      <w:r>
        <w:pict>
          <v:shape id="_x0000_s1030" type="#_x0000_t202" style="position:absolute;margin-left:25.1pt;margin-top:113.25pt;width:650.3pt;height:148.6pt;z-index:251658240;mso-wrap-distance-left:5pt;mso-wrap-distance-right:5pt;mso-position-horizontal-relative:margin" filled="f" stroked="f">
            <v:textbox style="mso-fit-shape-to-text:t" inset="0,0,0,0">
              <w:txbxContent>
                <w:p w:rsidR="00D42561" w:rsidRDefault="00F133FA">
                  <w:pPr>
                    <w:pStyle w:val="Gvdemetni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08"/>
                      <w:tab w:val="left" w:pos="12826"/>
                    </w:tabs>
                    <w:ind w:left="400"/>
                  </w:pPr>
                  <w:r>
                    <w:rPr>
                      <w:rStyle w:val="GvdemetniExact"/>
                      <w:spacing w:val="-10"/>
                    </w:rPr>
                    <w:t xml:space="preserve">Mülkiyeti Karayolları Genel </w:t>
                  </w:r>
                  <w:proofErr w:type="spellStart"/>
                  <w:r>
                    <w:rPr>
                      <w:rStyle w:val="GvdemetniExact"/>
                      <w:spacing w:val="-10"/>
                    </w:rPr>
                    <w:t>Müdürlüğ</w:t>
                  </w:r>
                  <w:proofErr w:type="spellEnd"/>
                  <w:r>
                    <w:rPr>
                      <w:rStyle w:val="GvdemetniExact"/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rStyle w:val="GvdemetniExact"/>
                      <w:spacing w:val="-10"/>
                    </w:rPr>
                    <w:t>jne</w:t>
                  </w:r>
                  <w:proofErr w:type="spellEnd"/>
                  <w:r>
                    <w:rPr>
                      <w:rStyle w:val="GvdemetniExact"/>
                      <w:spacing w:val="-10"/>
                    </w:rPr>
                    <w:t xml:space="preserve"> ait yukarıda tapu kaydı yazılı taşınmazın satışı 2886 Sayılı Devlet İhale Kanununun 45. maddesi uyarınca Açık Teklif Usulü ile yapılacaktır.</w:t>
                  </w:r>
                  <w:r>
                    <w:rPr>
                      <w:rStyle w:val="GvdemetniExact"/>
                      <w:spacing w:val="-10"/>
                    </w:rPr>
                    <w:tab/>
                    <w:t>^</w:t>
                  </w:r>
                </w:p>
                <w:p w:rsidR="00D42561" w:rsidRDefault="00F133FA">
                  <w:pPr>
                    <w:pStyle w:val="Gvdemetni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08"/>
                    </w:tabs>
                    <w:ind w:left="400"/>
                  </w:pPr>
                  <w:r>
                    <w:rPr>
                      <w:rStyle w:val="GvdemetniExact"/>
                      <w:spacing w:val="-10"/>
                    </w:rPr>
                    <w:t xml:space="preserve">İhale yukarıda belirtilen gün ve saatte </w:t>
                  </w:r>
                  <w:proofErr w:type="spellStart"/>
                  <w:r>
                    <w:rPr>
                      <w:rStyle w:val="GvdemetniExact"/>
                      <w:spacing w:val="-10"/>
                    </w:rPr>
                    <w:t>Karayollan</w:t>
                  </w:r>
                  <w:proofErr w:type="spellEnd"/>
                  <w:r>
                    <w:rPr>
                      <w:rStyle w:val="GvdemetniExact"/>
                      <w:spacing w:val="-10"/>
                    </w:rPr>
                    <w:t xml:space="preserve"> 4. Bölge Müdürlüğü Etlik Caddesi No:39 </w:t>
                  </w:r>
                  <w:proofErr w:type="spellStart"/>
                  <w:r>
                    <w:rPr>
                      <w:rStyle w:val="GvdemetniExact"/>
                      <w:spacing w:val="-10"/>
                    </w:rPr>
                    <w:t>Dışkapı</w:t>
                  </w:r>
                  <w:proofErr w:type="spellEnd"/>
                  <w:r>
                    <w:rPr>
                      <w:rStyle w:val="GvdemetniExact"/>
                      <w:spacing w:val="-10"/>
                    </w:rPr>
                    <w:t>/ANKARA adresinde İhale Salonunda İhale Komisyonunca yapılacaktır.</w:t>
                  </w:r>
                </w:p>
                <w:p w:rsidR="00D42561" w:rsidRDefault="00F133FA">
                  <w:pPr>
                    <w:pStyle w:val="Gvdemetni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08"/>
                    </w:tabs>
                    <w:ind w:left="400"/>
                  </w:pPr>
                  <w:r>
                    <w:rPr>
                      <w:rStyle w:val="GvdemetniExact"/>
                      <w:spacing w:val="-10"/>
                    </w:rPr>
                    <w:t xml:space="preserve">İhaleye alt satış şartnamesi ve diğer evrakla- Karayolları 4. Bölge Müdürlüğü İhaleler Başmühendisliği Etlik Caddesi No:39 </w:t>
                  </w:r>
                  <w:proofErr w:type="spellStart"/>
                  <w:r>
                    <w:rPr>
                      <w:rStyle w:val="GvdemetniExact"/>
                      <w:spacing w:val="-10"/>
                    </w:rPr>
                    <w:t>Dışkapı</w:t>
                  </w:r>
                  <w:proofErr w:type="spellEnd"/>
                  <w:r>
                    <w:rPr>
                      <w:rStyle w:val="GvdemetniExact"/>
                      <w:spacing w:val="-10"/>
                    </w:rPr>
                    <w:t>/ANKARA adresinde mesai saatleri içerisinde görülebilir.</w:t>
                  </w:r>
                </w:p>
                <w:p w:rsidR="00D42561" w:rsidRDefault="00F133FA">
                  <w:pPr>
                    <w:pStyle w:val="Gvdemetni0"/>
                    <w:numPr>
                      <w:ilvl w:val="0"/>
                      <w:numId w:val="1"/>
                    </w:numPr>
                    <w:shd w:val="clear" w:color="auto" w:fill="auto"/>
                    <w:tabs>
                      <w:tab w:val="left" w:pos="418"/>
                    </w:tabs>
                    <w:ind w:left="400"/>
                  </w:pPr>
                  <w:r>
                    <w:rPr>
                      <w:rStyle w:val="GvdemetniExact"/>
                      <w:spacing w:val="-10"/>
                    </w:rPr>
                    <w:t>İhaleye katılabilmek İçin;</w:t>
                  </w:r>
                </w:p>
                <w:p w:rsidR="00D42561" w:rsidRDefault="00F133FA">
                  <w:pPr>
                    <w:pStyle w:val="Gvdemetni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597"/>
                    </w:tabs>
                    <w:spacing w:line="182" w:lineRule="exact"/>
                    <w:ind w:left="400" w:right="160" w:firstLine="0"/>
                    <w:jc w:val="both"/>
                  </w:pPr>
                  <w:r>
                    <w:rPr>
                      <w:rStyle w:val="GvdemetniExact"/>
                      <w:spacing w:val="-10"/>
                    </w:rPr>
                    <w:t>Geçici teminatın yatırıldığına dair makbuz veya geçici teminat mektubu ( Geçici teminat mektubunun şekli ve içeriğinin 2886 sayılı Devlet İhale Kanununun 27. maddesinde belirtilen şartları taşıması gerekir.)</w:t>
                  </w:r>
                </w:p>
                <w:p w:rsidR="00D42561" w:rsidRDefault="00F133FA">
                  <w:pPr>
                    <w:pStyle w:val="Gvdemetni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582"/>
                    </w:tabs>
                    <w:spacing w:line="182" w:lineRule="exact"/>
                    <w:ind w:left="400" w:firstLine="0"/>
                    <w:jc w:val="both"/>
                  </w:pPr>
                  <w:r>
                    <w:rPr>
                      <w:rStyle w:val="GvdemetniExact"/>
                      <w:spacing w:val="-10"/>
                    </w:rPr>
                    <w:t xml:space="preserve">Gerçek kişilerin T.C. kimlik numarasını bildirir Nüfus Cüzdanı fotokopisi ve </w:t>
                  </w:r>
                  <w:proofErr w:type="gramStart"/>
                  <w:r>
                    <w:rPr>
                      <w:rStyle w:val="GvdemetniExact"/>
                      <w:spacing w:val="-10"/>
                    </w:rPr>
                    <w:t>İkametgah</w:t>
                  </w:r>
                  <w:proofErr w:type="gramEnd"/>
                  <w:r>
                    <w:rPr>
                      <w:rStyle w:val="GvdemetniExact"/>
                      <w:spacing w:val="-10"/>
                    </w:rPr>
                    <w:t xml:space="preserve"> Belgesi</w:t>
                  </w:r>
                </w:p>
                <w:p w:rsidR="00D42561" w:rsidRDefault="00F133FA">
                  <w:pPr>
                    <w:pStyle w:val="Gvdemetni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578"/>
                    </w:tabs>
                    <w:spacing w:after="35" w:line="140" w:lineRule="exact"/>
                    <w:ind w:left="400" w:firstLine="0"/>
                    <w:jc w:val="both"/>
                  </w:pPr>
                  <w:r>
                    <w:rPr>
                      <w:rStyle w:val="GvdemetniExact"/>
                      <w:spacing w:val="-10"/>
                    </w:rPr>
                    <w:t xml:space="preserve">Tüzel kişilerin siciline kayıtlı olduğu odasından ihale yılı içinde alınmış Oda Kayıt Belgesi, noter tasdikli İmza Sirküleri ve vergi </w:t>
                  </w:r>
                  <w:proofErr w:type="spellStart"/>
                  <w:r>
                    <w:rPr>
                      <w:rStyle w:val="GvdemetniExact"/>
                      <w:spacing w:val="-10"/>
                    </w:rPr>
                    <w:t>kimiik</w:t>
                  </w:r>
                  <w:proofErr w:type="spellEnd"/>
                  <w:r>
                    <w:rPr>
                      <w:rStyle w:val="GvdemetniExact"/>
                      <w:spacing w:val="-10"/>
                    </w:rPr>
                    <w:t xml:space="preserve"> numarasını bildirir belge</w:t>
                  </w:r>
                </w:p>
                <w:p w:rsidR="00D42561" w:rsidRDefault="00F133FA">
                  <w:pPr>
                    <w:pStyle w:val="Gvdemetni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592"/>
                    </w:tabs>
                    <w:spacing w:after="6" w:line="140" w:lineRule="exact"/>
                    <w:ind w:left="400" w:firstLine="0"/>
                    <w:jc w:val="both"/>
                  </w:pPr>
                  <w:proofErr w:type="gramStart"/>
                  <w:r>
                    <w:rPr>
                      <w:rStyle w:val="GvdemetniExact"/>
                      <w:spacing w:val="-10"/>
                    </w:rPr>
                    <w:t>Vekaleten</w:t>
                  </w:r>
                  <w:proofErr w:type="gramEnd"/>
                  <w:r>
                    <w:rPr>
                      <w:rStyle w:val="GvdemetniExact"/>
                      <w:spacing w:val="-10"/>
                    </w:rPr>
                    <w:t xml:space="preserve"> katılacakların noter tasdikli vekaletnamesi ve imza beyannamesi</w:t>
                  </w:r>
                </w:p>
                <w:p w:rsidR="00D42561" w:rsidRDefault="00F133FA">
                  <w:pPr>
                    <w:pStyle w:val="Gvdemetni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573"/>
                    </w:tabs>
                    <w:spacing w:line="182" w:lineRule="exact"/>
                    <w:ind w:left="400" w:firstLine="0"/>
                    <w:jc w:val="both"/>
                  </w:pPr>
                  <w:r>
                    <w:rPr>
                      <w:rStyle w:val="GvdemetniExact"/>
                      <w:spacing w:val="-10"/>
                    </w:rPr>
                    <w:t xml:space="preserve">Tebligat İçin Türkiye'de adres </w:t>
                  </w:r>
                  <w:proofErr w:type="spellStart"/>
                  <w:r>
                    <w:rPr>
                      <w:rStyle w:val="GvdemetniExact"/>
                      <w:spacing w:val="-10"/>
                    </w:rPr>
                    <w:t>göste</w:t>
                  </w:r>
                  <w:proofErr w:type="spellEnd"/>
                  <w:r>
                    <w:rPr>
                      <w:rStyle w:val="GvdemetniExact"/>
                      <w:spacing w:val="-10"/>
                    </w:rPr>
                    <w:t>-en Tebligat Adres Beyanı</w:t>
                  </w:r>
                </w:p>
                <w:p w:rsidR="00D42561" w:rsidRDefault="00F133FA">
                  <w:pPr>
                    <w:pStyle w:val="Gvdemetni0"/>
                    <w:shd w:val="clear" w:color="auto" w:fill="auto"/>
                    <w:spacing w:line="182" w:lineRule="exact"/>
                    <w:ind w:left="400" w:right="160"/>
                  </w:pPr>
                  <w:r>
                    <w:rPr>
                      <w:rStyle w:val="GvdemetniExact"/>
                      <w:spacing w:val="-10"/>
                    </w:rPr>
                    <w:t>6. Posta ile yapılacak müracaatlarda teklifin 2886 sayılı Devlet İhale Kanununun 38. maddesine uygun olarak hazırlanması ve ihale saatinden önce komisyona ulaşması şarttır. Postadaki gecikmeler dikkate alınmaz.</w:t>
                  </w:r>
                </w:p>
                <w:p w:rsidR="00D42561" w:rsidRDefault="00F133FA">
                  <w:pPr>
                    <w:pStyle w:val="Gvdemetni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413"/>
                    </w:tabs>
                    <w:spacing w:after="59" w:line="140" w:lineRule="exact"/>
                    <w:ind w:left="400"/>
                  </w:pPr>
                  <w:r>
                    <w:rPr>
                      <w:rStyle w:val="GvdemetniExact"/>
                      <w:spacing w:val="-10"/>
                    </w:rPr>
                    <w:t>İhale ile ilgili giderler (vergi, resim, harçlar, ihale ilan giderleri ve ödenmesi gereken diğer giderler) ihale uhdesinde kalan istekliye aittir.</w:t>
                  </w:r>
                </w:p>
                <w:p w:rsidR="00D42561" w:rsidRDefault="00F133FA">
                  <w:pPr>
                    <w:pStyle w:val="Gvdemetni0"/>
                    <w:numPr>
                      <w:ilvl w:val="0"/>
                      <w:numId w:val="3"/>
                    </w:numPr>
                    <w:shd w:val="clear" w:color="auto" w:fill="auto"/>
                    <w:tabs>
                      <w:tab w:val="left" w:pos="418"/>
                    </w:tabs>
                    <w:spacing w:line="140" w:lineRule="exact"/>
                    <w:ind w:left="400"/>
                  </w:pPr>
                  <w:r>
                    <w:rPr>
                      <w:rStyle w:val="GvdemetniExact"/>
                      <w:spacing w:val="-10"/>
                    </w:rPr>
                    <w:t>İhale komisyonu ihaleyi yapıp yapmamakta serbesttir.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588.15pt;margin-top:246.9pt;width:70.95pt;height:18.7pt;z-index:251659264;mso-wrap-distance-left:5pt;mso-wrap-distance-right:5pt;mso-position-horizontal-relative:margin" filled="f" stroked="f">
            <v:textbox style="mso-fit-shape-to-text:t" inset="0,0,0,0">
              <w:txbxContent>
                <w:p w:rsidR="00D42561" w:rsidRDefault="00F133FA">
                  <w:pPr>
                    <w:pStyle w:val="Gvdemetni5"/>
                    <w:shd w:val="clear" w:color="auto" w:fill="auto"/>
                    <w:ind w:left="160" w:right="120"/>
                  </w:pPr>
                  <w:r>
                    <w:rPr>
                      <w:spacing w:val="0"/>
                    </w:rPr>
                    <w:t xml:space="preserve">Basın No: 30131 </w:t>
                  </w:r>
                  <w:hyperlink r:id="rId9" w:history="1">
                    <w:r>
                      <w:rPr>
                        <w:rStyle w:val="Kpr"/>
                        <w:spacing w:val="0"/>
                        <w:lang w:val="en-US"/>
                      </w:rPr>
                      <w:t>www.blk.gov.tr</w:t>
                    </w:r>
                  </w:hyperlink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80.8pt;margin-top:272.15pt;width:31.6pt;height:7.15pt;z-index:251660288;mso-wrap-distance-left:5pt;mso-wrap-distance-right:5pt;mso-position-horizontal-relative:margin" filled="f" stroked="f">
            <v:textbox style="mso-fit-shape-to-text:t" inset="0,0,0,0">
              <w:txbxContent>
                <w:p w:rsidR="00D42561" w:rsidRDefault="00D42561">
                  <w:pPr>
                    <w:pStyle w:val="Gvdemetni5"/>
                    <w:shd w:val="clear" w:color="auto" w:fill="auto"/>
                    <w:spacing w:line="140" w:lineRule="exact"/>
                    <w:ind w:left="100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94.5pt;margin-top:275.95pt;width:43.85pt;height:10pt;z-index:251661312;mso-wrap-distance-left:5pt;mso-wrap-distance-right:5pt;mso-position-horizontal-relative:margin" filled="f" stroked="f">
            <v:textbox style="mso-fit-shape-to-text:t" inset="0,0,0,0">
              <w:txbxContent>
                <w:p w:rsidR="00D42561" w:rsidRDefault="00D42561">
                  <w:pPr>
                    <w:pStyle w:val="Gvdemetni6"/>
                    <w:shd w:val="clear" w:color="auto" w:fill="auto"/>
                    <w:tabs>
                      <w:tab w:val="left" w:leader="underscore" w:pos="672"/>
                    </w:tabs>
                    <w:spacing w:line="200" w:lineRule="exact"/>
                  </w:pPr>
                </w:p>
              </w:txbxContent>
            </v:textbox>
            <w10:wrap anchorx="margin"/>
          </v:shape>
        </w:pict>
      </w:r>
    </w:p>
    <w:p w:rsidR="00D42561" w:rsidRDefault="00D42561">
      <w:pPr>
        <w:spacing w:line="360" w:lineRule="exact"/>
      </w:pPr>
    </w:p>
    <w:p w:rsidR="00D42561" w:rsidRDefault="00D42561">
      <w:pPr>
        <w:spacing w:line="360" w:lineRule="exact"/>
      </w:pPr>
    </w:p>
    <w:p w:rsidR="00D42561" w:rsidRDefault="00D42561">
      <w:pPr>
        <w:spacing w:line="360" w:lineRule="exact"/>
      </w:pPr>
    </w:p>
    <w:p w:rsidR="00D42561" w:rsidRDefault="00D42561">
      <w:pPr>
        <w:spacing w:line="360" w:lineRule="exact"/>
      </w:pPr>
    </w:p>
    <w:p w:rsidR="00D42561" w:rsidRDefault="00D42561">
      <w:pPr>
        <w:spacing w:line="360" w:lineRule="exact"/>
      </w:pPr>
    </w:p>
    <w:p w:rsidR="00D42561" w:rsidRDefault="00D42561">
      <w:pPr>
        <w:spacing w:line="360" w:lineRule="exact"/>
      </w:pPr>
    </w:p>
    <w:p w:rsidR="00D42561" w:rsidRDefault="00D42561">
      <w:pPr>
        <w:spacing w:line="360" w:lineRule="exact"/>
      </w:pPr>
    </w:p>
    <w:p w:rsidR="00D42561" w:rsidRDefault="00D42561">
      <w:pPr>
        <w:spacing w:line="360" w:lineRule="exact"/>
      </w:pPr>
    </w:p>
    <w:p w:rsidR="00D42561" w:rsidRDefault="00D42561">
      <w:pPr>
        <w:spacing w:line="360" w:lineRule="exact"/>
      </w:pPr>
    </w:p>
    <w:p w:rsidR="00D42561" w:rsidRDefault="00D42561">
      <w:pPr>
        <w:spacing w:line="360" w:lineRule="exact"/>
      </w:pPr>
    </w:p>
    <w:p w:rsidR="00D42561" w:rsidRDefault="00D42561">
      <w:pPr>
        <w:spacing w:line="360" w:lineRule="exact"/>
      </w:pPr>
    </w:p>
    <w:p w:rsidR="00D42561" w:rsidRDefault="00D42561">
      <w:pPr>
        <w:spacing w:line="360" w:lineRule="exact"/>
      </w:pPr>
    </w:p>
    <w:p w:rsidR="00D42561" w:rsidRDefault="00D42561">
      <w:pPr>
        <w:spacing w:line="360" w:lineRule="exact"/>
      </w:pPr>
    </w:p>
    <w:p w:rsidR="00D42561" w:rsidRPr="004B41E7" w:rsidRDefault="00D42561">
      <w:pPr>
        <w:spacing w:line="626" w:lineRule="exact"/>
        <w:rPr>
          <w:b/>
        </w:rPr>
      </w:pPr>
    </w:p>
    <w:p w:rsidR="00D42561" w:rsidRPr="004B41E7" w:rsidRDefault="00D42561">
      <w:pPr>
        <w:rPr>
          <w:b/>
          <w:sz w:val="2"/>
          <w:szCs w:val="2"/>
        </w:rPr>
      </w:pPr>
    </w:p>
    <w:sectPr w:rsidR="00D42561" w:rsidRPr="004B41E7" w:rsidSect="00D42561">
      <w:type w:val="continuous"/>
      <w:pgSz w:w="16838" w:h="16834" w:orient="landscape"/>
      <w:pgMar w:top="4783" w:right="1617" w:bottom="4783" w:left="16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5D3" w:rsidRDefault="006075D3" w:rsidP="00D42561">
      <w:r>
        <w:separator/>
      </w:r>
    </w:p>
  </w:endnote>
  <w:endnote w:type="continuationSeparator" w:id="0">
    <w:p w:rsidR="006075D3" w:rsidRDefault="006075D3" w:rsidP="00D42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5D3" w:rsidRDefault="006075D3"/>
  </w:footnote>
  <w:footnote w:type="continuationSeparator" w:id="0">
    <w:p w:rsidR="006075D3" w:rsidRDefault="006075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E6557"/>
    <w:multiLevelType w:val="multilevel"/>
    <w:tmpl w:val="4E3EEEF4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-6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176050"/>
    <w:multiLevelType w:val="multilevel"/>
    <w:tmpl w:val="30F228AC"/>
    <w:lvl w:ilvl="0">
      <w:start w:val="1"/>
      <w:numFmt w:val="lowerLetter"/>
      <w:lvlText w:val="%1)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1508FD"/>
    <w:multiLevelType w:val="multilevel"/>
    <w:tmpl w:val="2A1E2714"/>
    <w:lvl w:ilvl="0">
      <w:start w:val="6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9"/>
        <w:w w:val="100"/>
        <w:position w:val="0"/>
        <w:sz w:val="14"/>
        <w:szCs w:val="14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42561"/>
    <w:rsid w:val="0010282B"/>
    <w:rsid w:val="004B41E7"/>
    <w:rsid w:val="005010D8"/>
    <w:rsid w:val="006075D3"/>
    <w:rsid w:val="00974C6A"/>
    <w:rsid w:val="00A93B24"/>
    <w:rsid w:val="00D42561"/>
    <w:rsid w:val="00F13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2561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D42561"/>
    <w:rPr>
      <w:color w:val="000080"/>
      <w:u w:val="single"/>
    </w:rPr>
  </w:style>
  <w:style w:type="character" w:customStyle="1" w:styleId="Gvdemetni2">
    <w:name w:val="Gövde metni (2)_"/>
    <w:basedOn w:val="VarsaylanParagrafYazTipi"/>
    <w:link w:val="Gvdemetni20"/>
    <w:rsid w:val="00D42561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Gvdemetni21">
    <w:name w:val="Gövde metni (2)"/>
    <w:basedOn w:val="Gvdemetni2"/>
    <w:rsid w:val="00D42561"/>
    <w:rPr>
      <w:color w:val="000000"/>
      <w:spacing w:val="0"/>
      <w:w w:val="100"/>
      <w:position w:val="0"/>
      <w:lang w:val="tr-TR"/>
    </w:rPr>
  </w:style>
  <w:style w:type="character" w:customStyle="1" w:styleId="Gvdemetni3Exact">
    <w:name w:val="Gövde metni (3) Exact"/>
    <w:basedOn w:val="VarsaylanParagrafYazTipi"/>
    <w:link w:val="Gvdemetni3"/>
    <w:rsid w:val="00D4256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7"/>
      <w:sz w:val="16"/>
      <w:szCs w:val="16"/>
      <w:u w:val="none"/>
    </w:rPr>
  </w:style>
  <w:style w:type="character" w:customStyle="1" w:styleId="Gvdemetni4Exact">
    <w:name w:val="Gövde metni (4) Exact"/>
    <w:basedOn w:val="VarsaylanParagrafYazTipi"/>
    <w:link w:val="Gvdemetni4"/>
    <w:rsid w:val="00D4256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8"/>
      <w:sz w:val="18"/>
      <w:szCs w:val="18"/>
      <w:u w:val="none"/>
    </w:rPr>
  </w:style>
  <w:style w:type="character" w:customStyle="1" w:styleId="Gvdemetni">
    <w:name w:val="Gövde metni_"/>
    <w:basedOn w:val="VarsaylanParagrafYazTipi"/>
    <w:link w:val="Gvdemetni0"/>
    <w:rsid w:val="00D4256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9"/>
      <w:sz w:val="14"/>
      <w:szCs w:val="14"/>
      <w:u w:val="none"/>
    </w:rPr>
  </w:style>
  <w:style w:type="character" w:customStyle="1" w:styleId="GvdemetniKaln0ptbolukbraklyor">
    <w:name w:val="Gövde metni + Kalın;0 pt boşluk bırakılıyor"/>
    <w:basedOn w:val="Gvdemetni"/>
    <w:rsid w:val="00D42561"/>
    <w:rPr>
      <w:b/>
      <w:bCs/>
      <w:color w:val="000000"/>
      <w:spacing w:val="-6"/>
      <w:w w:val="100"/>
      <w:position w:val="0"/>
      <w:lang w:val="tr-TR"/>
    </w:rPr>
  </w:style>
  <w:style w:type="character" w:customStyle="1" w:styleId="Gvdemetni1">
    <w:name w:val="Gövde metni"/>
    <w:basedOn w:val="Gvdemetni"/>
    <w:rsid w:val="00D42561"/>
    <w:rPr>
      <w:color w:val="000000"/>
      <w:w w:val="100"/>
      <w:position w:val="0"/>
      <w:lang w:val="tr-TR"/>
    </w:rPr>
  </w:style>
  <w:style w:type="character" w:customStyle="1" w:styleId="GvdemetniExact">
    <w:name w:val="Gövde metni Exact"/>
    <w:basedOn w:val="VarsaylanParagrafYazTipi"/>
    <w:rsid w:val="00D4256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9"/>
      <w:sz w:val="14"/>
      <w:szCs w:val="14"/>
      <w:u w:val="none"/>
    </w:rPr>
  </w:style>
  <w:style w:type="character" w:customStyle="1" w:styleId="GvdemetniKaln0ptbolukbraklyorExact">
    <w:name w:val="Gövde metni + Kalın;0 pt boşluk bırakılıyor Exact"/>
    <w:basedOn w:val="Gvdemetni"/>
    <w:rsid w:val="00D42561"/>
    <w:rPr>
      <w:b/>
      <w:bCs/>
      <w:color w:val="000000"/>
      <w:spacing w:val="-6"/>
      <w:w w:val="100"/>
      <w:position w:val="0"/>
      <w:lang w:val="tr-TR"/>
    </w:rPr>
  </w:style>
  <w:style w:type="character" w:customStyle="1" w:styleId="GvdemetniBookAntiqua75ptKaln0ptbolukbraklyorExact">
    <w:name w:val="Gövde metni + Book Antiqua;7;5 pt;Kalın;0 pt boşluk bırakılıyor Exact"/>
    <w:basedOn w:val="Gvdemetni"/>
    <w:rsid w:val="00D42561"/>
    <w:rPr>
      <w:rFonts w:ascii="Book Antiqua" w:eastAsia="Book Antiqua" w:hAnsi="Book Antiqua" w:cs="Book Antiqua"/>
      <w:b/>
      <w:bCs/>
      <w:color w:val="000000"/>
      <w:spacing w:val="4"/>
      <w:w w:val="100"/>
      <w:position w:val="0"/>
      <w:sz w:val="15"/>
      <w:szCs w:val="15"/>
      <w:lang w:val="tr-TR"/>
    </w:rPr>
  </w:style>
  <w:style w:type="character" w:customStyle="1" w:styleId="Gvdemetni5Exact">
    <w:name w:val="Gövde metni (5) Exact"/>
    <w:basedOn w:val="VarsaylanParagrafYazTipi"/>
    <w:link w:val="Gvdemetni5"/>
    <w:rsid w:val="00D42561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6"/>
      <w:sz w:val="14"/>
      <w:szCs w:val="14"/>
      <w:u w:val="none"/>
    </w:rPr>
  </w:style>
  <w:style w:type="character" w:customStyle="1" w:styleId="Gvdemetni6Exact">
    <w:name w:val="Gövde metni (6) Exact"/>
    <w:basedOn w:val="VarsaylanParagrafYazTipi"/>
    <w:link w:val="Gvdemetni6"/>
    <w:rsid w:val="00D4256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Gvdemetni20">
    <w:name w:val="Gövde metni (2)"/>
    <w:basedOn w:val="Normal"/>
    <w:link w:val="Gvdemetni2"/>
    <w:rsid w:val="00D42561"/>
    <w:pPr>
      <w:shd w:val="clear" w:color="auto" w:fill="FFFFFF"/>
      <w:spacing w:line="216" w:lineRule="exact"/>
      <w:jc w:val="both"/>
    </w:pPr>
    <w:rPr>
      <w:rFonts w:ascii="Book Antiqua" w:eastAsia="Book Antiqua" w:hAnsi="Book Antiqua" w:cs="Book Antiqua"/>
      <w:b/>
      <w:bCs/>
      <w:sz w:val="17"/>
      <w:szCs w:val="17"/>
    </w:rPr>
  </w:style>
  <w:style w:type="paragraph" w:customStyle="1" w:styleId="Gvdemetni3">
    <w:name w:val="Gövde metni (3)"/>
    <w:basedOn w:val="Normal"/>
    <w:link w:val="Gvdemetni3Exact"/>
    <w:rsid w:val="00D42561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6"/>
      <w:szCs w:val="16"/>
    </w:rPr>
  </w:style>
  <w:style w:type="paragraph" w:customStyle="1" w:styleId="Gvdemetni4">
    <w:name w:val="Gövde metni (4)"/>
    <w:basedOn w:val="Normal"/>
    <w:link w:val="Gvdemetni4Exact"/>
    <w:rsid w:val="00D42561"/>
    <w:pPr>
      <w:shd w:val="clear" w:color="auto" w:fill="FFFFFF"/>
      <w:spacing w:line="0" w:lineRule="atLeast"/>
    </w:pPr>
    <w:rPr>
      <w:rFonts w:ascii="Verdana" w:eastAsia="Verdana" w:hAnsi="Verdana" w:cs="Verdana"/>
      <w:spacing w:val="-8"/>
      <w:sz w:val="18"/>
      <w:szCs w:val="18"/>
    </w:rPr>
  </w:style>
  <w:style w:type="paragraph" w:customStyle="1" w:styleId="Gvdemetni0">
    <w:name w:val="Gövde metni"/>
    <w:basedOn w:val="Normal"/>
    <w:link w:val="Gvdemetni"/>
    <w:rsid w:val="00D42561"/>
    <w:pPr>
      <w:shd w:val="clear" w:color="auto" w:fill="FFFFFF"/>
      <w:spacing w:line="235" w:lineRule="exact"/>
      <w:ind w:hanging="280"/>
    </w:pPr>
    <w:rPr>
      <w:rFonts w:ascii="Trebuchet MS" w:eastAsia="Trebuchet MS" w:hAnsi="Trebuchet MS" w:cs="Trebuchet MS"/>
      <w:spacing w:val="-9"/>
      <w:sz w:val="14"/>
      <w:szCs w:val="14"/>
    </w:rPr>
  </w:style>
  <w:style w:type="paragraph" w:customStyle="1" w:styleId="Gvdemetni5">
    <w:name w:val="Gövde metni (5)"/>
    <w:basedOn w:val="Normal"/>
    <w:link w:val="Gvdemetni5Exact"/>
    <w:rsid w:val="00D42561"/>
    <w:pPr>
      <w:shd w:val="clear" w:color="auto" w:fill="FFFFFF"/>
      <w:spacing w:line="187" w:lineRule="exact"/>
      <w:jc w:val="both"/>
    </w:pPr>
    <w:rPr>
      <w:rFonts w:ascii="Trebuchet MS" w:eastAsia="Trebuchet MS" w:hAnsi="Trebuchet MS" w:cs="Trebuchet MS"/>
      <w:b/>
      <w:bCs/>
      <w:spacing w:val="-6"/>
      <w:sz w:val="14"/>
      <w:szCs w:val="14"/>
    </w:rPr>
  </w:style>
  <w:style w:type="paragraph" w:customStyle="1" w:styleId="Gvdemetni6">
    <w:name w:val="Gövde metni (6)"/>
    <w:basedOn w:val="Normal"/>
    <w:link w:val="Gvdemetni6Exact"/>
    <w:rsid w:val="00D42561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lk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tkemlak</cp:lastModifiedBy>
  <cp:revision>2</cp:revision>
  <dcterms:created xsi:type="dcterms:W3CDTF">2012-05-14T10:39:00Z</dcterms:created>
  <dcterms:modified xsi:type="dcterms:W3CDTF">2012-05-14T10:39:00Z</dcterms:modified>
</cp:coreProperties>
</file>