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8E" w:rsidRDefault="00036A8E" w:rsidP="00036A8E">
      <w:pPr>
        <w:spacing w:line="360" w:lineRule="exact"/>
      </w:pPr>
      <w:bookmarkStart w:id="0" w:name="bookmark1"/>
    </w:p>
    <w:p w:rsidR="00036A8E" w:rsidRDefault="00036A8E" w:rsidP="00036A8E">
      <w:pPr>
        <w:pStyle w:val="Balk30"/>
        <w:keepNext/>
        <w:keepLines/>
        <w:shd w:val="clear" w:color="auto" w:fill="auto"/>
        <w:spacing w:before="0" w:after="5" w:line="220" w:lineRule="exact"/>
        <w:ind w:left="220"/>
      </w:pPr>
      <w:r>
        <w:t>TÜRK KIZI LAYI GAYRİMENKUL SATIŞ İHALE İLANI</w:t>
      </w:r>
    </w:p>
    <w:p w:rsidR="00036A8E" w:rsidRDefault="00036A8E" w:rsidP="00036A8E">
      <w:pPr>
        <w:pStyle w:val="Gvdemetni0"/>
        <w:shd w:val="clear" w:color="auto" w:fill="auto"/>
        <w:spacing w:before="0"/>
        <w:ind w:left="240" w:right="520"/>
      </w:pPr>
      <w:r>
        <w:t xml:space="preserve">İstanbul ili, Bakırköy ilçesi, Şenlik mahallesi, </w:t>
      </w:r>
      <w:r>
        <w:rPr>
          <w:rStyle w:val="GvdemetniKaln"/>
        </w:rPr>
        <w:t>E.</w:t>
      </w:r>
      <w:r>
        <w:t>Florya Çiftliği Y.Yeşilyurt mevkiinde kain tapunun 292 ada, 47 nolu parsel’de kayıtlı 24675 m</w:t>
      </w:r>
      <w:r>
        <w:rPr>
          <w:vertAlign w:val="superscript"/>
        </w:rPr>
        <w:t>2</w:t>
      </w:r>
      <w:r>
        <w:t xml:space="preserve"> yüzölçümlü tarla vasıflı taşınmazın 1128/47628 hissesi, açık arttırma usulü ihale ile satılacaktır.</w:t>
      </w:r>
    </w:p>
    <w:p w:rsidR="00036A8E" w:rsidRDefault="00036A8E" w:rsidP="00036A8E">
      <w:pPr>
        <w:pStyle w:val="Gvdemetni20"/>
        <w:shd w:val="clear" w:color="auto" w:fill="auto"/>
        <w:spacing w:line="150" w:lineRule="exact"/>
        <w:ind w:left="240"/>
      </w:pPr>
      <w:r>
        <w:rPr>
          <w:b w:val="0"/>
          <w:bCs w:val="0"/>
        </w:rPr>
        <w:t>İhalenin</w:t>
      </w:r>
    </w:p>
    <w:p w:rsidR="00036A8E" w:rsidRDefault="00036A8E" w:rsidP="00036A8E">
      <w:pPr>
        <w:pStyle w:val="Gvdemetni0"/>
        <w:shd w:val="clear" w:color="auto" w:fill="auto"/>
        <w:spacing w:before="0" w:line="192" w:lineRule="exact"/>
        <w:ind w:left="240" w:right="520"/>
      </w:pPr>
      <w:r>
        <w:rPr>
          <w:rStyle w:val="GvdemetniKaln"/>
        </w:rPr>
        <w:t xml:space="preserve">Yapılacağı Yer: </w:t>
      </w:r>
      <w:r>
        <w:t>Türk Kızılayı Kartal Bölgesel Kan Merkezi E-5 Yan Yol, Adliye Sarayı Yanı, (Lütfü Kırdar Kartal Eğitim ve Araştırma Hastanesi arka bahçesi) Cevizli- Kartal /İSTANBUL</w:t>
      </w:r>
    </w:p>
    <w:p w:rsidR="00036A8E" w:rsidRDefault="00036A8E" w:rsidP="00036A8E">
      <w:pPr>
        <w:pStyle w:val="Gvdemetni20"/>
        <w:numPr>
          <w:ilvl w:val="0"/>
          <w:numId w:val="2"/>
        </w:numPr>
        <w:shd w:val="clear" w:color="auto" w:fill="auto"/>
        <w:tabs>
          <w:tab w:val="left" w:pos="437"/>
        </w:tabs>
        <w:spacing w:after="0" w:line="216" w:lineRule="exact"/>
        <w:ind w:left="240"/>
      </w:pPr>
      <w:r>
        <w:t>irtibat Telefonları : 0.312 430 23 00 /1403-1414-1063-1007 /0.212 514 95 00</w:t>
      </w:r>
    </w:p>
    <w:p w:rsidR="00036A8E" w:rsidRDefault="00036A8E" w:rsidP="00036A8E">
      <w:pPr>
        <w:pStyle w:val="Gvdemetni20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16" w:lineRule="exact"/>
        <w:ind w:left="240"/>
      </w:pPr>
      <w:r>
        <w:t>İhale Tarihi ve Saati : 13/07/2012 günü saat 15:00</w:t>
      </w:r>
    </w:p>
    <w:p w:rsidR="00036A8E" w:rsidRDefault="00036A8E" w:rsidP="00036A8E">
      <w:pPr>
        <w:pStyle w:val="Gvdemetni20"/>
        <w:numPr>
          <w:ilvl w:val="0"/>
          <w:numId w:val="2"/>
        </w:numPr>
        <w:shd w:val="clear" w:color="auto" w:fill="auto"/>
        <w:tabs>
          <w:tab w:val="left" w:pos="432"/>
        </w:tabs>
        <w:spacing w:after="0" w:line="216" w:lineRule="exact"/>
        <w:ind w:left="240"/>
      </w:pPr>
      <w:r>
        <w:t>Geçici Teminat : 50.000,-TL</w:t>
      </w:r>
    </w:p>
    <w:p w:rsidR="00036A8E" w:rsidRDefault="00036A8E" w:rsidP="00036A8E">
      <w:pPr>
        <w:pStyle w:val="Gvdemetni20"/>
        <w:numPr>
          <w:ilvl w:val="0"/>
          <w:numId w:val="2"/>
        </w:numPr>
        <w:shd w:val="clear" w:color="auto" w:fill="auto"/>
        <w:tabs>
          <w:tab w:val="left" w:pos="446"/>
        </w:tabs>
        <w:spacing w:after="0" w:line="216" w:lineRule="exact"/>
        <w:ind w:left="240"/>
      </w:pPr>
      <w:r>
        <w:t>Muhammen Bedel : 1.000.000,-TL</w:t>
      </w:r>
    </w:p>
    <w:p w:rsidR="00036A8E" w:rsidRDefault="00036A8E" w:rsidP="00036A8E">
      <w:pPr>
        <w:pStyle w:val="Gvdemetni20"/>
        <w:numPr>
          <w:ilvl w:val="0"/>
          <w:numId w:val="3"/>
        </w:numPr>
        <w:shd w:val="clear" w:color="auto" w:fill="auto"/>
        <w:tabs>
          <w:tab w:val="left" w:pos="408"/>
        </w:tabs>
        <w:spacing w:after="0" w:line="187" w:lineRule="exact"/>
        <w:ind w:left="240" w:right="280"/>
        <w:jc w:val="left"/>
      </w:pPr>
      <w:r>
        <w:rPr>
          <w:rStyle w:val="Gvdemetni2KalnDeil"/>
        </w:rPr>
        <w:t xml:space="preserve">İsteklilerin ihaleye katılabilmeleri için ihale şartnamesinde belirtilen belgeleri </w:t>
      </w:r>
      <w:r>
        <w:t xml:space="preserve">12.07.2012 tarihinde saat 17:00'a kadar bir dosya içerisinde "Balabanağa Mah. Büyükreşitpaşa caddesi No:18 Fatih /İSTANBUL” adresindeki Türk Kızılayı İstanbul Müdürlüğü'ne teslim etmeleri </w:t>
      </w:r>
      <w:r>
        <w:rPr>
          <w:rStyle w:val="Gvdemetni2KalnDeil"/>
        </w:rPr>
        <w:t>ve açık arttırma için belirtilen gün ve saatte belirtilen adreste hazır bulunmaları gerekmektedir.</w:t>
      </w:r>
    </w:p>
    <w:p w:rsidR="00036A8E" w:rsidRDefault="00036A8E" w:rsidP="00036A8E">
      <w:pPr>
        <w:pStyle w:val="Gvdemetni0"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187" w:lineRule="exact"/>
        <w:ind w:left="240" w:right="520"/>
      </w:pPr>
      <w:r>
        <w:t xml:space="preserve">İhale şartnamesi </w:t>
      </w:r>
      <w:hyperlink r:id="rId7" w:history="1">
        <w:r>
          <w:rPr>
            <w:rStyle w:val="Kpr"/>
            <w:lang w:val="en-US"/>
          </w:rPr>
          <w:t>www.kizilay.org.tr/lhale</w:t>
        </w:r>
      </w:hyperlink>
      <w:r>
        <w:rPr>
          <w:rStyle w:val="GvdemetniKaln"/>
          <w:lang w:val="en-US"/>
        </w:rPr>
        <w:t xml:space="preserve"> </w:t>
      </w:r>
      <w:r>
        <w:t>İlanları internet adresinde görülebilir ve Türk Kızılayı Genel Müdürlüğü Ataç 1 Sokak No: 32 Yenişehir/ANKARA adresindeki Lojistik Direktörlüğü'nde Türk Kızılayı İstanbul Müdürlüğü Balabanağa Mah. Büyükreşitpaşa Cad. No:18 Fatih /İSTANBUL adresinden ve Türk Kızılayı Kartal Bölgesel Kan Merkezi E-5 Yan Yol, Adliye Sarayı Yanı, Lütfü Kırdar Kartal Eğitim ve Araştırma Hastanesi arka bahçesi) Cevizli- Kartal / STANBUL temin edilebilir.</w:t>
      </w:r>
    </w:p>
    <w:p w:rsidR="00036A8E" w:rsidRDefault="00036A8E" w:rsidP="00036A8E">
      <w:pPr>
        <w:pStyle w:val="Gvdemetni0"/>
        <w:numPr>
          <w:ilvl w:val="0"/>
          <w:numId w:val="3"/>
        </w:numPr>
        <w:shd w:val="clear" w:color="auto" w:fill="auto"/>
        <w:tabs>
          <w:tab w:val="left" w:pos="418"/>
        </w:tabs>
        <w:spacing w:before="0" w:line="187" w:lineRule="exact"/>
        <w:ind w:left="240" w:right="520"/>
      </w:pPr>
      <w:r>
        <w:t xml:space="preserve">İstekliler, geçici teminatı nakit (T.C.Zİraat Bankası Kızılay Şubesi </w:t>
      </w:r>
      <w:r>
        <w:rPr>
          <w:rStyle w:val="GvdemetniKaln"/>
        </w:rPr>
        <w:t xml:space="preserve">IBAN:TR 1400 0100 0685 3900 9026 5039 no'lu hesaba) </w:t>
      </w:r>
      <w:r>
        <w:t>veya banka teminat mektubu olarak verecektir.</w:t>
      </w:r>
    </w:p>
    <w:p w:rsidR="00036A8E" w:rsidRDefault="00036A8E" w:rsidP="00036A8E">
      <w:pPr>
        <w:pStyle w:val="Gvdemetni0"/>
        <w:numPr>
          <w:ilvl w:val="0"/>
          <w:numId w:val="3"/>
        </w:numPr>
        <w:shd w:val="clear" w:color="auto" w:fill="auto"/>
        <w:tabs>
          <w:tab w:val="left" w:pos="413"/>
        </w:tabs>
        <w:spacing w:before="0" w:after="1018" w:line="187" w:lineRule="exact"/>
        <w:ind w:left="240" w:right="280"/>
        <w:jc w:val="left"/>
      </w:pPr>
      <w:r>
        <w:t xml:space="preserve">Türk Kızılayı 2886 sayılı Devlet ihale Kanuna ile </w:t>
      </w:r>
      <w:r>
        <w:rPr>
          <w:rStyle w:val="GvdemetniKaln"/>
        </w:rPr>
        <w:t xml:space="preserve">4734 </w:t>
      </w:r>
      <w:r>
        <w:t xml:space="preserve">ve </w:t>
      </w:r>
      <w:r>
        <w:rPr>
          <w:rStyle w:val="GvdemetniKaln"/>
        </w:rPr>
        <w:t xml:space="preserve">4735 </w:t>
      </w:r>
      <w:r>
        <w:t>sayılı Kamu İhale Kanununa tabi değildir. Türk Kızılayı ihaleyi yapıp yapmamakta serbesttir.</w:t>
      </w:r>
    </w:p>
    <w:p w:rsidR="00036A8E" w:rsidRDefault="00036A8E" w:rsidP="00036A8E">
      <w:pPr>
        <w:pStyle w:val="Balk10"/>
        <w:keepNext/>
        <w:keepLines/>
        <w:shd w:val="clear" w:color="auto" w:fill="auto"/>
        <w:spacing w:before="0" w:line="1090" w:lineRule="exact"/>
        <w:ind w:right="520"/>
      </w:pPr>
    </w:p>
    <w:p w:rsidR="00C5760F" w:rsidRDefault="00D01B84">
      <w:pPr>
        <w:pStyle w:val="Balk30"/>
        <w:keepNext/>
        <w:keepLines/>
        <w:shd w:val="clear" w:color="auto" w:fill="auto"/>
        <w:spacing w:before="0" w:after="7" w:line="210" w:lineRule="exact"/>
        <w:ind w:left="40"/>
      </w:pPr>
      <w:r>
        <w:t>TÜRK KIZILAYI GAYRİMENKUL SATIŞ İHALE İLANI</w:t>
      </w:r>
      <w:bookmarkEnd w:id="0"/>
    </w:p>
    <w:p w:rsidR="00C5760F" w:rsidRDefault="00D01B84">
      <w:pPr>
        <w:pStyle w:val="Gvdemetni0"/>
        <w:shd w:val="clear" w:color="auto" w:fill="auto"/>
        <w:spacing w:before="0"/>
        <w:ind w:left="260" w:right="260"/>
      </w:pPr>
      <w:r>
        <w:t>Mülkiyeti Kurumumuza ait İstanbul ilinde bulunan 47 adet mesken niteliğindeki taşınmaz açık arttırma usulü ihale ile satılacaktır.</w:t>
      </w:r>
    </w:p>
    <w:p w:rsidR="00C5760F" w:rsidRDefault="00D01B84">
      <w:pPr>
        <w:pStyle w:val="Gvdemetni30"/>
        <w:shd w:val="clear" w:color="auto" w:fill="auto"/>
        <w:ind w:left="260" w:right="260"/>
      </w:pPr>
      <w:r>
        <w:t xml:space="preserve">Taşınmazlara ait Tapu, Adres, Muhammen Bedel ve Teminat bilgileri </w:t>
      </w:r>
      <w:hyperlink r:id="rId8" w:history="1">
        <w:r>
          <w:rPr>
            <w:rStyle w:val="Kpr"/>
            <w:lang w:val="en-US"/>
          </w:rPr>
          <w:t>w</w:t>
        </w:r>
        <w:r>
          <w:rPr>
            <w:rStyle w:val="Kpr"/>
          </w:rPr>
          <w:t>ww.kizilav.ora.tr/ihale</w:t>
        </w:r>
      </w:hyperlink>
      <w:r>
        <w:rPr>
          <w:rStyle w:val="Gvdemetni31"/>
          <w:b/>
          <w:bCs/>
        </w:rPr>
        <w:t xml:space="preserve"> </w:t>
      </w:r>
      <w:r>
        <w:rPr>
          <w:rStyle w:val="Gvdemetni31"/>
          <w:b/>
          <w:bCs/>
          <w:lang w:val="tr-TR"/>
        </w:rPr>
        <w:t>İlanları</w:t>
      </w:r>
      <w:r>
        <w:t xml:space="preserve"> internet adresinde görülebilir.</w:t>
      </w:r>
    </w:p>
    <w:p w:rsidR="00C5760F" w:rsidRDefault="00D01B84">
      <w:pPr>
        <w:pStyle w:val="Gvdemetni30"/>
        <w:shd w:val="clear" w:color="auto" w:fill="auto"/>
        <w:spacing w:line="216" w:lineRule="exact"/>
        <w:ind w:left="260"/>
        <w:jc w:val="both"/>
      </w:pPr>
      <w:r>
        <w:t>İha</w:t>
      </w:r>
      <w:r>
        <w:rPr>
          <w:rStyle w:val="Gvdemetni31"/>
          <w:b/>
          <w:bCs/>
          <w:lang w:val="tr-TR"/>
        </w:rPr>
        <w:t>lenin</w:t>
      </w:r>
    </w:p>
    <w:p w:rsidR="00C5760F" w:rsidRDefault="00D01B84">
      <w:pPr>
        <w:pStyle w:val="Gvdemetni0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216" w:lineRule="exact"/>
        <w:ind w:left="260"/>
      </w:pPr>
      <w:r>
        <w:rPr>
          <w:rStyle w:val="GvdemetniKaln"/>
        </w:rPr>
        <w:t xml:space="preserve">Yapılacağı Yer : </w:t>
      </w:r>
      <w:r>
        <w:t>Türk Kızılayı Kartal Bölgesel Kan Merkezi E-5 Yan Yol,</w:t>
      </w:r>
    </w:p>
    <w:p w:rsidR="00C5760F" w:rsidRDefault="00D01B84">
      <w:pPr>
        <w:pStyle w:val="Gvdemetni0"/>
        <w:shd w:val="clear" w:color="auto" w:fill="auto"/>
        <w:spacing w:before="0" w:line="216" w:lineRule="exact"/>
        <w:ind w:left="1920" w:right="260"/>
        <w:jc w:val="left"/>
      </w:pPr>
      <w:r>
        <w:t>Adliye Sarayı Yanı, (Lütfü Kırdar Kartal Eğitim ve Araştırma Hastanesi arka bahçesi) Cevizli- Kartal /İSTANBUL</w:t>
      </w:r>
    </w:p>
    <w:p w:rsidR="00C5760F" w:rsidRDefault="00D01B84">
      <w:pPr>
        <w:pStyle w:val="Gvdemetni30"/>
        <w:numPr>
          <w:ilvl w:val="0"/>
          <w:numId w:val="1"/>
        </w:numPr>
        <w:shd w:val="clear" w:color="auto" w:fill="auto"/>
        <w:tabs>
          <w:tab w:val="left" w:pos="442"/>
        </w:tabs>
        <w:spacing w:line="216" w:lineRule="exact"/>
        <w:ind w:left="260"/>
        <w:jc w:val="both"/>
      </w:pPr>
      <w:r>
        <w:t>İrtibat Telefonları: 0.312. 430 23 00/1403-1414-1007-1063 / 0 212 514 95 00</w:t>
      </w:r>
    </w:p>
    <w:p w:rsidR="00C5760F" w:rsidRDefault="00D01B84">
      <w:pPr>
        <w:pStyle w:val="Gvdemetni30"/>
        <w:numPr>
          <w:ilvl w:val="0"/>
          <w:numId w:val="1"/>
        </w:numPr>
        <w:shd w:val="clear" w:color="auto" w:fill="auto"/>
        <w:tabs>
          <w:tab w:val="left" w:pos="428"/>
        </w:tabs>
        <w:spacing w:line="216" w:lineRule="exact"/>
        <w:ind w:left="260"/>
        <w:jc w:val="both"/>
      </w:pPr>
      <w:r>
        <w:t>Tarihi ve Saati : 12.07.2012 günü saat 11:00</w:t>
      </w:r>
    </w:p>
    <w:p w:rsidR="00C5760F" w:rsidRDefault="00D01B84">
      <w:pPr>
        <w:pStyle w:val="Gvdemetni0"/>
        <w:shd w:val="clear" w:color="auto" w:fill="auto"/>
        <w:spacing w:before="0" w:line="192" w:lineRule="exact"/>
        <w:ind w:left="260" w:right="260"/>
        <w:jc w:val="left"/>
      </w:pPr>
      <w:r>
        <w:t xml:space="preserve"> İsteklilerin ihaleye katılabilmeleri için ihale şartnamesinde belirtilen belgeleri bir dosya İçerisinde belirtilen ihale tarihinde, yukarıda belirtilen adreste İhale Kuruluna sunmaları ve açık arttırma için belirtilen gün ve saatte belirt</w:t>
      </w:r>
      <w:r w:rsidR="00036A8E">
        <w:t>ilen adreste hazır bulunmaları g</w:t>
      </w:r>
      <w:r>
        <w:t>erekmektedir.</w:t>
      </w:r>
    </w:p>
    <w:p w:rsidR="00C5760F" w:rsidRDefault="00036A8E">
      <w:pPr>
        <w:pStyle w:val="Gvdemetni0"/>
        <w:shd w:val="clear" w:color="auto" w:fill="auto"/>
        <w:spacing w:before="0" w:line="192" w:lineRule="exact"/>
        <w:ind w:left="260" w:right="260"/>
      </w:pPr>
      <w:r>
        <w:t xml:space="preserve"> </w:t>
      </w:r>
      <w:r w:rsidR="00D01B84">
        <w:t xml:space="preserve">İhale şartnamesi </w:t>
      </w:r>
      <w:hyperlink r:id="rId9" w:history="1">
        <w:r w:rsidR="00D01B84">
          <w:rPr>
            <w:rStyle w:val="Kpr"/>
            <w:lang w:val="en-US"/>
          </w:rPr>
          <w:t>www.kizilay.org.tr/lhale</w:t>
        </w:r>
      </w:hyperlink>
      <w:r w:rsidR="00D01B84">
        <w:rPr>
          <w:lang w:val="en-US"/>
        </w:rPr>
        <w:t xml:space="preserve"> </w:t>
      </w:r>
      <w:r w:rsidR="00D01B84">
        <w:t>İlanları internet adresinde görülebilir ve Türk Kızılayı Genel Müdürlüğü Ataç 1 Sokak No: 32 Yenişehir/ANKARA adresindeki Lojistik Direktörlüğü'nden, Türk Kızılayı İstanbul Müdürlüğü Balabanağa Mah. Büyükreşitpaşa Cad. No:18 Fatih /İSTANBUL adresinden ve Türk Kızılayı Kartal Bölgesel Kan Merkezi ı 5 Yan Yol, Adliye Sarayı Yanı, (Lütfü Kırdar Kartal Eğitim ve Araştırma Hastanesi arka bahçesi) Cevizli- Kartal /İSTANBUL temin edilebilir.</w:t>
      </w:r>
    </w:p>
    <w:p w:rsidR="00C5760F" w:rsidRDefault="00036A8E">
      <w:pPr>
        <w:pStyle w:val="Gvdemetni0"/>
        <w:shd w:val="clear" w:color="auto" w:fill="auto"/>
        <w:spacing w:before="0" w:line="192" w:lineRule="exact"/>
        <w:ind w:left="260" w:right="260"/>
        <w:jc w:val="left"/>
      </w:pPr>
      <w:r>
        <w:t xml:space="preserve"> İsteklilerin</w:t>
      </w:r>
      <w:r w:rsidR="00D01B84">
        <w:t xml:space="preserve">, şartnamede belirtilen geçici teminatı nakit ( T.C.Zİraat Bankası Kızılay Şubesi IBAN:TR 1400 0100 0685 3900 9026 5039 no'lu hesaba) veya banka teminat </w:t>
      </w:r>
      <w:r>
        <w:t xml:space="preserve">mektubu </w:t>
      </w:r>
      <w:r w:rsidR="00D01B84">
        <w:t>olarak verecektir.</w:t>
      </w:r>
    </w:p>
    <w:p w:rsidR="00C5760F" w:rsidRDefault="00036A8E">
      <w:pPr>
        <w:pStyle w:val="Gvdemetni0"/>
        <w:shd w:val="clear" w:color="auto" w:fill="auto"/>
        <w:spacing w:before="0" w:line="192" w:lineRule="exact"/>
        <w:ind w:left="260" w:right="260"/>
        <w:jc w:val="left"/>
        <w:sectPr w:rsidR="00C5760F">
          <w:pgSz w:w="11909" w:h="16834"/>
          <w:pgMar w:top="4038" w:right="2671" w:bottom="4028" w:left="2695" w:header="0" w:footer="3" w:gutter="0"/>
          <w:cols w:space="720"/>
          <w:noEndnote/>
          <w:docGrid w:linePitch="360"/>
        </w:sectPr>
      </w:pPr>
      <w:r>
        <w:rPr>
          <w:rStyle w:val="GvdemetniKaln"/>
        </w:rPr>
        <w:t>T</w:t>
      </w:r>
      <w:r w:rsidR="00D01B84">
        <w:t>ürk Kızılayı 2886 sayılı Devlet İhale Kanuna ile 4734 ve 4735 sayılı Kamu İhal</w:t>
      </w:r>
      <w:r>
        <w:t>e Ka</w:t>
      </w:r>
      <w:r w:rsidR="00D01B84">
        <w:t>nununa tabi değildir. Türk Kızılayı ihaleyi yapıp yapmamakta serbesttir.</w:t>
      </w:r>
    </w:p>
    <w:p w:rsidR="00C5760F" w:rsidRDefault="00C5760F">
      <w:pPr>
        <w:spacing w:line="240" w:lineRule="exact"/>
        <w:rPr>
          <w:sz w:val="19"/>
          <w:szCs w:val="19"/>
        </w:rPr>
      </w:pPr>
    </w:p>
    <w:p w:rsidR="00C5760F" w:rsidRDefault="00C5760F">
      <w:pPr>
        <w:spacing w:before="3" w:after="3" w:line="240" w:lineRule="exact"/>
        <w:rPr>
          <w:sz w:val="19"/>
          <w:szCs w:val="19"/>
        </w:rPr>
      </w:pPr>
    </w:p>
    <w:p w:rsidR="00C5760F" w:rsidRDefault="00C5760F">
      <w:pPr>
        <w:rPr>
          <w:sz w:val="2"/>
          <w:szCs w:val="2"/>
        </w:rPr>
        <w:sectPr w:rsidR="00C5760F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C5760F" w:rsidRDefault="00C5760F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p w:rsidR="00036A8E" w:rsidRDefault="00036A8E">
      <w:pPr>
        <w:pStyle w:val="Balk20"/>
        <w:keepNext/>
        <w:keepLines/>
        <w:shd w:val="clear" w:color="auto" w:fill="auto"/>
        <w:spacing w:line="430" w:lineRule="exact"/>
        <w:ind w:left="240"/>
      </w:pPr>
    </w:p>
    <w:sectPr w:rsidR="00036A8E" w:rsidSect="00C5760F">
      <w:type w:val="continuous"/>
      <w:pgSz w:w="11909" w:h="16834"/>
      <w:pgMar w:top="4038" w:right="6838" w:bottom="4028" w:left="28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248" w:rsidRDefault="00283248" w:rsidP="00C5760F">
      <w:r>
        <w:separator/>
      </w:r>
    </w:p>
  </w:endnote>
  <w:endnote w:type="continuationSeparator" w:id="1">
    <w:p w:rsidR="00283248" w:rsidRDefault="00283248" w:rsidP="00C5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248" w:rsidRDefault="00283248">
      <w:r>
        <w:separator/>
      </w:r>
    </w:p>
  </w:footnote>
  <w:footnote w:type="continuationSeparator" w:id="1">
    <w:p w:rsidR="00283248" w:rsidRDefault="00283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40B3"/>
    <w:multiLevelType w:val="multilevel"/>
    <w:tmpl w:val="BE7AD1A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E2509F"/>
    <w:multiLevelType w:val="multilevel"/>
    <w:tmpl w:val="AA0E49E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637A7C"/>
    <w:multiLevelType w:val="multilevel"/>
    <w:tmpl w:val="FBA475F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760F"/>
    <w:rsid w:val="00036A8E"/>
    <w:rsid w:val="00283248"/>
    <w:rsid w:val="00655EA6"/>
    <w:rsid w:val="00C5760F"/>
    <w:rsid w:val="00D01B84"/>
    <w:rsid w:val="00DB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760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5760F"/>
    <w:rPr>
      <w:color w:val="000080"/>
      <w:u w:val="single"/>
    </w:rPr>
  </w:style>
  <w:style w:type="character" w:customStyle="1" w:styleId="Dipnot">
    <w:name w:val="Dipnot_"/>
    <w:basedOn w:val="VarsaylanParagrafYazTipi"/>
    <w:link w:val="Dipnot0"/>
    <w:rsid w:val="00C5760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DipnotGaramond13pttalik">
    <w:name w:val="Dipnot + Garamond;13 pt;İtalik"/>
    <w:basedOn w:val="Dipnot"/>
    <w:rsid w:val="00C5760F"/>
    <w:rPr>
      <w:rFonts w:ascii="Garamond" w:eastAsia="Garamond" w:hAnsi="Garamond" w:cs="Garamond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Gvdemetni2">
    <w:name w:val="Gövde metni (2)_"/>
    <w:basedOn w:val="VarsaylanParagrafYazTipi"/>
    <w:link w:val="Gvdemetni20"/>
    <w:rsid w:val="00C5760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alk1">
    <w:name w:val="Başlık #1_"/>
    <w:basedOn w:val="VarsaylanParagrafYazTipi"/>
    <w:link w:val="Balk10"/>
    <w:rsid w:val="00C5760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alk1Impact345pt">
    <w:name w:val="Başlık #1 + Impact;34;5 pt"/>
    <w:basedOn w:val="Balk1"/>
    <w:rsid w:val="00C5760F"/>
    <w:rPr>
      <w:rFonts w:ascii="Impact" w:eastAsia="Impact" w:hAnsi="Impact" w:cs="Impact"/>
      <w:color w:val="000000"/>
      <w:spacing w:val="0"/>
      <w:w w:val="100"/>
      <w:position w:val="0"/>
      <w:sz w:val="69"/>
      <w:szCs w:val="69"/>
      <w:lang w:val="tr-TR"/>
    </w:rPr>
  </w:style>
  <w:style w:type="character" w:customStyle="1" w:styleId="Balk3">
    <w:name w:val="Başlık #3_"/>
    <w:basedOn w:val="VarsaylanParagrafYazTipi"/>
    <w:link w:val="Balk30"/>
    <w:rsid w:val="00C5760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sid w:val="00C5760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3">
    <w:name w:val="Gövde metni (3)_"/>
    <w:basedOn w:val="VarsaylanParagrafYazTipi"/>
    <w:link w:val="Gvdemetni30"/>
    <w:rsid w:val="00C5760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31">
    <w:name w:val="Gövde metni (3)"/>
    <w:basedOn w:val="Gvdemetni3"/>
    <w:rsid w:val="00C5760F"/>
    <w:rPr>
      <w:color w:val="000000"/>
      <w:spacing w:val="0"/>
      <w:w w:val="100"/>
      <w:position w:val="0"/>
      <w:u w:val="single"/>
      <w:lang w:val="en-US"/>
    </w:rPr>
  </w:style>
  <w:style w:type="character" w:customStyle="1" w:styleId="GvdemetniKaln">
    <w:name w:val="Gövde metni + Kalın"/>
    <w:basedOn w:val="Gvdemetni"/>
    <w:rsid w:val="00C5760F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4Exact">
    <w:name w:val="Gövde metni (4) Exact"/>
    <w:basedOn w:val="VarsaylanParagrafYazTipi"/>
    <w:link w:val="Gvdemetni4"/>
    <w:rsid w:val="00C5760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2"/>
      <w:sz w:val="13"/>
      <w:szCs w:val="13"/>
      <w:u w:val="none"/>
    </w:rPr>
  </w:style>
  <w:style w:type="character" w:customStyle="1" w:styleId="Gvdemetni4Georgia0ptbolukbraklyorExact">
    <w:name w:val="Gövde metni (4) + Georgia;0 pt boşluk bırakılıyor Exact"/>
    <w:basedOn w:val="Gvdemetni4Exact"/>
    <w:rsid w:val="00C5760F"/>
    <w:rPr>
      <w:rFonts w:ascii="Georgia" w:eastAsia="Georgia" w:hAnsi="Georgia" w:cs="Georgia"/>
      <w:color w:val="000000"/>
      <w:spacing w:val="0"/>
      <w:w w:val="100"/>
      <w:position w:val="0"/>
    </w:rPr>
  </w:style>
  <w:style w:type="character" w:customStyle="1" w:styleId="Gvdemetni5Exact">
    <w:name w:val="Gövde metni (5) Exact"/>
    <w:basedOn w:val="VarsaylanParagrafYazTipi"/>
    <w:link w:val="Gvdemetni5"/>
    <w:rsid w:val="00C5760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3"/>
      <w:sz w:val="14"/>
      <w:szCs w:val="14"/>
      <w:u w:val="none"/>
    </w:rPr>
  </w:style>
  <w:style w:type="character" w:customStyle="1" w:styleId="Gvdemetni21">
    <w:name w:val="Gövde metni (2)"/>
    <w:basedOn w:val="Gvdemetni2"/>
    <w:rsid w:val="00C5760F"/>
    <w:rPr>
      <w:color w:val="000000"/>
      <w:spacing w:val="0"/>
      <w:w w:val="100"/>
      <w:position w:val="0"/>
      <w:u w:val="single"/>
      <w:lang w:val="tr-TR"/>
    </w:rPr>
  </w:style>
  <w:style w:type="character" w:customStyle="1" w:styleId="Balk2">
    <w:name w:val="Başlık #2_"/>
    <w:basedOn w:val="VarsaylanParagrafYazTipi"/>
    <w:link w:val="Balk20"/>
    <w:rsid w:val="00C5760F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Balk2215ptKalnDeiltalik-2ptbolukbraklyor">
    <w:name w:val="Başlık #2 + 21;5 pt;Kalın Değil;İtalik;-2 pt boşluk bırakılıyor"/>
    <w:basedOn w:val="Balk2"/>
    <w:rsid w:val="00C5760F"/>
    <w:rPr>
      <w:b/>
      <w:bCs/>
      <w:i/>
      <w:iCs/>
      <w:color w:val="000000"/>
      <w:spacing w:val="-40"/>
      <w:w w:val="100"/>
      <w:position w:val="0"/>
      <w:sz w:val="43"/>
      <w:szCs w:val="43"/>
      <w:lang w:val="tr-TR"/>
    </w:rPr>
  </w:style>
  <w:style w:type="paragraph" w:customStyle="1" w:styleId="Dipnot0">
    <w:name w:val="Dipnot"/>
    <w:basedOn w:val="Normal"/>
    <w:link w:val="Dipnot"/>
    <w:rsid w:val="00C5760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Gvdemetni20">
    <w:name w:val="Gövde metni (2)"/>
    <w:basedOn w:val="Normal"/>
    <w:link w:val="Gvdemetni2"/>
    <w:rsid w:val="00C5760F"/>
    <w:pPr>
      <w:shd w:val="clear" w:color="auto" w:fill="FFFFFF"/>
      <w:spacing w:after="180" w:line="206" w:lineRule="exact"/>
      <w:jc w:val="both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Balk10">
    <w:name w:val="Başlık #1"/>
    <w:basedOn w:val="Normal"/>
    <w:link w:val="Balk1"/>
    <w:rsid w:val="00C5760F"/>
    <w:pPr>
      <w:shd w:val="clear" w:color="auto" w:fill="FFFFFF"/>
      <w:spacing w:before="180" w:after="420" w:line="0" w:lineRule="atLeast"/>
      <w:jc w:val="center"/>
      <w:outlineLvl w:val="0"/>
    </w:pPr>
    <w:rPr>
      <w:rFonts w:ascii="Arial" w:eastAsia="Arial" w:hAnsi="Arial" w:cs="Arial"/>
      <w:sz w:val="15"/>
      <w:szCs w:val="15"/>
    </w:rPr>
  </w:style>
  <w:style w:type="paragraph" w:customStyle="1" w:styleId="Balk30">
    <w:name w:val="Başlık #3"/>
    <w:basedOn w:val="Normal"/>
    <w:link w:val="Balk3"/>
    <w:rsid w:val="00C5760F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rsid w:val="00C5760F"/>
    <w:pPr>
      <w:shd w:val="clear" w:color="auto" w:fill="FFFFFF"/>
      <w:spacing w:before="60"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Gvdemetni30">
    <w:name w:val="Gövde metni (3)"/>
    <w:basedOn w:val="Normal"/>
    <w:link w:val="Gvdemetni3"/>
    <w:rsid w:val="00C5760F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Gvdemetni4">
    <w:name w:val="Gövde metni (4)"/>
    <w:basedOn w:val="Normal"/>
    <w:link w:val="Gvdemetni4Exact"/>
    <w:rsid w:val="00C5760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2"/>
      <w:sz w:val="13"/>
      <w:szCs w:val="13"/>
    </w:rPr>
  </w:style>
  <w:style w:type="paragraph" w:customStyle="1" w:styleId="Gvdemetni5">
    <w:name w:val="Gövde metni (5)"/>
    <w:basedOn w:val="Normal"/>
    <w:link w:val="Gvdemetni5Exact"/>
    <w:rsid w:val="00C5760F"/>
    <w:pPr>
      <w:shd w:val="clear" w:color="auto" w:fill="FFFFFF"/>
      <w:spacing w:line="0" w:lineRule="atLeast"/>
    </w:pPr>
    <w:rPr>
      <w:rFonts w:ascii="Georgia" w:eastAsia="Georgia" w:hAnsi="Georgia" w:cs="Georgia"/>
      <w:spacing w:val="13"/>
      <w:sz w:val="14"/>
      <w:szCs w:val="14"/>
    </w:rPr>
  </w:style>
  <w:style w:type="paragraph" w:customStyle="1" w:styleId="Balk20">
    <w:name w:val="Başlık #2"/>
    <w:basedOn w:val="Normal"/>
    <w:link w:val="Balk2"/>
    <w:rsid w:val="00C5760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30"/>
      <w:sz w:val="30"/>
      <w:szCs w:val="30"/>
    </w:rPr>
  </w:style>
  <w:style w:type="character" w:customStyle="1" w:styleId="Gvdemetni2KalnDeil">
    <w:name w:val="Gövde metni (2) + Kalın Değil"/>
    <w:basedOn w:val="Gvdemetni2"/>
    <w:rsid w:val="00036A8E"/>
    <w:rPr>
      <w:rFonts w:ascii="Arial" w:eastAsia="Arial" w:hAnsi="Arial" w:cs="Arial"/>
      <w:color w:val="000000"/>
      <w:spacing w:val="0"/>
      <w:w w:val="100"/>
      <w:position w:val="0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zilav.ora.tr/ih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zilay.org.tr/lh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zilay.org.tr/lhal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tktk</cp:lastModifiedBy>
  <cp:revision>2</cp:revision>
  <dcterms:created xsi:type="dcterms:W3CDTF">2012-06-27T09:26:00Z</dcterms:created>
  <dcterms:modified xsi:type="dcterms:W3CDTF">2012-06-27T12:38:00Z</dcterms:modified>
</cp:coreProperties>
</file>