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0" w:rsidRDefault="00EB1C65">
      <w:pPr>
        <w:pStyle w:val="Balk10"/>
        <w:keepNext/>
        <w:keepLines/>
        <w:shd w:val="clear" w:color="auto" w:fill="000000"/>
        <w:ind w:left="1960" w:right="2880"/>
      </w:pPr>
      <w:bookmarkStart w:id="0" w:name="bookmark0"/>
      <w:r>
        <w:rPr>
          <w:rStyle w:val="Balk113ptKalnDeil"/>
        </w:rPr>
        <w:t xml:space="preserve">T.C. KADIKÖY 2. </w:t>
      </w:r>
      <w:proofErr w:type="gramStart"/>
      <w:r>
        <w:rPr>
          <w:rStyle w:val="Balk113ptKalnDeil"/>
        </w:rPr>
        <w:t>k .</w:t>
      </w:r>
      <w:proofErr w:type="gramEnd"/>
      <w:r>
        <w:rPr>
          <w:rStyle w:val="Balk113ptKalnDeil"/>
        </w:rPr>
        <w:t xml:space="preserve"> 7T </w:t>
      </w:r>
      <w:r>
        <w:rPr>
          <w:rStyle w:val="Balk11"/>
          <w:b/>
          <w:bCs/>
        </w:rPr>
        <w:t>TAŞINMAZIN AÇIK ARTIRMA İLANI</w:t>
      </w:r>
      <w:bookmarkEnd w:id="0"/>
    </w:p>
    <w:p w:rsidR="003B3DA0" w:rsidRDefault="00EB1C65">
      <w:pPr>
        <w:pStyle w:val="Gvdemetni20"/>
        <w:shd w:val="clear" w:color="auto" w:fill="auto"/>
        <w:ind w:left="40"/>
      </w:pPr>
      <w:r>
        <w:t>DOSYA NO: 2012/189 TAL.</w:t>
      </w:r>
    </w:p>
    <w:p w:rsidR="003B3DA0" w:rsidRDefault="00EB1C65">
      <w:pPr>
        <w:pStyle w:val="Gvdemetni20"/>
        <w:shd w:val="clear" w:color="auto" w:fill="auto"/>
        <w:ind w:left="40"/>
      </w:pPr>
      <w:r>
        <w:t>Satılmasına karar verilen taşınmazın cinsi, niteliği, kıymeti, adedi, önemli özellikleri:</w:t>
      </w:r>
    </w:p>
    <w:p w:rsidR="003B3DA0" w:rsidRDefault="00EB1C65">
      <w:pPr>
        <w:pStyle w:val="Gvdemetni0"/>
        <w:shd w:val="clear" w:color="auto" w:fill="auto"/>
        <w:ind w:left="40" w:right="740"/>
      </w:pPr>
      <w:r>
        <w:rPr>
          <w:rStyle w:val="GvdemetniKaln"/>
        </w:rPr>
        <w:t xml:space="preserve">TAŞINMAZIN TAPU KAYDI: </w:t>
      </w:r>
      <w:r>
        <w:t xml:space="preserve">İstanbul İli, Kadıköy ilçesi, </w:t>
      </w:r>
      <w:proofErr w:type="spellStart"/>
      <w:r>
        <w:t>Küçükbakkalköy</w:t>
      </w:r>
      <w:proofErr w:type="spellEnd"/>
      <w:r>
        <w:t xml:space="preserve"> Mah. 249 pafta, 1883 ada, 1 parsel sayılı 13.569,00 m2 yüzölçümlü arsa üzerinde 298/41982 arsa paylı C Blok 14. Kat 57 </w:t>
      </w:r>
      <w:proofErr w:type="spellStart"/>
      <w:r>
        <w:t>nolu</w:t>
      </w:r>
      <w:proofErr w:type="spellEnd"/>
      <w:r>
        <w:t xml:space="preserve"> meskenin tamamı.</w:t>
      </w:r>
    </w:p>
    <w:p w:rsidR="003B3DA0" w:rsidRDefault="00EB1C65">
      <w:pPr>
        <w:pStyle w:val="Gvdemetni0"/>
        <w:shd w:val="clear" w:color="auto" w:fill="auto"/>
        <w:ind w:left="40" w:right="740"/>
      </w:pPr>
      <w:proofErr w:type="gramStart"/>
      <w:r>
        <w:rPr>
          <w:rStyle w:val="GvdemetniKaln"/>
        </w:rPr>
        <w:t xml:space="preserve">TAŞINMAZIN İMAR DURUMU: </w:t>
      </w:r>
      <w:r>
        <w:t>Satışa konu 1883 ada, 1 parselin 09.11.1990-25.02.1991 tasdik tarihli 1/5000 ölçekli Kadı</w:t>
      </w:r>
      <w:r>
        <w:softHyphen/>
        <w:t xml:space="preserve">köy Merkez E-5 Otoyolu ara bölgesi Nazım Planında ve 22.03.2007 tasdik tarihli 1/1000 ölçekli </w:t>
      </w:r>
      <w:proofErr w:type="spellStart"/>
      <w:r>
        <w:t>Küçükbakkalköy</w:t>
      </w:r>
      <w:proofErr w:type="spellEnd"/>
      <w:r>
        <w:t xml:space="preserve">, </w:t>
      </w:r>
      <w:proofErr w:type="spellStart"/>
      <w:r>
        <w:t>Anatepe</w:t>
      </w:r>
      <w:proofErr w:type="spellEnd"/>
      <w:r>
        <w:t xml:space="preserve"> pro</w:t>
      </w:r>
      <w:r>
        <w:softHyphen/>
        <w:t>jesi 2. ve 3. etap uygulama planında ayrık nizam ve konut alanında kaldığı belirtilmiştir.</w:t>
      </w:r>
      <w:proofErr w:type="gramEnd"/>
    </w:p>
    <w:p w:rsidR="003B3DA0" w:rsidRDefault="00EB1C65">
      <w:pPr>
        <w:pStyle w:val="Gvdemetni0"/>
        <w:shd w:val="clear" w:color="auto" w:fill="auto"/>
        <w:ind w:left="40" w:right="740"/>
      </w:pPr>
      <w:r>
        <w:rPr>
          <w:rStyle w:val="GvdemetniKaln"/>
        </w:rPr>
        <w:t xml:space="preserve">TAŞINMAZIN EVSAFI: </w:t>
      </w:r>
      <w:r>
        <w:t xml:space="preserve">Satış konusu taşınmaz, İstanbul İli, </w:t>
      </w:r>
      <w:proofErr w:type="spellStart"/>
      <w:r>
        <w:t>Ataşehir</w:t>
      </w:r>
      <w:proofErr w:type="spellEnd"/>
      <w:r>
        <w:t xml:space="preserve"> ilçesi, </w:t>
      </w:r>
      <w:proofErr w:type="spellStart"/>
      <w:r>
        <w:t>Küçükbakkalköy</w:t>
      </w:r>
      <w:proofErr w:type="spellEnd"/>
      <w:r>
        <w:t xml:space="preserve"> Mahallesinde </w:t>
      </w:r>
      <w:proofErr w:type="gramStart"/>
      <w:r>
        <w:t>kain</w:t>
      </w:r>
      <w:proofErr w:type="gramEnd"/>
      <w:r>
        <w:t xml:space="preserve"> 249 pafta, 1883 ada, 1 parsel sayılı 13.569,00 m2 arsadaki A, B, C bloklardan ibaret </w:t>
      </w:r>
      <w:proofErr w:type="spellStart"/>
      <w:r>
        <w:t>bahçelikağir</w:t>
      </w:r>
      <w:proofErr w:type="spellEnd"/>
      <w:r>
        <w:t xml:space="preserve"> apartmanların 298/41982 arsa paylı C Blok 14. Kat 57 </w:t>
      </w:r>
      <w:proofErr w:type="spellStart"/>
      <w:r>
        <w:t>nolu</w:t>
      </w:r>
      <w:proofErr w:type="spellEnd"/>
      <w:r>
        <w:t xml:space="preserve"> meskendir. Taşınmazın bulunduğu ada 3 blok, 180 daireden oluşmaktadır. Her blok 14 katlı ve 60 dai</w:t>
      </w:r>
      <w:r>
        <w:softHyphen/>
        <w:t xml:space="preserve">relidir. Ada içinde halı futbol sahası, tenis kortu, çocuk oyun alanı, su deposu, jeneratör, hidrofor, sürekli sıcak su, merkezi ısıtma kapalı ve açık otopark, 24 saat güvenlik bulunmaktadır. Taşınmaz </w:t>
      </w:r>
      <w:proofErr w:type="spellStart"/>
      <w:r>
        <w:t>Ataşehir</w:t>
      </w:r>
      <w:proofErr w:type="spellEnd"/>
      <w:r>
        <w:t xml:space="preserve"> Belediye sınırlarında </w:t>
      </w:r>
      <w:proofErr w:type="spellStart"/>
      <w:r>
        <w:t>Ataşehir</w:t>
      </w:r>
      <w:proofErr w:type="spellEnd"/>
      <w:r>
        <w:t xml:space="preserve"> Bulvarı, Se</w:t>
      </w:r>
      <w:r>
        <w:softHyphen/>
        <w:t xml:space="preserve">def Caddesi, kapı no 6B deki </w:t>
      </w:r>
      <w:proofErr w:type="spellStart"/>
      <w:r>
        <w:t>Turkuaz</w:t>
      </w:r>
      <w:proofErr w:type="spellEnd"/>
      <w:r>
        <w:t xml:space="preserve"> Sitesindeki 3 bloktan C bloktadır. Bina yaklaşık 13 yaşındadır. Bina, 2 bodrum + ze</w:t>
      </w:r>
      <w:r>
        <w:softHyphen/>
        <w:t xml:space="preserve">min + 15 normal katlı yapıdır. IV. Sınıf B grubu yapılardandır. Normal katlarda, her katta 4 daire bulunmaktadır. Satışa konu daire </w:t>
      </w:r>
      <w:proofErr w:type="gramStart"/>
      <w:r>
        <w:t>dubleks</w:t>
      </w:r>
      <w:proofErr w:type="gramEnd"/>
      <w:r>
        <w:t xml:space="preserve"> dairedir. Dairenin giriş katında 1 oda + salon + </w:t>
      </w:r>
      <w:proofErr w:type="spellStart"/>
      <w:r>
        <w:t>holmutfak</w:t>
      </w:r>
      <w:proofErr w:type="spellEnd"/>
      <w:r>
        <w:t xml:space="preserve"> + banyo + </w:t>
      </w:r>
      <w:proofErr w:type="spellStart"/>
      <w:r>
        <w:t>wc</w:t>
      </w:r>
      <w:proofErr w:type="spellEnd"/>
      <w:r>
        <w:t xml:space="preserve"> + balkon bölümleri bulunmaktadır. Dai</w:t>
      </w:r>
      <w:r>
        <w:softHyphen/>
        <w:t>re yaklaşık 200,00 m2'dir. Deniz manzaralıdır. Dairede salon ve ıslak zemin seramik, odalar ahşap parke kaplı, duvarlar sa</w:t>
      </w:r>
      <w:r>
        <w:softHyphen/>
        <w:t>ten boyalı, tavan birleşimleri alçı kartonpiyer ile dekore edilmiştir. Bina çift asansörlüdür. Isınma merkezi sistemli kalorifer sis</w:t>
      </w:r>
      <w:r>
        <w:softHyphen/>
        <w:t xml:space="preserve">temdir. Taşınmaz, son yıllarda yeni yerleşime açılmış olan ve planlı yapılaşmanın olduğu bir bölge olan </w:t>
      </w:r>
      <w:proofErr w:type="spellStart"/>
      <w:r>
        <w:t>Ataşehir'dedir</w:t>
      </w:r>
      <w:proofErr w:type="spellEnd"/>
      <w:r>
        <w:t xml:space="preserve">. </w:t>
      </w:r>
      <w:proofErr w:type="spellStart"/>
      <w:r>
        <w:t>Ata</w:t>
      </w:r>
      <w:r>
        <w:softHyphen/>
        <w:t>şehir</w:t>
      </w:r>
      <w:proofErr w:type="spellEnd"/>
      <w:r>
        <w:t xml:space="preserve"> Bulvarına, alışveriş merkezine, kamu kurumlarına bankalar yakın konumdadır. Her türlü belediye hizmetlerinden yarar</w:t>
      </w:r>
      <w:r>
        <w:softHyphen/>
        <w:t xml:space="preserve">lanmaktadır. Ulaşımı çok rahattır. Kadıköy'e, E-5'e </w:t>
      </w:r>
      <w:proofErr w:type="spellStart"/>
      <w:r>
        <w:t>TEM'e</w:t>
      </w:r>
      <w:proofErr w:type="spellEnd"/>
      <w:r>
        <w:t xml:space="preserve"> yakın konumdadır </w:t>
      </w:r>
      <w:r>
        <w:rPr>
          <w:rStyle w:val="GvdemetniKaln"/>
        </w:rPr>
        <w:t xml:space="preserve">TAŞINMAZIN </w:t>
      </w:r>
      <w:proofErr w:type="gramStart"/>
      <w:r>
        <w:rPr>
          <w:rStyle w:val="GvdemetniKaln"/>
        </w:rPr>
        <w:t>DEĞERİ : 775</w:t>
      </w:r>
      <w:proofErr w:type="gramEnd"/>
      <w:r>
        <w:rPr>
          <w:rStyle w:val="GvdemetniKaln"/>
        </w:rPr>
        <w:t>.000.-TL SATIŞ ŞARTLARI :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65"/>
          <w:tab w:val="left" w:pos="6813"/>
        </w:tabs>
        <w:ind w:left="40" w:right="740"/>
      </w:pPr>
      <w:r>
        <w:t xml:space="preserve">- Satış 05.10.2012 günü Kadıköy Adliyesi C Blok Kadıköy 2. İcra Müdürlüğü'nde saat </w:t>
      </w:r>
      <w:proofErr w:type="gramStart"/>
      <w:r>
        <w:t>11:30'dan</w:t>
      </w:r>
      <w:proofErr w:type="gramEnd"/>
      <w:r>
        <w:t xml:space="preserve"> 11:40'a kadar açık artırma suretiyle yapılacaktır. Bu artırmada taşınmazın tahmin edilen değerinin %60'ını ve rüçhanlı alacaklılar varsa alacakları top</w:t>
      </w:r>
      <w:r>
        <w:softHyphen/>
        <w:t>lamını ve satış giderlerini geçmek şartı ile ihale olunur. Böyle bir bedelle alıcı çıkmazsa en çok artıranın taahhüdü saklı kal</w:t>
      </w:r>
      <w:r>
        <w:softHyphen/>
        <w:t xml:space="preserve">mak şartıyla 15.10.2012 günü Kadıköy Adliyesi C Blok Kadıköy 2. İcra Müdürlüğü'nde saat </w:t>
      </w:r>
      <w:proofErr w:type="gramStart"/>
      <w:r>
        <w:t>11:30'dan</w:t>
      </w:r>
      <w:proofErr w:type="gramEnd"/>
      <w:r>
        <w:t xml:space="preserve"> 11:40'a kadar ikinci ar</w:t>
      </w:r>
      <w:r>
        <w:softHyphen/>
        <w:t>tırmaya çıkarılacaktır. Bu arttırmada da bu miktar elde edilmemişse ilanda gösterilen satış saati sonunda en çok arttırana iha</w:t>
      </w:r>
      <w:r>
        <w:softHyphen/>
        <w:t>le edilecektir, şu kadarki muhammen bedelin %40'ı ve rüçhanlı alacaklıların alacağını ve satış giderlerini geçmesi şartıyla en çok artırana ihale olunur.</w:t>
      </w:r>
      <w:r>
        <w:tab/>
        <w:t>*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84"/>
        </w:tabs>
        <w:ind w:left="40" w:right="740"/>
      </w:pPr>
      <w:r>
        <w:t>- Artırmaya iştirak edeceklerin, tahmin edilen değerin % 20'si oranında pey akçesi veya bu miktar kadar banka teminat mektubu vermeleri lâzımdır. Satış peşin para iledir, alıcı istediğinde (10) günü geçmemek üzere süre verilebilir. Damga ver</w:t>
      </w:r>
      <w:r>
        <w:softHyphen/>
        <w:t xml:space="preserve">gisi, tapu alım harç, KDV ve masrafları alıcıya aittir. Birikmiş vergiler satım harcı ve </w:t>
      </w:r>
      <w:proofErr w:type="gramStart"/>
      <w:r>
        <w:t>Tellaliye</w:t>
      </w:r>
      <w:proofErr w:type="gramEnd"/>
      <w:r>
        <w:t xml:space="preserve"> satış bedelinden ödenir.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74"/>
        </w:tabs>
        <w:ind w:left="40" w:right="740"/>
      </w:pPr>
      <w:r>
        <w:t>- İpotek sahibi alacaklılarla diğer ilgililerin (*) bu gayrimenkul üzerindeki haklarını özellikle faiz ve giderlere dair olan iddia</w:t>
      </w:r>
      <w:r>
        <w:softHyphen/>
        <w:t>larını dayanağı belgeler ile (15) gün içinde dairemize bildirmeleri lazımdır; aksi takdirde hakları tapu sicil ile sabit olmadıkça paylaşmadan hariç bırakılacaktır.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65"/>
        </w:tabs>
        <w:ind w:left="40" w:right="740"/>
      </w:pPr>
      <w:r>
        <w:t>- Satış bedeli hemen veya verilen mühlet içinde ödenmezse İcra ve İflas Kanununun 133 üncü maddesi gereğince ihale fes</w:t>
      </w:r>
      <w:r>
        <w:softHyphen/>
        <w:t>hedilir. İki ihale arasındaki farktan ve %10 faizden alıcı ve kefilleri mesul tutulacak ve hiçbir hükme hacet kalmadan kendile</w:t>
      </w:r>
      <w:r>
        <w:softHyphen/>
        <w:t>rinden tahsil edilecektir.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70"/>
        </w:tabs>
        <w:ind w:left="40" w:right="740"/>
      </w:pPr>
      <w:r>
        <w:t>- Şartname, ilan tarihinden itibaren herkesin görebilmesi için dairede açık olup gideri verildiği takdirde isteyen alıcıya bir ör</w:t>
      </w:r>
      <w:r>
        <w:softHyphen/>
        <w:t>neği gönderilebilir.</w:t>
      </w:r>
    </w:p>
    <w:p w:rsidR="003B3DA0" w:rsidRDefault="00EB1C65">
      <w:pPr>
        <w:pStyle w:val="Gvdemetni0"/>
        <w:numPr>
          <w:ilvl w:val="0"/>
          <w:numId w:val="1"/>
        </w:numPr>
        <w:shd w:val="clear" w:color="auto" w:fill="auto"/>
        <w:tabs>
          <w:tab w:val="left" w:pos="184"/>
        </w:tabs>
        <w:ind w:left="40" w:right="740"/>
      </w:pPr>
      <w:r>
        <w:t>- Satışı iştirak edenlerin şartnameyi görmüş ve münderecatını kabul etmiş sayılacakları, başkaca bilgi almak isteyenlerin yukarıda yazılı dosya numarasıyla Müdürlüğümüze başvurmaları ilan olunur.</w:t>
      </w:r>
    </w:p>
    <w:p w:rsidR="003B3DA0" w:rsidRDefault="00EB1C65">
      <w:pPr>
        <w:pStyle w:val="Gvdemetni0"/>
        <w:shd w:val="clear" w:color="auto" w:fill="auto"/>
        <w:ind w:left="40"/>
      </w:pPr>
      <w:proofErr w:type="gramStart"/>
      <w:r>
        <w:t>(</w:t>
      </w:r>
      <w:proofErr w:type="gramEnd"/>
      <w:r>
        <w:t xml:space="preserve">İİK. </w:t>
      </w:r>
      <w:proofErr w:type="gramStart"/>
      <w:r>
        <w:t>m.</w:t>
      </w:r>
      <w:proofErr w:type="gramEnd"/>
      <w:r>
        <w:t xml:space="preserve"> 126)(*) ilgililer tabirine irtifak hakkı sahipleri de dahildir.</w:t>
      </w:r>
    </w:p>
    <w:p w:rsidR="003B3DA0" w:rsidRDefault="00EB1C65">
      <w:pPr>
        <w:pStyle w:val="Gvdemetni0"/>
        <w:shd w:val="clear" w:color="auto" w:fill="auto"/>
        <w:ind w:left="40"/>
      </w:pPr>
      <w:r>
        <w:t>*: Bu örnek, bu yönetmelikten önceki uygulamada kullanılan Örnek 64’e karşılık gelmektedir</w:t>
      </w:r>
    </w:p>
    <w:p w:rsidR="003B3DA0" w:rsidRDefault="00EB1C65">
      <w:pPr>
        <w:pStyle w:val="Gvdemetni20"/>
        <w:shd w:val="clear" w:color="auto" w:fill="auto"/>
        <w:spacing w:after="122"/>
        <w:ind w:left="6600"/>
        <w:jc w:val="left"/>
      </w:pPr>
      <w:r>
        <w:t xml:space="preserve">Basın: 50316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sectPr w:rsidR="003B3DA0" w:rsidSect="003B3DA0">
      <w:type w:val="continuous"/>
      <w:pgSz w:w="11909" w:h="16838"/>
      <w:pgMar w:top="1578" w:right="1145" w:bottom="1664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49" w:rsidRDefault="00EF2649" w:rsidP="003B3DA0">
      <w:r>
        <w:separator/>
      </w:r>
    </w:p>
  </w:endnote>
  <w:endnote w:type="continuationSeparator" w:id="0">
    <w:p w:rsidR="00EF2649" w:rsidRDefault="00EF2649" w:rsidP="003B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49" w:rsidRDefault="00EF2649"/>
  </w:footnote>
  <w:footnote w:type="continuationSeparator" w:id="0">
    <w:p w:rsidR="00EF2649" w:rsidRDefault="00EF2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87F"/>
    <w:multiLevelType w:val="multilevel"/>
    <w:tmpl w:val="D55CB1F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3DA0"/>
    <w:rsid w:val="003B3DA0"/>
    <w:rsid w:val="00E54A33"/>
    <w:rsid w:val="00EB1C65"/>
    <w:rsid w:val="00EE599A"/>
    <w:rsid w:val="00EF2649"/>
    <w:rsid w:val="00F2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DA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B3DA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B3DA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3ptKalnDeil">
    <w:name w:val="Başlık #1 + 13 pt;Kalın Değil"/>
    <w:basedOn w:val="Balk1"/>
    <w:rsid w:val="003B3DA0"/>
    <w:rPr>
      <w:b/>
      <w:bCs/>
      <w:color w:val="FFFFFF"/>
      <w:spacing w:val="0"/>
      <w:w w:val="100"/>
      <w:position w:val="0"/>
      <w:sz w:val="26"/>
      <w:szCs w:val="26"/>
      <w:lang w:val="tr-TR"/>
    </w:rPr>
  </w:style>
  <w:style w:type="character" w:customStyle="1" w:styleId="Balk11">
    <w:name w:val="Başlık #1"/>
    <w:basedOn w:val="Balk1"/>
    <w:rsid w:val="003B3DA0"/>
    <w:rPr>
      <w:color w:val="FFFFFF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3B3D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3B3D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3B3DA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3B3D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1">
    <w:name w:val="Gövde metni (3)"/>
    <w:basedOn w:val="Gvdemetni3"/>
    <w:rsid w:val="003B3DA0"/>
    <w:rPr>
      <w:color w:val="FFFFFF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3B3DA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21">
    <w:name w:val="Başlık #2"/>
    <w:basedOn w:val="Balk2"/>
    <w:rsid w:val="003B3DA0"/>
    <w:rPr>
      <w:color w:val="FFFFFF"/>
      <w:spacing w:val="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3B3D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0">
    <w:name w:val="Gövde metni + Kalın"/>
    <w:basedOn w:val="Gvdemetni"/>
    <w:rsid w:val="003B3DA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3B3DA0"/>
    <w:rPr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3B3DA0"/>
    <w:pPr>
      <w:shd w:val="clear" w:color="auto" w:fill="FFFFFF"/>
      <w:spacing w:line="293" w:lineRule="exac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Gvdemetni20">
    <w:name w:val="Gövde metni (2)"/>
    <w:basedOn w:val="Normal"/>
    <w:link w:val="Gvdemetni2"/>
    <w:rsid w:val="003B3DA0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3B3DA0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3B3DA0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alk20">
    <w:name w:val="Başlık #2"/>
    <w:basedOn w:val="Normal"/>
    <w:link w:val="Balk2"/>
    <w:rsid w:val="003B3DA0"/>
    <w:pPr>
      <w:shd w:val="clear" w:color="auto" w:fill="FFFFFF"/>
      <w:spacing w:before="240" w:after="120" w:line="0" w:lineRule="atLeast"/>
      <w:jc w:val="righ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Tabloyazs0">
    <w:name w:val="Tablo yazısı"/>
    <w:basedOn w:val="Normal"/>
    <w:link w:val="Tabloyazs"/>
    <w:rsid w:val="003B3DA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2012-08-11T12:02:00Z</dcterms:created>
  <dcterms:modified xsi:type="dcterms:W3CDTF">2012-08-11T12:02:00Z</dcterms:modified>
</cp:coreProperties>
</file>