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81D" w:rsidRDefault="008F1F46">
      <w:pPr>
        <w:pStyle w:val="Balk10"/>
        <w:keepNext/>
        <w:keepLines/>
        <w:shd w:val="clear" w:color="auto" w:fill="000000"/>
        <w:spacing w:after="186"/>
        <w:ind w:left="20"/>
      </w:pPr>
      <w:bookmarkStart w:id="0" w:name="bookmark0"/>
      <w:r>
        <w:rPr>
          <w:rStyle w:val="Balk11"/>
          <w:b/>
          <w:bCs/>
        </w:rPr>
        <w:t>T.C. KIRIKKALE İL ÖZEL İDARESİ İL ENCÜMEN BAŞKANLIĞINDAN</w:t>
      </w:r>
      <w:bookmarkEnd w:id="0"/>
    </w:p>
    <w:p w:rsidR="0019281D" w:rsidRDefault="008F1F46">
      <w:pPr>
        <w:pStyle w:val="Balk20"/>
        <w:keepNext/>
        <w:keepLines/>
        <w:shd w:val="clear" w:color="auto" w:fill="auto"/>
        <w:spacing w:before="0" w:after="135" w:line="150" w:lineRule="exact"/>
        <w:ind w:left="240"/>
      </w:pPr>
      <w:bookmarkStart w:id="1" w:name="bookmark1"/>
      <w:r>
        <w:t>GAYRİMENKUL SATIŞ İLANI</w:t>
      </w:r>
      <w:bookmarkEnd w:id="1"/>
    </w:p>
    <w:p w:rsidR="0019281D" w:rsidRDefault="008F1F46">
      <w:pPr>
        <w:pStyle w:val="Gvdemetni0"/>
        <w:numPr>
          <w:ilvl w:val="0"/>
          <w:numId w:val="1"/>
        </w:numPr>
        <w:shd w:val="clear" w:color="auto" w:fill="auto"/>
        <w:tabs>
          <w:tab w:val="left" w:pos="908"/>
        </w:tabs>
        <w:spacing w:before="0"/>
        <w:ind w:left="20" w:right="300" w:firstLine="720"/>
      </w:pPr>
      <w:r>
        <w:t xml:space="preserve">Mülkiyeti İl Özel İdaresine ait, Kırıkkale Merkez Ovacık Mahallesi Hürriyet cad. 588. sokak No: 10’da, Tapunun 386 ada, 9 </w:t>
      </w:r>
      <w:proofErr w:type="spellStart"/>
      <w:r>
        <w:t>nolu</w:t>
      </w:r>
      <w:proofErr w:type="spellEnd"/>
      <w:r>
        <w:t xml:space="preserve"> parsel üzerinde bulunan bina 2886 Sayılı Devlet İhale Kanununun </w:t>
      </w:r>
      <w:proofErr w:type="gramStart"/>
      <w:r>
        <w:t>45 .maddesine</w:t>
      </w:r>
      <w:proofErr w:type="gramEnd"/>
      <w:r>
        <w:t xml:space="preserve"> göre Açık Teklif Usulü (Açık artırma) ile satışı yapılacaktır.</w:t>
      </w:r>
    </w:p>
    <w:p w:rsidR="0019281D" w:rsidRDefault="008F1F46">
      <w:pPr>
        <w:pStyle w:val="Gvdemetni0"/>
        <w:numPr>
          <w:ilvl w:val="0"/>
          <w:numId w:val="1"/>
        </w:numPr>
        <w:shd w:val="clear" w:color="auto" w:fill="auto"/>
        <w:tabs>
          <w:tab w:val="left" w:pos="908"/>
        </w:tabs>
        <w:spacing w:before="0"/>
        <w:ind w:left="20" w:right="300" w:firstLine="720"/>
      </w:pPr>
      <w:proofErr w:type="spellStart"/>
      <w:r>
        <w:t>Gayrimenkulun</w:t>
      </w:r>
      <w:proofErr w:type="spellEnd"/>
      <w:r>
        <w:t xml:space="preserve"> tahmini bedeli (Satışa ilişkin tüm vergiler hariç) 600.000,00.-TL. (</w:t>
      </w:r>
      <w:proofErr w:type="spellStart"/>
      <w:r>
        <w:t>Altıyüzbinlira</w:t>
      </w:r>
      <w:proofErr w:type="spellEnd"/>
      <w:r>
        <w:t xml:space="preserve">) olup, geçici teminatı 30.000,00.-TL.(Otuz bin TL.) </w:t>
      </w:r>
      <w:proofErr w:type="gramStart"/>
      <w:r>
        <w:t>dır</w:t>
      </w:r>
      <w:proofErr w:type="gramEnd"/>
    </w:p>
    <w:p w:rsidR="0019281D" w:rsidRDefault="008F1F46">
      <w:pPr>
        <w:pStyle w:val="Gvdemetni0"/>
        <w:numPr>
          <w:ilvl w:val="0"/>
          <w:numId w:val="1"/>
        </w:numPr>
        <w:shd w:val="clear" w:color="auto" w:fill="auto"/>
        <w:tabs>
          <w:tab w:val="left" w:pos="913"/>
        </w:tabs>
        <w:spacing w:before="0"/>
        <w:ind w:left="20" w:right="300" w:firstLine="720"/>
        <w:jc w:val="left"/>
      </w:pPr>
      <w:r>
        <w:t xml:space="preserve">Satış İhalesi İl Encümeni tarafından, Kırıkkale İl Özel İdaresi İl Genel Meclis Hizmet Binası İl Encümen Salonunda </w:t>
      </w:r>
      <w:proofErr w:type="gramStart"/>
      <w:r>
        <w:t>25/07/2012</w:t>
      </w:r>
      <w:proofErr w:type="gramEnd"/>
      <w:r>
        <w:t xml:space="preserve"> Çarşamba günü saat 14.00'de yapılacaktır.</w:t>
      </w:r>
    </w:p>
    <w:p w:rsidR="0019281D" w:rsidRDefault="008F1F46">
      <w:pPr>
        <w:pStyle w:val="Gvdemetni0"/>
        <w:numPr>
          <w:ilvl w:val="0"/>
          <w:numId w:val="1"/>
        </w:numPr>
        <w:shd w:val="clear" w:color="auto" w:fill="auto"/>
        <w:tabs>
          <w:tab w:val="left" w:pos="913"/>
        </w:tabs>
        <w:spacing w:before="0"/>
        <w:ind w:left="20" w:right="300" w:firstLine="720"/>
      </w:pPr>
      <w:r>
        <w:t>İhale şartnamesi ve diğer evraklar mesai saatleri içerisinde İl Özel İdaresi İl Genel Meclis Binasında bulunan Emlak ve İstimlâk Müdürlüğünden ücretsiz temin edebilirler. Satışa iştirak edenler şartnamesi ve eklerini görmüş ve münderecatlarını kabul etmiş sayılırlar.</w:t>
      </w:r>
    </w:p>
    <w:p w:rsidR="0019281D" w:rsidRDefault="008F1F46">
      <w:pPr>
        <w:pStyle w:val="Gvdemetni0"/>
        <w:numPr>
          <w:ilvl w:val="0"/>
          <w:numId w:val="1"/>
        </w:numPr>
        <w:shd w:val="clear" w:color="auto" w:fill="auto"/>
        <w:tabs>
          <w:tab w:val="left" w:pos="913"/>
        </w:tabs>
        <w:spacing w:before="0"/>
        <w:ind w:left="20" w:firstLine="720"/>
      </w:pPr>
      <w:r>
        <w:t>Satışı yapılacak taşınmaz K.D.V.’den muaftır.</w:t>
      </w:r>
    </w:p>
    <w:p w:rsidR="0019281D" w:rsidRDefault="008F1F46">
      <w:pPr>
        <w:pStyle w:val="Gvdemetni0"/>
        <w:numPr>
          <w:ilvl w:val="0"/>
          <w:numId w:val="1"/>
        </w:numPr>
        <w:shd w:val="clear" w:color="auto" w:fill="auto"/>
        <w:tabs>
          <w:tab w:val="left" w:pos="913"/>
        </w:tabs>
        <w:spacing w:before="0"/>
        <w:ind w:left="20" w:right="300" w:firstLine="720"/>
      </w:pPr>
      <w:r>
        <w:t>İhaleye iştirak edecekler, 2886 sayılı Devlet İhale Kanununda belirtilen esaslara uygun olarak hazırlayacağı istenen belgeleri içeren zarfı yukarda belirtilen ihale günü ve saatine kadar alındı belgesi karşılığında İl Encümeni Başkanlığına teslim edeceklerdir. Telgraf, faksla müracaatlar ve postadaki gecikmeler kabul edilmez.</w:t>
      </w:r>
    </w:p>
    <w:p w:rsidR="0019281D" w:rsidRDefault="008F1F46">
      <w:pPr>
        <w:pStyle w:val="Gvdemetni0"/>
        <w:numPr>
          <w:ilvl w:val="0"/>
          <w:numId w:val="1"/>
        </w:numPr>
        <w:shd w:val="clear" w:color="auto" w:fill="auto"/>
        <w:tabs>
          <w:tab w:val="left" w:pos="918"/>
        </w:tabs>
        <w:spacing w:before="0"/>
        <w:ind w:left="20" w:firstLine="720"/>
      </w:pPr>
      <w:r>
        <w:t>İhaleye iştirak edeceklerin hazırlayacakları belgeler;</w:t>
      </w:r>
    </w:p>
    <w:p w:rsidR="0019281D" w:rsidRDefault="008F1F46">
      <w:pPr>
        <w:pStyle w:val="Gvdemetni0"/>
        <w:numPr>
          <w:ilvl w:val="0"/>
          <w:numId w:val="2"/>
        </w:numPr>
        <w:shd w:val="clear" w:color="auto" w:fill="auto"/>
        <w:tabs>
          <w:tab w:val="left" w:pos="961"/>
        </w:tabs>
        <w:spacing w:before="0"/>
        <w:ind w:left="20" w:right="300" w:firstLine="720"/>
        <w:jc w:val="left"/>
      </w:pPr>
      <w:r>
        <w:t>-</w:t>
      </w:r>
      <w:r>
        <w:tab/>
        <w:t xml:space="preserve">2886 sayılı Kanun ve ihale şartnamesine uygun nitelikte yukarda belirtilen 30.000,00.-TL. </w:t>
      </w:r>
      <w:proofErr w:type="gramStart"/>
      <w:r>
        <w:t>tutarında</w:t>
      </w:r>
      <w:proofErr w:type="gramEnd"/>
      <w:r>
        <w:t xml:space="preserve"> geçici teminat mektubu veya bu tutarın Ziraat Bankasına ihale konusu belirtilerek yatırıldığına dair banka dekontu. (Geçici teminatın nakit olarak bankaya yatırılmak istenmesi halinde Emlak ve İstimlâk Müdürlüğünden bankaya yazılı talimat alınarak yatırılması gerekmektedir.)</w:t>
      </w:r>
    </w:p>
    <w:p w:rsidR="0019281D" w:rsidRDefault="008F1F46">
      <w:pPr>
        <w:pStyle w:val="Gvdemetni0"/>
        <w:numPr>
          <w:ilvl w:val="0"/>
          <w:numId w:val="2"/>
        </w:numPr>
        <w:shd w:val="clear" w:color="auto" w:fill="auto"/>
        <w:tabs>
          <w:tab w:val="left" w:pos="966"/>
        </w:tabs>
        <w:spacing w:before="0"/>
        <w:ind w:left="20" w:right="300" w:firstLine="720"/>
      </w:pPr>
      <w:r>
        <w:t>-</w:t>
      </w:r>
      <w:r>
        <w:tab/>
        <w:t>Gerçek kişiler için, Nüfus Müdürlüğünden alınacak Yerleşim Yeri ve Diğer Adres Belgesi ve tebligata esas olarak göstereceği açık adresini belirtir yazılı beyanı (İrtibat için telefon numarası ile faks numarası varsa elektronik posta adresi), aslını göstermek şartıyla üzerinde TC Kimlik Numarası bulunan nüfus cüzdanı fotokopisi,</w:t>
      </w:r>
    </w:p>
    <w:p w:rsidR="0019281D" w:rsidRDefault="008F1F46">
      <w:pPr>
        <w:pStyle w:val="Gvdemetni0"/>
        <w:numPr>
          <w:ilvl w:val="0"/>
          <w:numId w:val="2"/>
        </w:numPr>
        <w:shd w:val="clear" w:color="auto" w:fill="auto"/>
        <w:tabs>
          <w:tab w:val="left" w:pos="951"/>
        </w:tabs>
        <w:spacing w:before="0"/>
        <w:ind w:left="20" w:right="300" w:firstLine="720"/>
        <w:jc w:val="left"/>
      </w:pPr>
      <w:proofErr w:type="gramStart"/>
      <w:r>
        <w:t>-</w:t>
      </w:r>
      <w:r>
        <w:tab/>
        <w:t xml:space="preserve">Tüzel kişi olması halinde ilgilisine göre Ticaret Sicil Müdürlüğünden 2012 yılında alınmış Ticaret Siciline kayıtlı olduklarım gösterir belge ve Tüzel Kişi adına ihaleye katılacakların Tüzel Kişileri adına teklif vermeye ve temsile yetkili olduklarına dair şirketin bu konuda karar almaya yetkili organlarından aldıkları yetki belgesinin ve noter imza </w:t>
      </w:r>
      <w:proofErr w:type="spellStart"/>
      <w:r>
        <w:t>sirkü</w:t>
      </w:r>
      <w:proofErr w:type="spellEnd"/>
      <w:r>
        <w:t xml:space="preserve"> örneklerinin aslı yâda noter onaylı suretleri,</w:t>
      </w:r>
      <w:proofErr w:type="gramEnd"/>
    </w:p>
    <w:p w:rsidR="0019281D" w:rsidRDefault="008F1F46">
      <w:pPr>
        <w:pStyle w:val="Gvdemetni0"/>
        <w:numPr>
          <w:ilvl w:val="0"/>
          <w:numId w:val="2"/>
        </w:numPr>
        <w:shd w:val="clear" w:color="auto" w:fill="auto"/>
        <w:tabs>
          <w:tab w:val="left" w:pos="966"/>
        </w:tabs>
        <w:spacing w:before="0"/>
        <w:ind w:left="20" w:right="300" w:firstLine="720"/>
        <w:jc w:val="left"/>
      </w:pPr>
      <w:r>
        <w:t>-</w:t>
      </w:r>
      <w:r>
        <w:tab/>
        <w:t xml:space="preserve">Vekâleten ihaleye katılma halinde istekli adına bu işle ilgili olduğu açıkça belirtilen noter tasdikli vekâletname ve katılan kişinin noter tasdikli imza </w:t>
      </w:r>
      <w:proofErr w:type="spellStart"/>
      <w:r>
        <w:t>sirküsü</w:t>
      </w:r>
      <w:proofErr w:type="spellEnd"/>
      <w:r>
        <w:t>,</w:t>
      </w:r>
    </w:p>
    <w:p w:rsidR="0019281D" w:rsidRDefault="008F1F46">
      <w:pPr>
        <w:pStyle w:val="Gvdemetni0"/>
        <w:numPr>
          <w:ilvl w:val="0"/>
          <w:numId w:val="2"/>
        </w:numPr>
        <w:shd w:val="clear" w:color="auto" w:fill="auto"/>
        <w:tabs>
          <w:tab w:val="left" w:pos="956"/>
        </w:tabs>
        <w:spacing w:before="0"/>
        <w:ind w:left="20" w:right="300" w:firstLine="720"/>
        <w:jc w:val="left"/>
      </w:pPr>
      <w:r>
        <w:t>-</w:t>
      </w:r>
      <w:r>
        <w:tab/>
        <w:t>Ortak girişim olması halinde noter tasdikli ortak girişim beyannamesi ile ortaklarca imzalı ortaklık sözleşmesi ve her ortak için yukarda belirtilen belgeler,</w:t>
      </w:r>
    </w:p>
    <w:p w:rsidR="0019281D" w:rsidRDefault="008F1F46">
      <w:pPr>
        <w:pStyle w:val="Gvdemetni0"/>
        <w:shd w:val="clear" w:color="auto" w:fill="auto"/>
        <w:spacing w:before="0"/>
        <w:ind w:left="20"/>
        <w:jc w:val="center"/>
      </w:pPr>
      <w:r>
        <w:t>Yukarda belirtilen belgeler bir zarfa konularak zarfın üzerine isteklinin adı soyadı/unvanı açık adresi ve İl Encümeni Başkanlığına hitaben yazılı, ihale konusu işin adı yazılarak kapatılacaktır.</w:t>
      </w:r>
    </w:p>
    <w:p w:rsidR="0019281D" w:rsidRDefault="008F1F46">
      <w:pPr>
        <w:pStyle w:val="Gvdemetni0"/>
        <w:numPr>
          <w:ilvl w:val="0"/>
          <w:numId w:val="1"/>
        </w:numPr>
        <w:shd w:val="clear" w:color="auto" w:fill="auto"/>
        <w:tabs>
          <w:tab w:val="left" w:pos="913"/>
        </w:tabs>
        <w:spacing w:before="0"/>
        <w:ind w:left="20" w:right="300" w:firstLine="720"/>
      </w:pPr>
      <w:r>
        <w:t>Başvuru zarfı idareye verildikten sonra her ne suretle olursa olsun son müracaat tarihinden önce dahi olsa zarfın içindeki belgeler değiştirilemez, eksik evrak tamamlanamaz.</w:t>
      </w:r>
    </w:p>
    <w:p w:rsidR="0019281D" w:rsidRDefault="008F1F46">
      <w:pPr>
        <w:pStyle w:val="Gvdemetni0"/>
        <w:numPr>
          <w:ilvl w:val="0"/>
          <w:numId w:val="1"/>
        </w:numPr>
        <w:shd w:val="clear" w:color="auto" w:fill="auto"/>
        <w:tabs>
          <w:tab w:val="left" w:pos="913"/>
        </w:tabs>
        <w:spacing w:before="0"/>
        <w:ind w:left="20" w:right="300" w:firstLine="720"/>
      </w:pPr>
      <w:r>
        <w:t>İhale ve satıştan doğan yâda doğacak her türlü vergi, resim, harç, tapu harçları, alım satım giderleri, sözleşme giderler ile bilumum tüm giderler ihale üzerinde kalan tarafından ödenecektir.</w:t>
      </w:r>
    </w:p>
    <w:p w:rsidR="0019281D" w:rsidRDefault="008F1F46">
      <w:pPr>
        <w:pStyle w:val="Gvdemetni0"/>
        <w:numPr>
          <w:ilvl w:val="0"/>
          <w:numId w:val="1"/>
        </w:numPr>
        <w:shd w:val="clear" w:color="auto" w:fill="auto"/>
        <w:tabs>
          <w:tab w:val="left" w:pos="990"/>
        </w:tabs>
        <w:spacing w:before="0"/>
        <w:ind w:left="20" w:right="300" w:firstLine="720"/>
      </w:pPr>
      <w:r>
        <w:t>İhale ilanı ve şartnamelerde belirtilmeyen hususlarda 2886 sayılı Devlet İhale Kanunu hükümleri uygulanır.</w:t>
      </w:r>
    </w:p>
    <w:p w:rsidR="0019281D" w:rsidRDefault="008F1F46">
      <w:pPr>
        <w:pStyle w:val="Gvdemetni0"/>
        <w:numPr>
          <w:ilvl w:val="0"/>
          <w:numId w:val="1"/>
        </w:numPr>
        <w:shd w:val="clear" w:color="auto" w:fill="auto"/>
        <w:tabs>
          <w:tab w:val="left" w:pos="970"/>
        </w:tabs>
        <w:spacing w:before="0"/>
        <w:ind w:left="20" w:firstLine="720"/>
      </w:pPr>
      <w:r>
        <w:t>Kırıkkale İl Özel idaresi İl Encümeni ihaleyi yapıp yapmamakta serbesttir.</w:t>
      </w:r>
    </w:p>
    <w:p w:rsidR="0019281D" w:rsidRDefault="008F1F46">
      <w:pPr>
        <w:pStyle w:val="Gvdemetni0"/>
        <w:numPr>
          <w:ilvl w:val="0"/>
          <w:numId w:val="1"/>
        </w:numPr>
        <w:shd w:val="clear" w:color="auto" w:fill="auto"/>
        <w:tabs>
          <w:tab w:val="left" w:pos="975"/>
        </w:tabs>
        <w:spacing w:before="0"/>
        <w:ind w:left="20" w:firstLine="720"/>
        <w:sectPr w:rsidR="0019281D">
          <w:type w:val="continuous"/>
          <w:pgSz w:w="11909" w:h="16838"/>
          <w:pgMar w:top="2528" w:right="3561" w:bottom="2480" w:left="1972" w:header="0" w:footer="3" w:gutter="0"/>
          <w:cols w:space="720"/>
          <w:noEndnote/>
          <w:docGrid w:linePitch="360"/>
        </w:sectPr>
      </w:pPr>
      <w:r>
        <w:t xml:space="preserve">Kırıkkale İl özel idaresi Telefon:0318- 224 27 54 </w:t>
      </w:r>
      <w:proofErr w:type="spellStart"/>
      <w:r>
        <w:t>Fax</w:t>
      </w:r>
      <w:proofErr w:type="spellEnd"/>
      <w:r>
        <w:t>:0318-224 79 21</w:t>
      </w:r>
    </w:p>
    <w:p w:rsidR="0019281D" w:rsidRDefault="00FF0DCB">
      <w:pPr>
        <w:spacing w:line="360" w:lineRule="exact"/>
      </w:pPr>
      <w:r>
        <w:lastRenderedPageBreak/>
        <w:pict>
          <v:shapetype id="_x0000_t202" coordsize="21600,21600" o:spt="202" path="m,l,21600r21600,l21600,xe">
            <v:stroke joinstyle="miter"/>
            <v:path gradientshapeok="t" o:connecttype="rect"/>
          </v:shapetype>
          <v:shape id="_x0000_s1027" type="#_x0000_t202" style="position:absolute;margin-left:54.65pt;margin-top:0;width:48.4pt;height:8pt;z-index:251657728;mso-wrap-distance-left:5pt;mso-wrap-distance-right:5pt;mso-position-horizontal-relative:margin" filled="f" stroked="f">
            <v:textbox style="mso-fit-shape-to-text:t" inset="0,0,0,0">
              <w:txbxContent>
                <w:p w:rsidR="0019281D" w:rsidRDefault="008F1F46">
                  <w:pPr>
                    <w:pStyle w:val="Gvdemetni0"/>
                    <w:shd w:val="clear" w:color="auto" w:fill="auto"/>
                    <w:spacing w:before="0" w:line="130" w:lineRule="exact"/>
                    <w:ind w:left="100"/>
                    <w:jc w:val="left"/>
                  </w:pPr>
                  <w:r>
                    <w:rPr>
                      <w:rStyle w:val="GvdemetniExact"/>
                      <w:spacing w:val="0"/>
                    </w:rPr>
                    <w:t>İlan Olunur.</w:t>
                  </w:r>
                </w:p>
              </w:txbxContent>
            </v:textbox>
            <w10:wrap anchorx="margin"/>
          </v:shape>
        </w:pict>
      </w:r>
      <w:r>
        <w:pict>
          <v:shape id="_x0000_s1028" type="#_x0000_t202" style="position:absolute;margin-left:238.25pt;margin-top:10.8pt;width:101.2pt;height:46.8pt;z-index:251657729;mso-wrap-distance-left:5pt;mso-wrap-distance-right:5pt;mso-position-horizontal-relative:margin" filled="f" stroked="f">
            <v:textbox style="mso-fit-shape-to-text:t" inset="0,0,0,0">
              <w:txbxContent>
                <w:p w:rsidR="0019281D" w:rsidRDefault="008F1F46">
                  <w:pPr>
                    <w:pStyle w:val="Gvdemetni0"/>
                    <w:shd w:val="clear" w:color="auto" w:fill="auto"/>
                    <w:spacing w:before="0" w:after="653" w:line="130" w:lineRule="exact"/>
                    <w:ind w:left="100"/>
                    <w:jc w:val="left"/>
                  </w:pPr>
                  <w:r>
                    <w:rPr>
                      <w:rStyle w:val="GvdemetniExact"/>
                      <w:spacing w:val="0"/>
                    </w:rPr>
                    <w:t>B</w:t>
                  </w:r>
                  <w:proofErr w:type="gramStart"/>
                  <w:r>
                    <w:rPr>
                      <w:rStyle w:val="GvdemetniExact"/>
                      <w:spacing w:val="0"/>
                    </w:rPr>
                    <w:t>.:</w:t>
                  </w:r>
                  <w:proofErr w:type="gramEnd"/>
                  <w:r>
                    <w:rPr>
                      <w:rStyle w:val="GvdemetniExact"/>
                      <w:spacing w:val="0"/>
                    </w:rPr>
                    <w:t xml:space="preserve"> 44033 </w:t>
                  </w:r>
                  <w:hyperlink r:id="rId7" w:history="1">
                    <w:r>
                      <w:rPr>
                        <w:rStyle w:val="Kpr"/>
                        <w:lang w:val="en-US"/>
                      </w:rPr>
                      <w:t>www.bik.gov.tr</w:t>
                    </w:r>
                  </w:hyperlink>
                </w:p>
                <w:p w:rsidR="0019281D" w:rsidRDefault="00087A7D">
                  <w:pPr>
                    <w:pStyle w:val="Gvdemetni3"/>
                    <w:shd w:val="clear" w:color="auto" w:fill="000000"/>
                    <w:spacing w:before="0" w:line="120" w:lineRule="exact"/>
                    <w:ind w:right="100"/>
                  </w:pPr>
                  <w:r>
                    <w:rPr>
                      <w:rStyle w:val="Gvdemetni3Exact0"/>
                      <w:spacing w:val="0"/>
                    </w:rPr>
                    <w:t>Ö</w:t>
                  </w:r>
                  <w:r w:rsidR="008F1F46">
                    <w:rPr>
                      <w:rStyle w:val="Gvdemetni3Exact0"/>
                      <w:spacing w:val="0"/>
                    </w:rPr>
                    <w:t>r</w:t>
                  </w:r>
                  <w:r>
                    <w:rPr>
                      <w:rStyle w:val="Gvdemetni3Exact0"/>
                      <w:spacing w:val="0"/>
                    </w:rPr>
                    <w:t>n</w:t>
                  </w:r>
                  <w:r w:rsidR="008F1F46">
                    <w:rPr>
                      <w:rStyle w:val="Gvdemetni3Exact0"/>
                      <w:spacing w:val="0"/>
                    </w:rPr>
                    <w:t>ek No: 35</w:t>
                  </w:r>
                </w:p>
              </w:txbxContent>
            </v:textbox>
            <w10:wrap anchorx="margin"/>
          </v:shape>
        </w:pict>
      </w:r>
      <w:r>
        <w:pict>
          <v:shape id="_x0000_s1029" type="#_x0000_t202" style="position:absolute;margin-left:11.9pt;margin-top:22.1pt;width:334.7pt;height:14.4pt;z-index:251657730;mso-wrap-distance-left:5pt;mso-wrap-distance-right:5pt;mso-position-horizontal-relative:margin" fillcolor="#989898" stroked="f">
            <v:textbox style="mso-fit-shape-to-text:t" inset="0,0,0,0">
              <w:txbxContent>
                <w:p w:rsidR="0019281D" w:rsidRDefault="00087A7D">
                  <w:pPr>
                    <w:pStyle w:val="Gvdemetni3"/>
                    <w:shd w:val="clear" w:color="auto" w:fill="000000"/>
                    <w:spacing w:before="0" w:line="120" w:lineRule="exact"/>
                    <w:ind w:left="20"/>
                    <w:jc w:val="center"/>
                  </w:pPr>
                  <w:r>
                    <w:rPr>
                      <w:rStyle w:val="Gvdemetni3Exact0"/>
                      <w:spacing w:val="0"/>
                    </w:rPr>
                    <w:t>R</w:t>
                  </w:r>
                  <w:r w:rsidR="008F1F46">
                    <w:rPr>
                      <w:rStyle w:val="Gvdemetni3Exact0"/>
                      <w:spacing w:val="0"/>
                    </w:rPr>
                    <w:t>es</w:t>
                  </w:r>
                  <w:r>
                    <w:rPr>
                      <w:rStyle w:val="Gvdemetni3Exact0"/>
                      <w:spacing w:val="0"/>
                    </w:rPr>
                    <w:t>m</w:t>
                  </w:r>
                  <w:r w:rsidR="008F1F46">
                    <w:rPr>
                      <w:rStyle w:val="Gvdemetni3Exact0"/>
                      <w:spacing w:val="0"/>
                    </w:rPr>
                    <w:t xml:space="preserve">i ilanlar </w:t>
                  </w:r>
                  <w:r w:rsidR="008F1F46">
                    <w:rPr>
                      <w:rStyle w:val="Gvdemetni3Exact0"/>
                      <w:spacing w:val="0"/>
                      <w:lang w:val="en-US"/>
                    </w:rPr>
                    <w:t>www.ilan.gov.tr</w:t>
                  </w:r>
                  <w:r w:rsidR="008F1F46">
                    <w:rPr>
                      <w:rStyle w:val="Gvdemetni3Exact0"/>
                      <w:spacing w:val="0"/>
                    </w:rPr>
                    <w:t>'de</w:t>
                  </w:r>
                </w:p>
              </w:txbxContent>
            </v:textbox>
            <w10:wrap anchorx="margin"/>
          </v:shape>
        </w:pict>
      </w:r>
    </w:p>
    <w:p w:rsidR="0019281D" w:rsidRDefault="0019281D">
      <w:pPr>
        <w:spacing w:line="360" w:lineRule="exact"/>
      </w:pPr>
    </w:p>
    <w:p w:rsidR="0019281D" w:rsidRDefault="0019281D">
      <w:pPr>
        <w:spacing w:line="405" w:lineRule="exact"/>
      </w:pPr>
    </w:p>
    <w:p w:rsidR="0019281D" w:rsidRDefault="0019281D">
      <w:pPr>
        <w:rPr>
          <w:sz w:val="2"/>
          <w:szCs w:val="2"/>
        </w:rPr>
      </w:pPr>
    </w:p>
    <w:sectPr w:rsidR="0019281D" w:rsidSect="0019281D">
      <w:type w:val="continuous"/>
      <w:pgSz w:w="11909" w:h="16838"/>
      <w:pgMar w:top="2355" w:right="1521" w:bottom="2355" w:left="152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FE4" w:rsidRDefault="00B65FE4" w:rsidP="0019281D">
      <w:r>
        <w:separator/>
      </w:r>
    </w:p>
  </w:endnote>
  <w:endnote w:type="continuationSeparator" w:id="0">
    <w:p w:rsidR="00B65FE4" w:rsidRDefault="00B65FE4" w:rsidP="001928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lfaen">
    <w:panose1 w:val="010A0502050306030303"/>
    <w:charset w:val="A2"/>
    <w:family w:val="roman"/>
    <w:pitch w:val="variable"/>
    <w:sig w:usb0="040006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FE4" w:rsidRDefault="00B65FE4"/>
  </w:footnote>
  <w:footnote w:type="continuationSeparator" w:id="0">
    <w:p w:rsidR="00B65FE4" w:rsidRDefault="00B65FE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03EEF"/>
    <w:multiLevelType w:val="multilevel"/>
    <w:tmpl w:val="23A852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F577A47"/>
    <w:multiLevelType w:val="multilevel"/>
    <w:tmpl w:val="BD20F5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19281D"/>
    <w:rsid w:val="00087A7D"/>
    <w:rsid w:val="0019281D"/>
    <w:rsid w:val="008F1F46"/>
    <w:rsid w:val="00B65FE4"/>
    <w:rsid w:val="00E1718F"/>
    <w:rsid w:val="00FF0D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9281D"/>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9281D"/>
    <w:rPr>
      <w:color w:val="000080"/>
      <w:u w:val="single"/>
    </w:rPr>
  </w:style>
  <w:style w:type="character" w:customStyle="1" w:styleId="Gvdemetni2Exact">
    <w:name w:val="Gövde metni (2) Exact"/>
    <w:basedOn w:val="VarsaylanParagrafYazTipi"/>
    <w:link w:val="Gvdemetni2"/>
    <w:rsid w:val="0019281D"/>
    <w:rPr>
      <w:rFonts w:ascii="Sylfaen" w:eastAsia="Sylfaen" w:hAnsi="Sylfaen" w:cs="Sylfaen"/>
      <w:b w:val="0"/>
      <w:bCs w:val="0"/>
      <w:i w:val="0"/>
      <w:iCs w:val="0"/>
      <w:smallCaps w:val="0"/>
      <w:strike w:val="0"/>
      <w:spacing w:val="9"/>
      <w:sz w:val="14"/>
      <w:szCs w:val="14"/>
      <w:u w:val="none"/>
    </w:rPr>
  </w:style>
  <w:style w:type="character" w:customStyle="1" w:styleId="Balk1">
    <w:name w:val="Başlık #1_"/>
    <w:basedOn w:val="VarsaylanParagrafYazTipi"/>
    <w:link w:val="Balk10"/>
    <w:rsid w:val="0019281D"/>
    <w:rPr>
      <w:rFonts w:ascii="Times New Roman" w:eastAsia="Times New Roman" w:hAnsi="Times New Roman" w:cs="Times New Roman"/>
      <w:b/>
      <w:bCs/>
      <w:i w:val="0"/>
      <w:iCs w:val="0"/>
      <w:smallCaps w:val="0"/>
      <w:strike w:val="0"/>
      <w:spacing w:val="20"/>
      <w:sz w:val="21"/>
      <w:szCs w:val="21"/>
      <w:u w:val="none"/>
    </w:rPr>
  </w:style>
  <w:style w:type="character" w:customStyle="1" w:styleId="Balk11">
    <w:name w:val="Başlık #1"/>
    <w:basedOn w:val="Balk1"/>
    <w:rsid w:val="0019281D"/>
    <w:rPr>
      <w:color w:val="FFFFFF"/>
      <w:w w:val="100"/>
      <w:position w:val="0"/>
      <w:lang w:val="tr-TR"/>
    </w:rPr>
  </w:style>
  <w:style w:type="character" w:customStyle="1" w:styleId="Balk2">
    <w:name w:val="Başlık #2_"/>
    <w:basedOn w:val="VarsaylanParagrafYazTipi"/>
    <w:link w:val="Balk20"/>
    <w:rsid w:val="0019281D"/>
    <w:rPr>
      <w:rFonts w:ascii="Times New Roman" w:eastAsia="Times New Roman" w:hAnsi="Times New Roman" w:cs="Times New Roman"/>
      <w:b/>
      <w:bCs/>
      <w:i w:val="0"/>
      <w:iCs w:val="0"/>
      <w:smallCaps w:val="0"/>
      <w:strike w:val="0"/>
      <w:sz w:val="15"/>
      <w:szCs w:val="15"/>
      <w:u w:val="none"/>
    </w:rPr>
  </w:style>
  <w:style w:type="character" w:customStyle="1" w:styleId="Gvdemetni">
    <w:name w:val="Gövde metni_"/>
    <w:basedOn w:val="VarsaylanParagrafYazTipi"/>
    <w:link w:val="Gvdemetni0"/>
    <w:rsid w:val="0019281D"/>
    <w:rPr>
      <w:rFonts w:ascii="Times New Roman" w:eastAsia="Times New Roman" w:hAnsi="Times New Roman" w:cs="Times New Roman"/>
      <w:b w:val="0"/>
      <w:bCs w:val="0"/>
      <w:i w:val="0"/>
      <w:iCs w:val="0"/>
      <w:smallCaps w:val="0"/>
      <w:strike w:val="0"/>
      <w:sz w:val="14"/>
      <w:szCs w:val="14"/>
      <w:u w:val="none"/>
    </w:rPr>
  </w:style>
  <w:style w:type="character" w:customStyle="1" w:styleId="GvdemetniExact">
    <w:name w:val="Gövde metni Exact"/>
    <w:basedOn w:val="VarsaylanParagrafYazTipi"/>
    <w:rsid w:val="0019281D"/>
    <w:rPr>
      <w:rFonts w:ascii="Times New Roman" w:eastAsia="Times New Roman" w:hAnsi="Times New Roman" w:cs="Times New Roman"/>
      <w:b w:val="0"/>
      <w:bCs w:val="0"/>
      <w:i w:val="0"/>
      <w:iCs w:val="0"/>
      <w:smallCaps w:val="0"/>
      <w:strike w:val="0"/>
      <w:spacing w:val="3"/>
      <w:sz w:val="13"/>
      <w:szCs w:val="13"/>
      <w:u w:val="none"/>
    </w:rPr>
  </w:style>
  <w:style w:type="character" w:customStyle="1" w:styleId="Gvdemetni3Exact">
    <w:name w:val="Gövde metni (3) Exact"/>
    <w:basedOn w:val="VarsaylanParagrafYazTipi"/>
    <w:link w:val="Gvdemetni3"/>
    <w:rsid w:val="0019281D"/>
    <w:rPr>
      <w:rFonts w:ascii="Times New Roman" w:eastAsia="Times New Roman" w:hAnsi="Times New Roman" w:cs="Times New Roman"/>
      <w:b w:val="0"/>
      <w:bCs w:val="0"/>
      <w:i w:val="0"/>
      <w:iCs w:val="0"/>
      <w:smallCaps w:val="0"/>
      <w:strike w:val="0"/>
      <w:spacing w:val="9"/>
      <w:sz w:val="12"/>
      <w:szCs w:val="12"/>
      <w:u w:val="none"/>
    </w:rPr>
  </w:style>
  <w:style w:type="character" w:customStyle="1" w:styleId="Gvdemetni3Exact0">
    <w:name w:val="Gövde metni (3) Exact"/>
    <w:basedOn w:val="Gvdemetni3Exact"/>
    <w:rsid w:val="0019281D"/>
    <w:rPr>
      <w:color w:val="FFFFFF"/>
      <w:w w:val="100"/>
      <w:position w:val="0"/>
      <w:lang w:val="tr-TR"/>
    </w:rPr>
  </w:style>
  <w:style w:type="paragraph" w:customStyle="1" w:styleId="Gvdemetni2">
    <w:name w:val="Gövde metni (2)"/>
    <w:basedOn w:val="Normal"/>
    <w:link w:val="Gvdemetni2Exact"/>
    <w:rsid w:val="0019281D"/>
    <w:pPr>
      <w:shd w:val="clear" w:color="auto" w:fill="FFFFFF"/>
      <w:spacing w:line="0" w:lineRule="atLeast"/>
    </w:pPr>
    <w:rPr>
      <w:rFonts w:ascii="Sylfaen" w:eastAsia="Sylfaen" w:hAnsi="Sylfaen" w:cs="Sylfaen"/>
      <w:spacing w:val="9"/>
      <w:sz w:val="14"/>
      <w:szCs w:val="14"/>
    </w:rPr>
  </w:style>
  <w:style w:type="paragraph" w:customStyle="1" w:styleId="Balk10">
    <w:name w:val="Başlık #1"/>
    <w:basedOn w:val="Normal"/>
    <w:link w:val="Balk1"/>
    <w:rsid w:val="0019281D"/>
    <w:pPr>
      <w:shd w:val="clear" w:color="auto" w:fill="FFFFFF"/>
      <w:spacing w:after="60" w:line="307" w:lineRule="exact"/>
      <w:jc w:val="center"/>
      <w:outlineLvl w:val="0"/>
    </w:pPr>
    <w:rPr>
      <w:rFonts w:ascii="Times New Roman" w:eastAsia="Times New Roman" w:hAnsi="Times New Roman" w:cs="Times New Roman"/>
      <w:b/>
      <w:bCs/>
      <w:spacing w:val="20"/>
      <w:sz w:val="21"/>
      <w:szCs w:val="21"/>
    </w:rPr>
  </w:style>
  <w:style w:type="paragraph" w:customStyle="1" w:styleId="Balk20">
    <w:name w:val="Başlık #2"/>
    <w:basedOn w:val="Normal"/>
    <w:link w:val="Balk2"/>
    <w:rsid w:val="0019281D"/>
    <w:pPr>
      <w:shd w:val="clear" w:color="auto" w:fill="FFFFFF"/>
      <w:spacing w:before="60" w:after="180" w:line="0" w:lineRule="atLeast"/>
      <w:jc w:val="center"/>
      <w:outlineLvl w:val="1"/>
    </w:pPr>
    <w:rPr>
      <w:rFonts w:ascii="Times New Roman" w:eastAsia="Times New Roman" w:hAnsi="Times New Roman" w:cs="Times New Roman"/>
      <w:b/>
      <w:bCs/>
      <w:sz w:val="15"/>
      <w:szCs w:val="15"/>
    </w:rPr>
  </w:style>
  <w:style w:type="paragraph" w:customStyle="1" w:styleId="Gvdemetni0">
    <w:name w:val="Gövde metni"/>
    <w:basedOn w:val="Normal"/>
    <w:link w:val="Gvdemetni"/>
    <w:rsid w:val="0019281D"/>
    <w:pPr>
      <w:shd w:val="clear" w:color="auto" w:fill="FFFFFF"/>
      <w:spacing w:before="180" w:line="192" w:lineRule="exact"/>
      <w:jc w:val="both"/>
    </w:pPr>
    <w:rPr>
      <w:rFonts w:ascii="Times New Roman" w:eastAsia="Times New Roman" w:hAnsi="Times New Roman" w:cs="Times New Roman"/>
      <w:sz w:val="14"/>
      <w:szCs w:val="14"/>
    </w:rPr>
  </w:style>
  <w:style w:type="paragraph" w:customStyle="1" w:styleId="Gvdemetni3">
    <w:name w:val="Gövde metni (3)"/>
    <w:basedOn w:val="Normal"/>
    <w:link w:val="Gvdemetni3Exact"/>
    <w:rsid w:val="0019281D"/>
    <w:pPr>
      <w:shd w:val="clear" w:color="auto" w:fill="FFFFFF"/>
      <w:spacing w:before="660" w:line="0" w:lineRule="atLeast"/>
      <w:jc w:val="right"/>
    </w:pPr>
    <w:rPr>
      <w:rFonts w:ascii="Times New Roman" w:eastAsia="Times New Roman" w:hAnsi="Times New Roman" w:cs="Times New Roman"/>
      <w:spacing w:val="9"/>
      <w:sz w:val="12"/>
      <w:szCs w:val="1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541</Words>
  <Characters>3089</Characters>
  <Application>Microsoft Office Word</Application>
  <DocSecurity>0</DocSecurity>
  <Lines>25</Lines>
  <Paragraphs>7</Paragraphs>
  <ScaleCrop>false</ScaleCrop>
  <Company/>
  <LinksUpToDate>false</LinksUpToDate>
  <CharactersWithSpaces>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2012-07-13T11:28:00Z</dcterms:created>
  <dcterms:modified xsi:type="dcterms:W3CDTF">2012-07-13T11:28:00Z</dcterms:modified>
</cp:coreProperties>
</file>