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B2" w:rsidRDefault="00DD2DF4">
      <w:pPr>
        <w:pStyle w:val="Resimyazs0"/>
        <w:framePr w:w="1522" w:h="823" w:hRule="exact" w:wrap="none" w:vAnchor="page" w:hAnchor="page" w:x="6143" w:y="1358"/>
        <w:shd w:val="clear" w:color="auto" w:fill="000000"/>
      </w:pPr>
      <w:r>
        <w:rPr>
          <w:rStyle w:val="Resimyazs1"/>
        </w:rPr>
        <w:t xml:space="preserve">T.C. BAŞBAKANLIK </w:t>
      </w:r>
      <w:r>
        <w:rPr>
          <w:rStyle w:val="ResimyazsMicrosoftSansSerif1ptbolukbraklyor"/>
        </w:rPr>
        <w:t xml:space="preserve">ÖZELLEŞTİRME </w:t>
      </w:r>
      <w:r>
        <w:rPr>
          <w:rStyle w:val="Resimyazs95ptKaln7ptbolukbraklyor"/>
        </w:rPr>
        <w:t>İDARESİ</w:t>
      </w:r>
    </w:p>
    <w:p w:rsidR="003C38B2" w:rsidRDefault="00DD2DF4">
      <w:pPr>
        <w:pStyle w:val="Resimyazs0"/>
        <w:framePr w:w="1522" w:h="823" w:hRule="exact" w:wrap="none" w:vAnchor="page" w:hAnchor="page" w:x="6143" w:y="1358"/>
        <w:shd w:val="clear" w:color="auto" w:fill="000000"/>
        <w:spacing w:line="150" w:lineRule="exact"/>
      </w:pPr>
      <w:r>
        <w:rPr>
          <w:rStyle w:val="Resimyazs3ptbolukbraklyor"/>
        </w:rPr>
        <w:t>BAŞKANLIĞI</w:t>
      </w:r>
    </w:p>
    <w:p w:rsidR="003C38B2" w:rsidRDefault="00DD2DF4">
      <w:pPr>
        <w:pStyle w:val="Balk10"/>
        <w:framePr w:wrap="none" w:vAnchor="page" w:hAnchor="page" w:x="1578" w:y="2585"/>
        <w:shd w:val="clear" w:color="auto" w:fill="000000"/>
        <w:spacing w:before="0" w:after="0" w:line="690" w:lineRule="exact"/>
        <w:ind w:left="1000"/>
      </w:pPr>
      <w:bookmarkStart w:id="0" w:name="bookmark0"/>
      <w:r>
        <w:rPr>
          <w:rStyle w:val="Balk11"/>
        </w:rPr>
        <w:t>YATIRIMCILARA DAVET</w:t>
      </w:r>
      <w:bookmarkEnd w:id="0"/>
    </w:p>
    <w:p w:rsidR="003C38B2" w:rsidRDefault="00DD2DF4">
      <w:pPr>
        <w:pStyle w:val="Balk20"/>
        <w:framePr w:w="9274" w:h="656" w:hRule="exact" w:wrap="none" w:vAnchor="page" w:hAnchor="page" w:x="1578" w:y="3887"/>
        <w:shd w:val="clear" w:color="auto" w:fill="auto"/>
        <w:spacing w:before="0" w:after="0"/>
        <w:ind w:left="40" w:right="320"/>
      </w:pPr>
      <w:bookmarkStart w:id="1" w:name="bookmark1"/>
      <w:r>
        <w:t xml:space="preserve">4046 sayılı Kanun hükümleri çerçevesinde. Gayrimenkul A.Ş.'ye ait; gayrimenkuller ile makine/teçhizatlar "Satış" ve muhtelif gayrimenkullerin "İrtifak Haklarının Devri/Kullanma </w:t>
      </w:r>
      <w:r>
        <w:t xml:space="preserve">İzinlerinin Devri" ile Maliye </w:t>
      </w:r>
      <w:proofErr w:type="spellStart"/>
      <w:r>
        <w:t>Hâzinesine</w:t>
      </w:r>
      <w:proofErr w:type="spellEnd"/>
      <w:r>
        <w:t xml:space="preserve"> ait iken özelleştirme kapsam ve programına alınan gayrimenkuller "Satış" yöntemleri ile özelleştirilecektir.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5438"/>
        <w:gridCol w:w="960"/>
        <w:gridCol w:w="1075"/>
        <w:gridCol w:w="1114"/>
      </w:tblGrid>
      <w:tr w:rsidR="003C38B2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60" w:firstLine="0"/>
            </w:pPr>
            <w:r>
              <w:rPr>
                <w:rStyle w:val="GvdemetniKaln0ptbolukbraklyor"/>
              </w:rPr>
              <w:t>SIRA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60" w:firstLine="0"/>
            </w:pPr>
            <w:r>
              <w:rPr>
                <w:rStyle w:val="GvdemetniKaln0ptbolukbraklyor"/>
              </w:rPr>
              <w:t>NO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left="360" w:hanging="260"/>
              <w:jc w:val="left"/>
            </w:pPr>
            <w:r>
              <w:rPr>
                <w:rStyle w:val="GvdemetniKaln0ptbolukbraklyor"/>
              </w:rPr>
              <w:t>İHALE KONUSU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87" w:lineRule="exact"/>
              <w:ind w:right="60" w:firstLine="0"/>
            </w:pPr>
            <w:r>
              <w:rPr>
                <w:rStyle w:val="GvdemetniKaln0ptbolukbraklyor"/>
              </w:rPr>
              <w:t>GEÇİCİ TEMİNAT BEDELİ (TL)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87" w:lineRule="exact"/>
              <w:ind w:firstLine="580"/>
              <w:jc w:val="both"/>
            </w:pPr>
            <w:r>
              <w:rPr>
                <w:rStyle w:val="GvdemetniKaln0ptbolukbraklyor"/>
              </w:rPr>
              <w:t xml:space="preserve">İHALE ŞARTNAMESİ BEDELİ </w:t>
            </w:r>
            <w:proofErr w:type="gramStart"/>
            <w:r>
              <w:rPr>
                <w:rStyle w:val="GvdemetniKaln0ptbolukbraklyor"/>
              </w:rPr>
              <w:t>(</w:t>
            </w:r>
            <w:proofErr w:type="gramEnd"/>
            <w:r>
              <w:rPr>
                <w:rStyle w:val="GvdemetniKaln0ptbolukbraklyor"/>
              </w:rPr>
              <w:t>T(.)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87" w:lineRule="exact"/>
              <w:ind w:right="100" w:firstLine="0"/>
            </w:pPr>
            <w:r>
              <w:rPr>
                <w:rStyle w:val="GvdemetniKaln0ptbolukbraklyor"/>
              </w:rPr>
              <w:t xml:space="preserve">SON TEKLİF VERME TARİH VE </w:t>
            </w:r>
            <w:r>
              <w:rPr>
                <w:rStyle w:val="GvdemetniKaln0ptbolukbraklyor"/>
              </w:rPr>
              <w:t>SAATİ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60" w:firstLine="0"/>
            </w:pPr>
            <w:r>
              <w:rPr>
                <w:rStyle w:val="GvdemetniKaln0ptbolukbraklyor"/>
              </w:rPr>
              <w:t>1/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Diyarbakır ili, </w:t>
            </w:r>
            <w:proofErr w:type="spellStart"/>
            <w:r>
              <w:rPr>
                <w:rStyle w:val="Gvdemetni1"/>
              </w:rPr>
              <w:t>Kayapınar</w:t>
            </w:r>
            <w:proofErr w:type="spellEnd"/>
            <w:r>
              <w:rPr>
                <w:rStyle w:val="Gvdemetni1"/>
              </w:rPr>
              <w:t xml:space="preserve"> ilçesi, </w:t>
            </w:r>
            <w:proofErr w:type="spellStart"/>
            <w:r>
              <w:rPr>
                <w:rStyle w:val="Gvdemetni1"/>
              </w:rPr>
              <w:t>Kayapınar</w:t>
            </w:r>
            <w:proofErr w:type="spellEnd"/>
            <w:r>
              <w:rPr>
                <w:rStyle w:val="Gvdemetni1"/>
              </w:rPr>
              <w:t xml:space="preserve"> Mahallesindeki </w:t>
            </w:r>
            <w:proofErr w:type="spellStart"/>
            <w:r>
              <w:rPr>
                <w:rStyle w:val="Gvdemetni1"/>
              </w:rPr>
              <w:t>YaprakTütün</w:t>
            </w:r>
            <w:proofErr w:type="spellEnd"/>
            <w:r>
              <w:rPr>
                <w:rStyle w:val="Gvdemetni1"/>
              </w:rPr>
              <w:t xml:space="preserve"> İşletme Müdürlüğünde bulunan makine/teçhizatların satış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Sylfaen0ptbolukbraklyor"/>
              </w:rPr>
              <w:t>500.000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firstLine="580"/>
              <w:jc w:val="both"/>
            </w:pPr>
            <w:r>
              <w:rPr>
                <w:rStyle w:val="GvdemetniSylfaen0ptbolukbraklyor"/>
              </w:rPr>
              <w:t>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00" w:firstLine="0"/>
            </w:pPr>
            <w:r>
              <w:rPr>
                <w:rStyle w:val="GvdemetniCandara75pt0ptbolukbraklyor"/>
              </w:rPr>
              <w:t>11</w:t>
            </w:r>
            <w:r>
              <w:rPr>
                <w:rStyle w:val="GvdemetniSylfaen0ptbolukbraklyor"/>
              </w:rPr>
              <w:t>.</w:t>
            </w:r>
            <w:r>
              <w:rPr>
                <w:rStyle w:val="GvdemetniCandara75pt0ptbolukbraklyor"/>
              </w:rPr>
              <w:t>12.2012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00" w:firstLine="0"/>
            </w:pPr>
            <w:r>
              <w:rPr>
                <w:rStyle w:val="GvdemetniSylfaen0ptbolukbraklyor"/>
              </w:rPr>
              <w:t>17:°°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left="100" w:firstLine="0"/>
              <w:jc w:val="left"/>
            </w:pPr>
            <w:r>
              <w:rPr>
                <w:rStyle w:val="GvdemetniKaln0ptbolukbraklyor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92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İzmir ili, Çiğli ilçesi, Balatçık Mahallesindeki </w:t>
            </w:r>
            <w:proofErr w:type="spellStart"/>
            <w:r>
              <w:rPr>
                <w:rStyle w:val="Gvdemetni1"/>
              </w:rPr>
              <w:t>YaprakTütün</w:t>
            </w:r>
            <w:proofErr w:type="spellEnd"/>
            <w:r>
              <w:rPr>
                <w:rStyle w:val="Gvdemetni1"/>
              </w:rPr>
              <w:t xml:space="preserve"> İşletme Müdürlüğünde </w:t>
            </w:r>
            <w:r>
              <w:rPr>
                <w:rStyle w:val="Gvdemetni1"/>
              </w:rPr>
              <w:t>bulunan makine/teçhizatların satış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Sylfaen0ptbolukbraklyor"/>
              </w:rPr>
              <w:t>500.000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firstLine="580"/>
              <w:jc w:val="both"/>
            </w:pPr>
            <w:r>
              <w:rPr>
                <w:rStyle w:val="GvdemetniSylfaen0ptbolukbraklyor"/>
              </w:rPr>
              <w:t>500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00" w:firstLine="0"/>
            </w:pPr>
            <w:r>
              <w:rPr>
                <w:rStyle w:val="GvdemetniCandara75pt0ptbolukbraklyor"/>
              </w:rPr>
              <w:t>11</w:t>
            </w:r>
            <w:r>
              <w:rPr>
                <w:rStyle w:val="GvdemetniSylfaen0ptbolukbraklyor"/>
              </w:rPr>
              <w:t>.</w:t>
            </w:r>
            <w:r>
              <w:rPr>
                <w:rStyle w:val="GvdemetniCandara75pt0ptbolukbraklyor"/>
              </w:rPr>
              <w:t>12.2012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00" w:firstLine="0"/>
            </w:pPr>
            <w:proofErr w:type="gramStart"/>
            <w:r>
              <w:rPr>
                <w:rStyle w:val="GvdemetniSylfaen0ptbolukbraklyor"/>
              </w:rPr>
              <w:t>17:</w:t>
            </w:r>
            <w:r>
              <w:rPr>
                <w:rStyle w:val="GvdemetniSylfaen0ptbolukbraklyor"/>
                <w:vertAlign w:val="superscript"/>
              </w:rPr>
              <w:t>00</w:t>
            </w:r>
            <w:proofErr w:type="gramEnd"/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60" w:lineRule="exact"/>
              <w:ind w:right="160" w:firstLine="0"/>
            </w:pPr>
            <w:r>
              <w:rPr>
                <w:rStyle w:val="GvdemetniKaln0ptbolukbraklyor"/>
              </w:rPr>
              <w:t xml:space="preserve">3 </w:t>
            </w:r>
            <w:r>
              <w:rPr>
                <w:rStyle w:val="Gvdemetni8pttalik0ptbolukbraklyor"/>
              </w:rPr>
              <w:t>t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87" w:lineRule="exact"/>
              <w:ind w:left="360" w:hanging="260"/>
              <w:jc w:val="left"/>
            </w:pPr>
            <w:r>
              <w:rPr>
                <w:rStyle w:val="Gvdemetni1"/>
              </w:rPr>
              <w:t>İzmir ili, Buca ilçesi, İnönü Mahallesi;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line="187" w:lineRule="exact"/>
              <w:ind w:left="360" w:hanging="260"/>
              <w:jc w:val="left"/>
            </w:pPr>
            <w:r>
              <w:rPr>
                <w:rStyle w:val="GvdemetniSylfaen0ptbolukbraklyor"/>
              </w:rPr>
              <w:t xml:space="preserve">550 </w:t>
            </w:r>
            <w:r>
              <w:rPr>
                <w:rStyle w:val="Gvdemetni1"/>
              </w:rPr>
              <w:t xml:space="preserve">ada, </w:t>
            </w:r>
            <w:r>
              <w:rPr>
                <w:rStyle w:val="GvdemetniSylfaen0ptbolukbraklyor"/>
              </w:rPr>
              <w:t xml:space="preserve">91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28.880 </w:t>
            </w:r>
            <w:r>
              <w:rPr>
                <w:rStyle w:val="Gvdemetni1"/>
              </w:rPr>
              <w:t>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yüzölçümlü,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line="187" w:lineRule="exact"/>
              <w:ind w:left="360" w:hanging="260"/>
              <w:jc w:val="left"/>
            </w:pPr>
            <w:r>
              <w:rPr>
                <w:rStyle w:val="GvdemetniSylfaen0ptbolukbraklyor"/>
              </w:rPr>
              <w:t xml:space="preserve">550 </w:t>
            </w:r>
            <w:r>
              <w:rPr>
                <w:rStyle w:val="Gvdemetni1"/>
              </w:rPr>
              <w:t xml:space="preserve">ada, </w:t>
            </w:r>
            <w:r>
              <w:rPr>
                <w:rStyle w:val="GvdemetniSylfaen0ptbolukbraklyor"/>
              </w:rPr>
              <w:t xml:space="preserve">92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6.259,23 </w:t>
            </w:r>
            <w:r>
              <w:rPr>
                <w:rStyle w:val="Gvdemetni1"/>
              </w:rPr>
              <w:t>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ve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numPr>
                <w:ilvl w:val="0"/>
                <w:numId w:val="1"/>
              </w:numPr>
              <w:shd w:val="clear" w:color="auto" w:fill="auto"/>
              <w:tabs>
                <w:tab w:val="left" w:pos="363"/>
              </w:tabs>
              <w:spacing w:line="187" w:lineRule="exact"/>
              <w:ind w:left="80" w:firstLine="0"/>
              <w:jc w:val="left"/>
            </w:pPr>
            <w:r>
              <w:rPr>
                <w:rStyle w:val="GvdemetniSylfaen0ptbolukbraklyor"/>
              </w:rPr>
              <w:t xml:space="preserve">580 </w:t>
            </w:r>
            <w:r>
              <w:rPr>
                <w:rStyle w:val="Gvdemetni1"/>
              </w:rPr>
              <w:t xml:space="preserve">ada, </w:t>
            </w:r>
            <w:r>
              <w:rPr>
                <w:rStyle w:val="GvdemetniSylfaen0ptbolukbraklyor"/>
              </w:rPr>
              <w:t xml:space="preserve">11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5.616 </w:t>
            </w:r>
            <w:r>
              <w:rPr>
                <w:rStyle w:val="Gvdemetni1"/>
              </w:rPr>
              <w:t>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gayrimenkullerin üzerindeki binalar ile birlikte satış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"/>
              </w:rPr>
              <w:t>2</w:t>
            </w:r>
            <w:r>
              <w:rPr>
                <w:rStyle w:val="GvdemetniSylfaen0ptbolukbraklyor"/>
              </w:rPr>
              <w:t>.</w:t>
            </w:r>
            <w:r>
              <w:rPr>
                <w:rStyle w:val="GvdemetniCandara75pt0ptbolukbraklyor"/>
              </w:rPr>
              <w:t>000.000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firstLine="580"/>
              <w:jc w:val="both"/>
            </w:pPr>
            <w:r>
              <w:rPr>
                <w:rStyle w:val="GvdemetniCandara75pt0ptbolukbraklyor"/>
              </w:rPr>
              <w:t>2.000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00" w:firstLine="0"/>
            </w:pPr>
            <w:r>
              <w:rPr>
                <w:rStyle w:val="GvdemetniSylfaen0ptbolukbraklyor"/>
              </w:rPr>
              <w:t>18.12.2012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00" w:firstLine="0"/>
            </w:pPr>
            <w:r>
              <w:rPr>
                <w:rStyle w:val="GvdemetniCandara75pt0ptbolukbraklyor"/>
                <w:vertAlign w:val="subscript"/>
              </w:rPr>
              <w:t>17</w:t>
            </w:r>
            <w:r>
              <w:rPr>
                <w:rStyle w:val="GvdemetniSylfaen0ptbolukbraklyor"/>
                <w:vertAlign w:val="subscript"/>
              </w:rPr>
              <w:t>:</w:t>
            </w:r>
            <w:r>
              <w:rPr>
                <w:rStyle w:val="GvdemetniSylfaen0ptbolukbraklyor"/>
              </w:rPr>
              <w:t>o°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left="100" w:firstLine="0"/>
              <w:jc w:val="left"/>
            </w:pPr>
            <w:r>
              <w:rPr>
                <w:rStyle w:val="GvdemetniKaln0ptbolukbraklyor"/>
              </w:rPr>
              <w:t>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Ankara ili, Keçiören ilçesi, Aşağı Eğlence Mahallesi, </w:t>
            </w:r>
            <w:r>
              <w:rPr>
                <w:rStyle w:val="GvdemetniSylfaen0ptbolukbraklyor"/>
              </w:rPr>
              <w:t xml:space="preserve">9389 </w:t>
            </w:r>
            <w:r>
              <w:rPr>
                <w:rStyle w:val="Gvdemetni1"/>
              </w:rPr>
              <w:t xml:space="preserve">ada, </w:t>
            </w:r>
            <w:r>
              <w:rPr>
                <w:rStyle w:val="GvdemetniSylfaen0ptbolukbraklyor"/>
              </w:rPr>
              <w:t xml:space="preserve">16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753 </w:t>
            </w:r>
            <w:r>
              <w:rPr>
                <w:rStyle w:val="Gvdemetni1"/>
              </w:rPr>
              <w:t>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Candara75pt0ptbolukbraklyor0"/>
              </w:rPr>
              <w:t xml:space="preserve"> </w:t>
            </w:r>
            <w:r>
              <w:rPr>
                <w:rStyle w:val="Gvdemetni1"/>
              </w:rPr>
              <w:t>yüzölçümlü gayrimenkulün üzerindeki binalar ile birlikte satış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Sylfaen0ptbolukbraklyor"/>
              </w:rPr>
              <w:t>300.000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firstLine="580"/>
              <w:jc w:val="both"/>
            </w:pPr>
            <w:r>
              <w:rPr>
                <w:rStyle w:val="GvdemetniSylfaen0ptbolukbraklyor"/>
              </w:rPr>
              <w:t>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00" w:firstLine="0"/>
            </w:pPr>
            <w:proofErr w:type="gramStart"/>
            <w:r>
              <w:rPr>
                <w:rStyle w:val="GvdemetniCandara75pt0ptbolukbraklyor"/>
              </w:rPr>
              <w:t>20</w:t>
            </w:r>
            <w:r>
              <w:rPr>
                <w:rStyle w:val="GvdemetniSylfaen0ptbolukbraklyor"/>
              </w:rPr>
              <w:t>/</w:t>
            </w:r>
            <w:r>
              <w:rPr>
                <w:rStyle w:val="GvdemetniCandara75pt0ptbolukbraklyor"/>
              </w:rPr>
              <w:t>12/2012</w:t>
            </w:r>
            <w:proofErr w:type="gramEnd"/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00" w:firstLine="0"/>
            </w:pPr>
            <w:r>
              <w:rPr>
                <w:rStyle w:val="GvdemetniSylfaen0ptbolukbraklyor"/>
              </w:rPr>
              <w:t>l</w:t>
            </w:r>
            <w:r>
              <w:rPr>
                <w:rStyle w:val="GvdemetniSylfaen0ptbolukbraklyor"/>
                <w:vertAlign w:val="subscript"/>
              </w:rPr>
              <w:t>7</w:t>
            </w:r>
            <w:r>
              <w:rPr>
                <w:rStyle w:val="GvdemetniSylfaen0ptbolukbraklyor"/>
              </w:rPr>
              <w:t>.</w:t>
            </w:r>
            <w:proofErr w:type="spellStart"/>
            <w:r>
              <w:rPr>
                <w:rStyle w:val="GvdemetniSylfaen0ptbolukbraklyor"/>
              </w:rPr>
              <w:t>oo</w:t>
            </w:r>
            <w:proofErr w:type="spellEnd"/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60" w:lineRule="exact"/>
              <w:ind w:right="160" w:firstLine="0"/>
            </w:pPr>
            <w:r>
              <w:rPr>
                <w:rStyle w:val="GvdemetniKaln0ptbolukbraklyor"/>
              </w:rPr>
              <w:t xml:space="preserve">5 </w:t>
            </w:r>
            <w:r>
              <w:rPr>
                <w:rStyle w:val="Gvdemetni8pttalik0ptbolukbraklyor"/>
              </w:rPr>
              <w:t>f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87" w:lineRule="exact"/>
              <w:ind w:left="80" w:firstLine="0"/>
              <w:jc w:val="left"/>
            </w:pPr>
            <w:proofErr w:type="gramStart"/>
            <w:r>
              <w:rPr>
                <w:rStyle w:val="Gvdemetni1"/>
              </w:rPr>
              <w:t xml:space="preserve">Ankara ili, Keçiören ilçesi. </w:t>
            </w:r>
            <w:proofErr w:type="gramEnd"/>
            <w:r>
              <w:rPr>
                <w:rStyle w:val="Gvdemetni1"/>
              </w:rPr>
              <w:t xml:space="preserve">Aşağı Eğlence Mahallesi, </w:t>
            </w:r>
            <w:r>
              <w:rPr>
                <w:rStyle w:val="GvdemetniSylfaen0ptbolukbraklyor"/>
              </w:rPr>
              <w:t xml:space="preserve">9389 </w:t>
            </w:r>
            <w:r>
              <w:rPr>
                <w:rStyle w:val="Gvdemetni1"/>
              </w:rPr>
              <w:t xml:space="preserve">ada </w:t>
            </w:r>
            <w:r>
              <w:rPr>
                <w:rStyle w:val="GvdemetniSylfaen0ptbolukbraklyor"/>
              </w:rPr>
              <w:t xml:space="preserve">17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631 </w:t>
            </w:r>
            <w:r>
              <w:rPr>
                <w:rStyle w:val="Gvdemetni1"/>
              </w:rPr>
              <w:t>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Candara75pt0ptbolukbraklyor0"/>
              </w:rPr>
              <w:t xml:space="preserve"> </w:t>
            </w:r>
            <w:r>
              <w:rPr>
                <w:rStyle w:val="Gvdemetni1"/>
              </w:rPr>
              <w:t>yüzölçümlü gayrimenkulün üzerindeki binalar ile birlikte satış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Sylfaen0ptbolukbraklyor"/>
              </w:rPr>
              <w:t>300.000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firstLine="580"/>
              <w:jc w:val="both"/>
            </w:pPr>
            <w:r>
              <w:rPr>
                <w:rStyle w:val="GvdemetniSylfaen0ptbolukbraklyor"/>
              </w:rPr>
              <w:t>500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00" w:firstLine="0"/>
            </w:pPr>
            <w:proofErr w:type="gramStart"/>
            <w:r>
              <w:rPr>
                <w:rStyle w:val="GvdemetniCandara75pt0ptbolukbraklyor"/>
              </w:rPr>
              <w:t>20</w:t>
            </w:r>
            <w:r>
              <w:rPr>
                <w:rStyle w:val="GvdemetniSylfaen0ptbolukbraklyor"/>
              </w:rPr>
              <w:t>/</w:t>
            </w:r>
            <w:r>
              <w:rPr>
                <w:rStyle w:val="GvdemetniCandara75pt0ptbolukbraklyor"/>
              </w:rPr>
              <w:t>12/2012</w:t>
            </w:r>
            <w:proofErr w:type="gramEnd"/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00" w:firstLine="0"/>
            </w:pPr>
            <w:r>
              <w:rPr>
                <w:rStyle w:val="GvdemetniCandara75pt0ptbolukbraklyor"/>
              </w:rPr>
              <w:t>17.00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200" w:lineRule="exact"/>
              <w:ind w:right="160" w:firstLine="0"/>
            </w:pPr>
            <w:r>
              <w:rPr>
                <w:rStyle w:val="GvdemetniCandara75pt0ptbolukbraklyor"/>
                <w:vertAlign w:val="superscript"/>
              </w:rPr>
              <w:t>6</w:t>
            </w:r>
            <w:r>
              <w:rPr>
                <w:rStyle w:val="GvdemetniSylfaen0ptbolukbraklyor"/>
              </w:rPr>
              <w:t xml:space="preserve"> </w:t>
            </w:r>
            <w:r>
              <w:rPr>
                <w:rStyle w:val="GvdemetniConstantia10ptKalntalik0ptbolukbraklyor"/>
              </w:rPr>
              <w:t>t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92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Antalya ili, </w:t>
            </w:r>
            <w:proofErr w:type="spellStart"/>
            <w:r>
              <w:rPr>
                <w:rStyle w:val="Gvdemetni1"/>
              </w:rPr>
              <w:t>Muratpaşa</w:t>
            </w:r>
            <w:proofErr w:type="spellEnd"/>
            <w:r>
              <w:rPr>
                <w:rStyle w:val="Gvdemetni1"/>
              </w:rPr>
              <w:t xml:space="preserve"> ilçesi, </w:t>
            </w:r>
            <w:proofErr w:type="spellStart"/>
            <w:r>
              <w:rPr>
                <w:rStyle w:val="Gvdemetni1"/>
              </w:rPr>
              <w:t>Yüksekalan</w:t>
            </w:r>
            <w:proofErr w:type="spellEnd"/>
            <w:r>
              <w:rPr>
                <w:rStyle w:val="Gvdemetni1"/>
              </w:rPr>
              <w:t xml:space="preserve"> Mahallesi, </w:t>
            </w:r>
            <w:r>
              <w:rPr>
                <w:rStyle w:val="GvdemetniSylfaen0ptbolukbraklyor"/>
              </w:rPr>
              <w:t xml:space="preserve">12669 </w:t>
            </w:r>
            <w:r>
              <w:rPr>
                <w:rStyle w:val="Gvdemetni1"/>
              </w:rPr>
              <w:t xml:space="preserve">ada, </w:t>
            </w:r>
            <w:r>
              <w:rPr>
                <w:rStyle w:val="GvdemetniSylfaen0ptbolukbraklyor"/>
              </w:rPr>
              <w:t xml:space="preserve">5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4.900 </w:t>
            </w:r>
            <w:r>
              <w:rPr>
                <w:rStyle w:val="Gvdemetni1"/>
              </w:rPr>
              <w:t>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gayrimenkulün üzerindeki binalar ile birlikte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"/>
              </w:rPr>
              <w:t>2</w:t>
            </w:r>
            <w:r>
              <w:rPr>
                <w:rStyle w:val="GvdemetniSylfaen0ptbolukbraklyor"/>
              </w:rPr>
              <w:t>.</w:t>
            </w:r>
            <w:r>
              <w:rPr>
                <w:rStyle w:val="GvdemetniCandara75pt0ptbolukbraklyor"/>
              </w:rPr>
              <w:t>000.000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firstLine="580"/>
              <w:jc w:val="both"/>
            </w:pPr>
            <w:r>
              <w:rPr>
                <w:rStyle w:val="GvdemetniSylfaen0ptbolukbraklyor"/>
              </w:rPr>
              <w:t>2.500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00" w:firstLine="0"/>
            </w:pPr>
            <w:r>
              <w:rPr>
                <w:rStyle w:val="GvdemetniCandara75pt0ptbolukbraklyor"/>
              </w:rPr>
              <w:t>20</w:t>
            </w:r>
            <w:r>
              <w:rPr>
                <w:rStyle w:val="GvdemetniSylfaen0ptbolukbraklyor"/>
              </w:rPr>
              <w:t>.</w:t>
            </w:r>
            <w:r>
              <w:rPr>
                <w:rStyle w:val="GvdemetniCandara75pt0ptbolukbraklyor"/>
              </w:rPr>
              <w:t>12.2012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00" w:firstLine="0"/>
            </w:pPr>
            <w:r>
              <w:rPr>
                <w:rStyle w:val="GvdemetniCandara75pt0ptbolukbraklyor"/>
              </w:rPr>
              <w:t>17.00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30" w:lineRule="exact"/>
              <w:ind w:left="100" w:firstLine="0"/>
              <w:jc w:val="left"/>
            </w:pPr>
            <w:r>
              <w:rPr>
                <w:rStyle w:val="Gvdemetni65ptKalntalik0ptbolukbraklyor"/>
              </w:rPr>
              <w:t>7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90" w:lineRule="exact"/>
              <w:ind w:right="160" w:firstLine="0"/>
            </w:pPr>
            <w:r>
              <w:rPr>
                <w:rStyle w:val="GvdemetniMicrosoftSansSerif95pttalik0ptbolukbraklyor"/>
              </w:rPr>
              <w:t>\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87" w:lineRule="exact"/>
              <w:ind w:left="80" w:firstLine="0"/>
              <w:jc w:val="left"/>
            </w:pPr>
            <w:proofErr w:type="gramStart"/>
            <w:r>
              <w:rPr>
                <w:rStyle w:val="Gvdemetni1"/>
              </w:rPr>
              <w:t xml:space="preserve">Bursa ili, İnegöl ilçesi. </w:t>
            </w:r>
            <w:proofErr w:type="gramEnd"/>
            <w:r>
              <w:rPr>
                <w:rStyle w:val="Gvdemetni1"/>
              </w:rPr>
              <w:t xml:space="preserve">Cerrah köyü, </w:t>
            </w:r>
            <w:proofErr w:type="spellStart"/>
            <w:r>
              <w:rPr>
                <w:rStyle w:val="Gvdemetni1"/>
              </w:rPr>
              <w:t>Kalburt</w:t>
            </w:r>
            <w:proofErr w:type="spellEnd"/>
            <w:r>
              <w:rPr>
                <w:rStyle w:val="Gvdemetni1"/>
              </w:rPr>
              <w:t xml:space="preserve"> mevkii, </w:t>
            </w:r>
            <w:r>
              <w:rPr>
                <w:rStyle w:val="GvdemetniSylfaen0ptbolukbraklyor"/>
              </w:rPr>
              <w:t xml:space="preserve">106 </w:t>
            </w:r>
            <w:r>
              <w:rPr>
                <w:rStyle w:val="Gvdemetni1"/>
              </w:rPr>
              <w:t xml:space="preserve">ada, </w:t>
            </w:r>
            <w:r>
              <w:rPr>
                <w:rStyle w:val="GvdemetniSylfaen0ptbolukbraklyor"/>
              </w:rPr>
              <w:t xml:space="preserve">1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13.705,95 </w:t>
            </w:r>
            <w:r>
              <w:rPr>
                <w:rStyle w:val="Gvdemetni1"/>
              </w:rPr>
              <w:t>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gayrimenkulün satış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"/>
              </w:rPr>
              <w:t>1</w:t>
            </w:r>
            <w:r>
              <w:rPr>
                <w:rStyle w:val="GvdemetniSylfaen0ptbolukbraklyor"/>
              </w:rPr>
              <w:t>.</w:t>
            </w:r>
            <w:r>
              <w:rPr>
                <w:rStyle w:val="GvdemetniCandara75pt0ptbolukbraklyor"/>
              </w:rPr>
              <w:t>000.000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firstLine="580"/>
              <w:jc w:val="both"/>
            </w:pPr>
            <w:r>
              <w:rPr>
                <w:rStyle w:val="GvdemetniSylfaen0ptbolukbraklyor"/>
              </w:rPr>
              <w:t>500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00" w:firstLine="0"/>
            </w:pPr>
            <w:r>
              <w:rPr>
                <w:rStyle w:val="GvdemetniCandara75pt0ptbolukbraklyor"/>
              </w:rPr>
              <w:t>20</w:t>
            </w:r>
            <w:r>
              <w:rPr>
                <w:rStyle w:val="GvdemetniSylfaen0ptbolukbraklyor"/>
              </w:rPr>
              <w:t>.</w:t>
            </w:r>
            <w:r>
              <w:rPr>
                <w:rStyle w:val="GvdemetniCandara75pt0ptbolukbraklyor"/>
              </w:rPr>
              <w:t>12.2012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00" w:firstLine="0"/>
            </w:pPr>
            <w:proofErr w:type="gramStart"/>
            <w:r>
              <w:rPr>
                <w:rStyle w:val="GvdemetniSylfaen0ptbolukbraklyor"/>
              </w:rPr>
              <w:t>17:</w:t>
            </w:r>
            <w:r>
              <w:rPr>
                <w:rStyle w:val="GvdemetniSylfaen0ptbolukbraklyor"/>
                <w:vertAlign w:val="superscript"/>
              </w:rPr>
              <w:t>00</w:t>
            </w:r>
            <w:proofErr w:type="gramEnd"/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60" w:firstLine="0"/>
            </w:pPr>
            <w:proofErr w:type="gramStart"/>
            <w:r>
              <w:rPr>
                <w:rStyle w:val="GvdemetniKaln0ptbolukbraklyor"/>
              </w:rPr>
              <w:t>l</w:t>
            </w:r>
            <w:proofErr w:type="gramEnd"/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left="100" w:firstLine="0"/>
              <w:jc w:val="left"/>
            </w:pPr>
            <w:r>
              <w:rPr>
                <w:rStyle w:val="GvdemetniKaln0ptbolukbraklyor"/>
              </w:rPr>
              <w:t>8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92" w:lineRule="exact"/>
              <w:ind w:left="80" w:firstLine="0"/>
              <w:jc w:val="left"/>
            </w:pPr>
            <w:proofErr w:type="gramStart"/>
            <w:r>
              <w:rPr>
                <w:rStyle w:val="Gvdemetni1"/>
              </w:rPr>
              <w:t xml:space="preserve">Bursa ili, Yenişehir ilçesi. </w:t>
            </w:r>
            <w:proofErr w:type="gramEnd"/>
            <w:r>
              <w:rPr>
                <w:rStyle w:val="Gvdemetni1"/>
              </w:rPr>
              <w:t xml:space="preserve">Tabakhane Mahallesi, </w:t>
            </w:r>
            <w:r>
              <w:rPr>
                <w:rStyle w:val="GvdemetniSylfaen0ptbolukbraklyor"/>
              </w:rPr>
              <w:t xml:space="preserve">338 </w:t>
            </w:r>
            <w:r>
              <w:rPr>
                <w:rStyle w:val="Gvdemetni1"/>
              </w:rPr>
              <w:t xml:space="preserve">ada, </w:t>
            </w:r>
            <w:r>
              <w:rPr>
                <w:rStyle w:val="GvdemetniCandara75pt0ptbolukbraklyor"/>
              </w:rPr>
              <w:t>6</w:t>
            </w:r>
            <w:r>
              <w:rPr>
                <w:rStyle w:val="GvdemetniSylfaen0ptbolukbraklyor"/>
              </w:rPr>
              <w:t xml:space="preserve">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31.924 </w:t>
            </w:r>
            <w:r>
              <w:rPr>
                <w:rStyle w:val="Gvdemetni1"/>
              </w:rPr>
              <w:t>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Candara75pt0ptbolukbraklyor0"/>
              </w:rPr>
              <w:t xml:space="preserve"> </w:t>
            </w:r>
            <w:r>
              <w:rPr>
                <w:rStyle w:val="Gvdemetni1"/>
              </w:rPr>
              <w:t>yüzölçümlü gayrimenkulün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Sylfaen0ptbolukbraklyor"/>
              </w:rPr>
              <w:t>250.000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firstLine="580"/>
              <w:jc w:val="both"/>
            </w:pPr>
            <w:r>
              <w:rPr>
                <w:rStyle w:val="GvdemetniSylfaen0ptbolukbraklyor"/>
              </w:rPr>
              <w:t>500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00" w:firstLine="0"/>
            </w:pPr>
            <w:r>
              <w:rPr>
                <w:rStyle w:val="GvdemetniCandara75pt0ptbolukbraklyor"/>
              </w:rPr>
              <w:t>20</w:t>
            </w:r>
            <w:r>
              <w:rPr>
                <w:rStyle w:val="GvdemetniSylfaen0ptbolukbraklyor"/>
              </w:rPr>
              <w:t>.</w:t>
            </w:r>
            <w:r>
              <w:rPr>
                <w:rStyle w:val="GvdemetniCandara75pt0ptbolukbraklyor"/>
              </w:rPr>
              <w:t>12.2012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00" w:firstLine="0"/>
            </w:pPr>
            <w:r>
              <w:rPr>
                <w:rStyle w:val="GvdemetniSylfaen0ptbolukbraklyor"/>
              </w:rPr>
              <w:t>17:°o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left="100" w:firstLine="0"/>
              <w:jc w:val="left"/>
            </w:pPr>
            <w:r>
              <w:rPr>
                <w:rStyle w:val="GvdemetniKaln0ptbolukbraklyor"/>
              </w:rPr>
              <w:t>9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92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Bursa ili, İnegöl ilçesi, Yenice köyü, </w:t>
            </w:r>
            <w:proofErr w:type="spellStart"/>
            <w:r>
              <w:rPr>
                <w:rStyle w:val="Gvdemetni1"/>
              </w:rPr>
              <w:t>Köyiçi</w:t>
            </w:r>
            <w:proofErr w:type="spellEnd"/>
            <w:r>
              <w:rPr>
                <w:rStyle w:val="Gvdemetni1"/>
              </w:rPr>
              <w:t xml:space="preserve"> mevkii, </w:t>
            </w:r>
            <w:r>
              <w:rPr>
                <w:rStyle w:val="GvdemetniSylfaen0ptbolukbraklyor"/>
              </w:rPr>
              <w:t xml:space="preserve">587 </w:t>
            </w:r>
            <w:r>
              <w:rPr>
                <w:rStyle w:val="Gvdemetni1"/>
              </w:rPr>
              <w:t xml:space="preserve">ada, </w:t>
            </w:r>
            <w:r>
              <w:rPr>
                <w:rStyle w:val="GvdemetniSylfaen0ptbolukbraklyor"/>
              </w:rPr>
              <w:t xml:space="preserve">1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11.011,81 </w:t>
            </w:r>
            <w:r>
              <w:rPr>
                <w:rStyle w:val="Gvdemetni1"/>
              </w:rPr>
              <w:t>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gayrimenkulün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Sylfaen0ptbolukbraklyor"/>
              </w:rPr>
              <w:t>70.000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firstLine="580"/>
              <w:jc w:val="both"/>
            </w:pPr>
            <w:r>
              <w:rPr>
                <w:rStyle w:val="GvdemetniSylfaen0ptbolukbraklyor"/>
              </w:rPr>
              <w:t>500</w:t>
            </w:r>
          </w:p>
        </w:tc>
        <w:tc>
          <w:tcPr>
            <w:tcW w:w="1114" w:type="dxa"/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00" w:firstLine="0"/>
            </w:pPr>
            <w:r>
              <w:rPr>
                <w:rStyle w:val="GvdemetniCandara75pt0ptbolukbraklyor"/>
              </w:rPr>
              <w:t>20</w:t>
            </w:r>
            <w:r>
              <w:rPr>
                <w:rStyle w:val="GvdemetniSylfaen0ptbolukbraklyor"/>
              </w:rPr>
              <w:t>.</w:t>
            </w:r>
            <w:r>
              <w:rPr>
                <w:rStyle w:val="GvdemetniCandara75pt0ptbolukbraklyor"/>
              </w:rPr>
              <w:t>12.2012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30" w:lineRule="exact"/>
              <w:ind w:right="100" w:firstLine="0"/>
            </w:pPr>
            <w:r>
              <w:rPr>
                <w:rStyle w:val="Gvdemetni65pt0ptbolukbraklyor"/>
              </w:rPr>
              <w:t>17;00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60" w:firstLine="0"/>
            </w:pPr>
            <w:r>
              <w:rPr>
                <w:rStyle w:val="GvdemetniCandara75pt0ptbolukbraklyor"/>
              </w:rPr>
              <w:t>10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92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Bursa ili, İnegöl ilçesi, Yenice köyü, </w:t>
            </w:r>
            <w:proofErr w:type="spellStart"/>
            <w:r>
              <w:rPr>
                <w:rStyle w:val="Gvdemetni1"/>
              </w:rPr>
              <w:t>Köyiçi</w:t>
            </w:r>
            <w:proofErr w:type="spellEnd"/>
            <w:r>
              <w:rPr>
                <w:rStyle w:val="Gvdemetni1"/>
              </w:rPr>
              <w:t xml:space="preserve"> mevkii, </w:t>
            </w:r>
            <w:r>
              <w:rPr>
                <w:rStyle w:val="GvdemetniSylfaen0ptbolukbraklyor"/>
              </w:rPr>
              <w:t xml:space="preserve">587 </w:t>
            </w:r>
            <w:r>
              <w:rPr>
                <w:rStyle w:val="Gvdemetni1"/>
              </w:rPr>
              <w:t xml:space="preserve">ada, </w:t>
            </w:r>
            <w:r>
              <w:rPr>
                <w:rStyle w:val="GvdemetniSylfaen0ptbolukbraklyor"/>
              </w:rPr>
              <w:t xml:space="preserve">2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10.026,89 </w:t>
            </w:r>
            <w:r>
              <w:rPr>
                <w:rStyle w:val="Gvdemetni1"/>
              </w:rPr>
              <w:t>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gayrimenkulün satış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Sylfaen0ptbolukbraklyor"/>
              </w:rPr>
              <w:t>60.000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firstLine="580"/>
              <w:jc w:val="both"/>
            </w:pPr>
            <w:r>
              <w:rPr>
                <w:rStyle w:val="GvdemetniSylfaen0ptbolukbraklyor"/>
              </w:rPr>
              <w:t>500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00" w:firstLine="0"/>
            </w:pPr>
            <w:r>
              <w:rPr>
                <w:rStyle w:val="GvdemetniCandara75pt0ptbolukbraklyor"/>
              </w:rPr>
              <w:t>20</w:t>
            </w:r>
            <w:r>
              <w:rPr>
                <w:rStyle w:val="GvdemetniSylfaen0ptbolukbraklyor"/>
              </w:rPr>
              <w:t>.</w:t>
            </w:r>
            <w:r>
              <w:rPr>
                <w:rStyle w:val="GvdemetniCandara75pt0ptbolukbraklyor"/>
              </w:rPr>
              <w:t>12.2012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00" w:firstLine="0"/>
            </w:pPr>
            <w:r>
              <w:rPr>
                <w:rStyle w:val="GvdemetniSylfaen0ptbolukbraklyor"/>
              </w:rPr>
              <w:t>17:°o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60" w:firstLine="0"/>
            </w:pPr>
            <w:r>
              <w:rPr>
                <w:rStyle w:val="GvdemetniKaln0ptbolukbraklyor"/>
              </w:rPr>
              <w:t>11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Bursa ili, İnegöl ilçesi, Yenice köyü, </w:t>
            </w:r>
            <w:proofErr w:type="spellStart"/>
            <w:r>
              <w:rPr>
                <w:rStyle w:val="Gvdemetni1"/>
              </w:rPr>
              <w:t>Köyiçi</w:t>
            </w:r>
            <w:proofErr w:type="spellEnd"/>
            <w:r>
              <w:rPr>
                <w:rStyle w:val="Gvdemetni1"/>
              </w:rPr>
              <w:t xml:space="preserve"> mevkii, </w:t>
            </w:r>
            <w:r>
              <w:rPr>
                <w:rStyle w:val="GvdemetniSylfaen0ptbolukbraklyor"/>
              </w:rPr>
              <w:t xml:space="preserve">587 </w:t>
            </w:r>
            <w:r>
              <w:rPr>
                <w:rStyle w:val="Gvdemetni1"/>
              </w:rPr>
              <w:t xml:space="preserve">ada, </w:t>
            </w:r>
            <w:r>
              <w:rPr>
                <w:rStyle w:val="GvdemetniSylfaen0ptbolukbraklyor"/>
              </w:rPr>
              <w:t xml:space="preserve">5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10.023,09 </w:t>
            </w:r>
            <w:r>
              <w:rPr>
                <w:rStyle w:val="Gvdemetni1"/>
              </w:rPr>
              <w:t>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gayrimenkulün satış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Sylfaen0ptbolukbraklyor"/>
              </w:rPr>
              <w:t>60.000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firstLine="580"/>
              <w:jc w:val="both"/>
            </w:pPr>
            <w:r>
              <w:rPr>
                <w:rStyle w:val="GvdemetniSylfaen0ptbolukbraklyor"/>
              </w:rPr>
              <w:t>500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00" w:firstLine="0"/>
            </w:pPr>
            <w:r>
              <w:rPr>
                <w:rStyle w:val="GvdemetniCandara75pt0ptbolukbraklyor"/>
              </w:rPr>
              <w:t>20</w:t>
            </w:r>
            <w:r>
              <w:rPr>
                <w:rStyle w:val="GvdemetniSylfaen0ptbolukbraklyor"/>
              </w:rPr>
              <w:t>.</w:t>
            </w:r>
            <w:r>
              <w:rPr>
                <w:rStyle w:val="GvdemetniCandara75pt0ptbolukbraklyor"/>
              </w:rPr>
              <w:t>12.2012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00" w:firstLine="0"/>
            </w:pPr>
            <w:r>
              <w:rPr>
                <w:rStyle w:val="GvdemetniSylfaen0ptbolukbraklyor"/>
              </w:rPr>
              <w:t>17;00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60" w:firstLine="0"/>
            </w:pPr>
            <w:r>
              <w:rPr>
                <w:rStyle w:val="GvdemetniKaln0ptbolukbraklyor"/>
              </w:rPr>
              <w:t>12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Bursa ili, İnegöl ilçesi, Yenice köyü, </w:t>
            </w:r>
            <w:proofErr w:type="spellStart"/>
            <w:r>
              <w:rPr>
                <w:rStyle w:val="Gvdemetni1"/>
              </w:rPr>
              <w:t>Köyiçi</w:t>
            </w:r>
            <w:proofErr w:type="spellEnd"/>
            <w:r>
              <w:rPr>
                <w:rStyle w:val="Gvdemetni1"/>
              </w:rPr>
              <w:t xml:space="preserve"> mevkii, </w:t>
            </w:r>
            <w:r>
              <w:rPr>
                <w:rStyle w:val="GvdemetniSylfaen0ptbolukbraklyor"/>
              </w:rPr>
              <w:t xml:space="preserve">587 </w:t>
            </w:r>
            <w:r>
              <w:rPr>
                <w:rStyle w:val="Gvdemetni1"/>
              </w:rPr>
              <w:t xml:space="preserve">ada, </w:t>
            </w:r>
            <w:r>
              <w:rPr>
                <w:rStyle w:val="GvdemetniCandara75pt0ptbolukbraklyor"/>
              </w:rPr>
              <w:t>6</w:t>
            </w:r>
            <w:r>
              <w:rPr>
                <w:rStyle w:val="GvdemetniSylfaen0ptbolukbraklyor"/>
              </w:rPr>
              <w:t xml:space="preserve">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11.038,25 </w:t>
            </w:r>
            <w:r>
              <w:rPr>
                <w:rStyle w:val="Gvdemetni1"/>
              </w:rPr>
              <w:t>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gayrimenkulün satış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Sylfaen0ptbolukbraklyor"/>
              </w:rPr>
              <w:t>70.000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firstLine="580"/>
              <w:jc w:val="both"/>
            </w:pPr>
            <w:r>
              <w:rPr>
                <w:rStyle w:val="GvdemetniSylfaen0ptbolukbraklyor"/>
              </w:rPr>
              <w:t>500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00" w:firstLine="0"/>
            </w:pPr>
            <w:r>
              <w:rPr>
                <w:rStyle w:val="GvdemetniCandara75pt0ptbolukbraklyor"/>
              </w:rPr>
              <w:t>20</w:t>
            </w:r>
            <w:r>
              <w:rPr>
                <w:rStyle w:val="GvdemetniSylfaen0ptbolukbraklyor"/>
              </w:rPr>
              <w:t>.</w:t>
            </w:r>
            <w:r>
              <w:rPr>
                <w:rStyle w:val="GvdemetniCandara75pt0ptbolukbraklyor"/>
              </w:rPr>
              <w:t>12.2012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00" w:firstLine="0"/>
            </w:pPr>
            <w:r>
              <w:rPr>
                <w:rStyle w:val="GvdemetniCandara75pt0ptbolukbraklyor"/>
              </w:rPr>
              <w:t>17.00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60" w:firstLine="0"/>
            </w:pPr>
            <w:r>
              <w:rPr>
                <w:rStyle w:val="GvdemetniKaln0ptbolukbraklyor"/>
              </w:rPr>
              <w:t>13,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Kayseri ili, Kocasinan ilçesi, </w:t>
            </w:r>
            <w:proofErr w:type="spellStart"/>
            <w:r>
              <w:rPr>
                <w:rStyle w:val="Gvdemetni1"/>
              </w:rPr>
              <w:t>Kavakyazısı</w:t>
            </w:r>
            <w:proofErr w:type="spellEnd"/>
            <w:r>
              <w:rPr>
                <w:rStyle w:val="Gvdemetni1"/>
              </w:rPr>
              <w:t xml:space="preserve"> </w:t>
            </w:r>
            <w:r>
              <w:rPr>
                <w:rStyle w:val="GvdemetniSylfaen0ptbolukbraklyor"/>
              </w:rPr>
              <w:t xml:space="preserve">2. </w:t>
            </w:r>
            <w:r>
              <w:rPr>
                <w:rStyle w:val="Gvdemetni1"/>
              </w:rPr>
              <w:t xml:space="preserve">Mıntıka Mahallesi, </w:t>
            </w:r>
            <w:r>
              <w:rPr>
                <w:rStyle w:val="GvdemetniSylfaen0ptbolukbraklyor"/>
              </w:rPr>
              <w:t xml:space="preserve">2888 </w:t>
            </w:r>
            <w:r>
              <w:rPr>
                <w:rStyle w:val="Gvdemetni1"/>
              </w:rPr>
              <w:t xml:space="preserve">ada, </w:t>
            </w:r>
            <w:r>
              <w:rPr>
                <w:rStyle w:val="GvdemetniSylfaen0ptbolukbraklyor"/>
              </w:rPr>
              <w:t xml:space="preserve">4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10.734,46 </w:t>
            </w:r>
            <w:r>
              <w:rPr>
                <w:rStyle w:val="Gvdemetni1"/>
              </w:rPr>
              <w:t>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gayrimenkulün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"/>
              </w:rPr>
              <w:t>1</w:t>
            </w:r>
            <w:r>
              <w:rPr>
                <w:rStyle w:val="GvdemetniSylfaen0ptbolukbraklyor"/>
              </w:rPr>
              <w:t>.</w:t>
            </w:r>
            <w:r>
              <w:rPr>
                <w:rStyle w:val="GvdemetniCandara75pt0ptbolukbraklyor"/>
              </w:rPr>
              <w:t>000.000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firstLine="580"/>
              <w:jc w:val="both"/>
            </w:pPr>
            <w:r>
              <w:rPr>
                <w:rStyle w:val="GvdemetniCandara75pt0ptbolukbraklyor"/>
              </w:rPr>
              <w:t>1.000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00" w:firstLine="0"/>
            </w:pPr>
            <w:r>
              <w:rPr>
                <w:rStyle w:val="GvdemetniCandara75pt0ptbolukbraklyor"/>
              </w:rPr>
              <w:t>20</w:t>
            </w:r>
            <w:r>
              <w:rPr>
                <w:rStyle w:val="GvdemetniSylfaen0ptbolukbraklyor"/>
              </w:rPr>
              <w:t>.</w:t>
            </w:r>
            <w:r>
              <w:rPr>
                <w:rStyle w:val="GvdemetniCandara75pt0ptbolukbraklyor"/>
              </w:rPr>
              <w:t>12.2012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00" w:firstLine="0"/>
            </w:pPr>
            <w:r>
              <w:rPr>
                <w:rStyle w:val="GvdemetniCandara75pt0ptbolukbraklyor"/>
              </w:rPr>
              <w:t>17.00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60" w:firstLine="0"/>
            </w:pPr>
            <w:r>
              <w:rPr>
                <w:rStyle w:val="GvdemetniKaln0ptbolukbraklyor"/>
              </w:rPr>
              <w:t>14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92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Kayseri ili, Kocasinan ilçesi, Sümer Mahallesi, </w:t>
            </w:r>
            <w:r>
              <w:rPr>
                <w:rStyle w:val="GvdemetniSylfaen0ptbolukbraklyor"/>
              </w:rPr>
              <w:t xml:space="preserve">4817 </w:t>
            </w:r>
            <w:r>
              <w:rPr>
                <w:rStyle w:val="Gvdemetni1"/>
              </w:rPr>
              <w:t xml:space="preserve">ada, </w:t>
            </w:r>
            <w:r>
              <w:rPr>
                <w:rStyle w:val="GvdemetniSylfaen0ptbolukbraklyor"/>
              </w:rPr>
              <w:t xml:space="preserve">1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13.000 </w:t>
            </w:r>
            <w:r>
              <w:rPr>
                <w:rStyle w:val="Gvdemetni1"/>
              </w:rPr>
              <w:t>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Candara75pt0ptbolukbraklyor0"/>
              </w:rPr>
              <w:t xml:space="preserve"> </w:t>
            </w:r>
            <w:r>
              <w:rPr>
                <w:rStyle w:val="Gvdemetni1"/>
              </w:rPr>
              <w:t>yüzölçümlü gayrimenkulün satış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Sylfaen0ptbolukbraklyor"/>
              </w:rPr>
              <w:t>1.250.000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firstLine="580"/>
              <w:jc w:val="both"/>
            </w:pPr>
            <w:r>
              <w:rPr>
                <w:rStyle w:val="GvdemetniCandara75pt0ptbolukbraklyor"/>
              </w:rPr>
              <w:t>1.000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100" w:firstLine="0"/>
            </w:pPr>
            <w:r>
              <w:rPr>
                <w:rStyle w:val="GvdemetniCandara75pt0ptbolukbraklyor"/>
              </w:rPr>
              <w:t>20</w:t>
            </w:r>
            <w:r>
              <w:rPr>
                <w:rStyle w:val="GvdemetniSylfaen0ptbolukbraklyor"/>
              </w:rPr>
              <w:t>.</w:t>
            </w:r>
            <w:r>
              <w:rPr>
                <w:rStyle w:val="GvdemetniCandara75pt0ptbolukbraklyor"/>
              </w:rPr>
              <w:t>12.2012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30" w:lineRule="exact"/>
              <w:ind w:right="100" w:firstLine="0"/>
            </w:pPr>
            <w:r>
              <w:rPr>
                <w:rStyle w:val="Gvdemetni65pt0ptbolukbraklyor"/>
              </w:rPr>
              <w:t>17:°o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60" w:firstLine="0"/>
            </w:pPr>
            <w:r>
              <w:rPr>
                <w:rStyle w:val="GvdemetniKaln0ptbolukbraklyor"/>
              </w:rPr>
              <w:t>15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92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Bursa ili, Osmangazi ilçesi, </w:t>
            </w:r>
            <w:proofErr w:type="spellStart"/>
            <w:r>
              <w:rPr>
                <w:rStyle w:val="Gvdemetni1"/>
              </w:rPr>
              <w:t>Demirtaş</w:t>
            </w:r>
            <w:proofErr w:type="spellEnd"/>
            <w:r>
              <w:rPr>
                <w:rStyle w:val="Gvdemetni1"/>
              </w:rPr>
              <w:t xml:space="preserve"> köyü, </w:t>
            </w:r>
            <w:r>
              <w:rPr>
                <w:rStyle w:val="GvdemetniSylfaen0ptbolukbraklyor"/>
              </w:rPr>
              <w:t xml:space="preserve">2368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81.350 </w:t>
            </w:r>
            <w:r>
              <w:rPr>
                <w:rStyle w:val="Gvdemetni1"/>
              </w:rPr>
              <w:t>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Candara75pt0ptbolukbraklyor0"/>
              </w:rPr>
              <w:t xml:space="preserve"> </w:t>
            </w:r>
            <w:r>
              <w:rPr>
                <w:rStyle w:val="Gvdemetni1"/>
              </w:rPr>
              <w:t>yüzölçümlü gayrimenkulün üzerindeki binalar ile birlikte satış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"/>
              </w:rPr>
              <w:t>1</w:t>
            </w:r>
            <w:r>
              <w:rPr>
                <w:rStyle w:val="GvdemetniSylfaen0ptbolukbraklyor"/>
              </w:rPr>
              <w:t>.</w:t>
            </w:r>
            <w:r>
              <w:rPr>
                <w:rStyle w:val="GvdemetniCandara75pt0ptbolukbraklyor"/>
              </w:rPr>
              <w:t>000.000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firstLine="580"/>
              <w:jc w:val="both"/>
            </w:pPr>
            <w:r>
              <w:rPr>
                <w:rStyle w:val="GvdemetniSylfaen0ptbolukbraklyor"/>
              </w:rPr>
              <w:t>1.500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00" w:firstLine="0"/>
            </w:pPr>
            <w:r>
              <w:rPr>
                <w:rStyle w:val="GvdemetniSylfaen0ptbolukbraklyor"/>
              </w:rPr>
              <w:t>25.12.2012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40" w:lineRule="exact"/>
              <w:ind w:right="100" w:firstLine="0"/>
            </w:pPr>
            <w:r>
              <w:rPr>
                <w:rStyle w:val="GvdemetniSylfaen0ptbolukbraklyor"/>
              </w:rPr>
              <w:t>17;00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94" w:type="dxa"/>
            <w:shd w:val="clear" w:color="auto" w:fill="FFFFFF"/>
          </w:tcPr>
          <w:p w:rsidR="003C38B2" w:rsidRDefault="003C38B2">
            <w:pPr>
              <w:framePr w:w="9082" w:h="9917" w:wrap="none" w:vAnchor="page" w:hAnchor="page" w:x="1583" w:y="4692"/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82" w:h="9917" w:wrap="none" w:vAnchor="page" w:hAnchor="page" w:x="1583" w:y="4692"/>
              <w:shd w:val="clear" w:color="auto" w:fill="auto"/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İzmir ili, Çiğli ilçesi, </w:t>
            </w:r>
            <w:proofErr w:type="spellStart"/>
            <w:r>
              <w:rPr>
                <w:rStyle w:val="Gvdemetni1"/>
              </w:rPr>
              <w:t>Sasalı</w:t>
            </w:r>
            <w:proofErr w:type="spellEnd"/>
            <w:r>
              <w:rPr>
                <w:rStyle w:val="Gvdemetni1"/>
              </w:rPr>
              <w:t xml:space="preserve"> Mahallesi, Yeni Tesisler mevkiinde Kuruluş lehine </w:t>
            </w:r>
            <w:r>
              <w:rPr>
                <w:rStyle w:val="Gvdemetni1"/>
              </w:rPr>
              <w:t>irtifak hakkı bulunan;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numPr>
                <w:ilvl w:val="0"/>
                <w:numId w:val="2"/>
              </w:numPr>
              <w:shd w:val="clear" w:color="auto" w:fill="auto"/>
              <w:tabs>
                <w:tab w:val="left" w:pos="239"/>
              </w:tabs>
              <w:spacing w:line="187" w:lineRule="exact"/>
              <w:ind w:left="360" w:hanging="260"/>
              <w:jc w:val="left"/>
            </w:pPr>
            <w:r>
              <w:rPr>
                <w:rStyle w:val="GvdemetniSylfaen0ptbolukbraklyor"/>
              </w:rPr>
              <w:t xml:space="preserve">320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13.600 </w:t>
            </w:r>
            <w:r>
              <w:rPr>
                <w:rStyle w:val="Gvdemetni1"/>
              </w:rPr>
              <w:t>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yüzölçümlü,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numPr>
                <w:ilvl w:val="0"/>
                <w:numId w:val="2"/>
              </w:numPr>
              <w:shd w:val="clear" w:color="auto" w:fill="auto"/>
              <w:tabs>
                <w:tab w:val="left" w:pos="244"/>
              </w:tabs>
              <w:spacing w:line="187" w:lineRule="exact"/>
              <w:ind w:left="360" w:hanging="260"/>
              <w:jc w:val="left"/>
            </w:pPr>
            <w:r>
              <w:rPr>
                <w:rStyle w:val="GvdemetniSylfaen0ptbolukbraklyor"/>
              </w:rPr>
              <w:t xml:space="preserve">321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12.200 </w:t>
            </w:r>
            <w:r>
              <w:rPr>
                <w:rStyle w:val="Gvdemetni1"/>
              </w:rPr>
              <w:t>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yüzölçümlü,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numPr>
                <w:ilvl w:val="0"/>
                <w:numId w:val="2"/>
              </w:numPr>
              <w:shd w:val="clear" w:color="auto" w:fill="auto"/>
              <w:tabs>
                <w:tab w:val="left" w:pos="239"/>
              </w:tabs>
              <w:spacing w:line="187" w:lineRule="exact"/>
              <w:ind w:left="360" w:hanging="260"/>
              <w:jc w:val="left"/>
            </w:pPr>
            <w:r>
              <w:rPr>
                <w:rStyle w:val="GvdemetniSylfaen0ptbolukbraklyor"/>
              </w:rPr>
              <w:t xml:space="preserve">322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22.200 </w:t>
            </w:r>
            <w:r>
              <w:rPr>
                <w:rStyle w:val="Gvdemetni1"/>
              </w:rPr>
              <w:t>m</w:t>
            </w:r>
            <w:r>
              <w:rPr>
                <w:rStyle w:val="Gvdemetni1"/>
                <w:vertAlign w:val="superscript"/>
              </w:rPr>
              <w:t>2</w:t>
            </w:r>
            <w:r>
              <w:rPr>
                <w:rStyle w:val="Gvdemetni1"/>
              </w:rPr>
              <w:t xml:space="preserve">'nin </w:t>
            </w:r>
            <w:r>
              <w:rPr>
                <w:rStyle w:val="GvdemetniSylfaen0ptbolukbraklyor"/>
              </w:rPr>
              <w:t xml:space="preserve">12.134 </w:t>
            </w:r>
            <w:r>
              <w:rPr>
                <w:rStyle w:val="Gvdemetni1"/>
              </w:rPr>
              <w:t>m</w:t>
            </w:r>
            <w:r>
              <w:rPr>
                <w:rStyle w:val="Gvdemetni1"/>
                <w:vertAlign w:val="superscript"/>
              </w:rPr>
              <w:t>2</w:t>
            </w:r>
            <w:r>
              <w:rPr>
                <w:rStyle w:val="Gvdemetni1"/>
              </w:rPr>
              <w:t>'lik ruhsat sahası dışında kalan kısmı,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numPr>
                <w:ilvl w:val="0"/>
                <w:numId w:val="2"/>
              </w:numPr>
              <w:shd w:val="clear" w:color="auto" w:fill="auto"/>
              <w:tabs>
                <w:tab w:val="left" w:pos="239"/>
              </w:tabs>
              <w:spacing w:line="187" w:lineRule="exact"/>
              <w:ind w:left="360" w:hanging="260"/>
              <w:jc w:val="left"/>
            </w:pPr>
            <w:r>
              <w:rPr>
                <w:rStyle w:val="GvdemetniSylfaen0ptbolukbraklyor"/>
              </w:rPr>
              <w:t xml:space="preserve">417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4.600 </w:t>
            </w:r>
            <w:r>
              <w:rPr>
                <w:rStyle w:val="Gvdemetni1"/>
              </w:rPr>
              <w:t>m</w:t>
            </w:r>
            <w:r>
              <w:rPr>
                <w:rStyle w:val="Gvdemetni1"/>
                <w:vertAlign w:val="superscript"/>
              </w:rPr>
              <w:t>2</w:t>
            </w:r>
            <w:r>
              <w:rPr>
                <w:rStyle w:val="Gvdemetni1"/>
              </w:rPr>
              <w:t xml:space="preserve">'nin </w:t>
            </w:r>
            <w:r>
              <w:rPr>
                <w:rStyle w:val="GvdemetniSylfaen0ptbolukbraklyor"/>
              </w:rPr>
              <w:t xml:space="preserve">2.840 </w:t>
            </w:r>
            <w:r>
              <w:rPr>
                <w:rStyle w:val="Gvdemetni1"/>
              </w:rPr>
              <w:t>m</w:t>
            </w:r>
            <w:r>
              <w:rPr>
                <w:rStyle w:val="Gvdemetni1"/>
                <w:vertAlign w:val="superscript"/>
              </w:rPr>
              <w:t>2</w:t>
            </w:r>
            <w:r>
              <w:rPr>
                <w:rStyle w:val="Gvdemetni1"/>
              </w:rPr>
              <w:t xml:space="preserve">'lik ruhsat sahası </w:t>
            </w:r>
            <w:r>
              <w:rPr>
                <w:rStyle w:val="Gvdemetni1"/>
              </w:rPr>
              <w:t>dışında kalan kısmı,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line="187" w:lineRule="exact"/>
              <w:ind w:left="360" w:hanging="260"/>
              <w:jc w:val="left"/>
            </w:pPr>
            <w:r>
              <w:rPr>
                <w:rStyle w:val="GvdemetniSylfaen0ptbolukbraklyor"/>
              </w:rPr>
              <w:t xml:space="preserve">418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16.800 </w:t>
            </w:r>
            <w:r>
              <w:rPr>
                <w:rStyle w:val="Gvdemetni1"/>
              </w:rPr>
              <w:t>m</w:t>
            </w:r>
            <w:r>
              <w:rPr>
                <w:rStyle w:val="Gvdemetni1"/>
                <w:vertAlign w:val="superscript"/>
              </w:rPr>
              <w:t>2</w:t>
            </w:r>
            <w:r>
              <w:rPr>
                <w:rStyle w:val="Gvdemetni1"/>
              </w:rPr>
              <w:t xml:space="preserve">'nin </w:t>
            </w:r>
            <w:r>
              <w:rPr>
                <w:rStyle w:val="GvdemetniSylfaen0ptbolukbraklyor"/>
              </w:rPr>
              <w:t xml:space="preserve">4.895 </w:t>
            </w:r>
            <w:r>
              <w:rPr>
                <w:rStyle w:val="Gvdemetni1"/>
              </w:rPr>
              <w:t>m</w:t>
            </w:r>
            <w:r>
              <w:rPr>
                <w:rStyle w:val="Gvdemetni1"/>
                <w:vertAlign w:val="superscript"/>
              </w:rPr>
              <w:t>2</w:t>
            </w:r>
            <w:r>
              <w:rPr>
                <w:rStyle w:val="Gvdemetni1"/>
              </w:rPr>
              <w:t>’lik ruhsat sahası dışında kalan kısmı,</w:t>
            </w:r>
          </w:p>
          <w:p w:rsidR="003C38B2" w:rsidRDefault="00DD2DF4">
            <w:pPr>
              <w:pStyle w:val="Gvdemetni0"/>
              <w:framePr w:w="9082" w:h="9917" w:wrap="none" w:vAnchor="page" w:hAnchor="page" w:x="1583" w:y="4692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line="187" w:lineRule="exact"/>
              <w:ind w:left="360" w:hanging="260"/>
              <w:jc w:val="left"/>
            </w:pPr>
            <w:r>
              <w:rPr>
                <w:rStyle w:val="GvdemetniSylfaen0ptbolukbraklyor"/>
              </w:rPr>
              <w:t xml:space="preserve">419 </w:t>
            </w:r>
            <w:r>
              <w:rPr>
                <w:rStyle w:val="Gvdemetni1"/>
              </w:rPr>
              <w:t xml:space="preserve">no.lu parseldeki </w:t>
            </w:r>
            <w:r>
              <w:rPr>
                <w:rStyle w:val="GvdemetniSylfaen0ptbolukbraklyor"/>
              </w:rPr>
              <w:t xml:space="preserve">15.000 </w:t>
            </w:r>
            <w:r>
              <w:rPr>
                <w:rStyle w:val="Gvdemetni1"/>
              </w:rPr>
              <w:t>m</w:t>
            </w:r>
            <w:r>
              <w:rPr>
                <w:rStyle w:val="Gvdemetni1"/>
                <w:vertAlign w:val="superscript"/>
              </w:rPr>
              <w:t>2</w:t>
            </w:r>
            <w:r>
              <w:rPr>
                <w:rStyle w:val="Gvdemetni1"/>
              </w:rPr>
              <w:t xml:space="preserve">'nin </w:t>
            </w:r>
            <w:r>
              <w:rPr>
                <w:rStyle w:val="GvdemetniSylfaen0ptbolukbraklyor"/>
              </w:rPr>
              <w:t xml:space="preserve">10.435 </w:t>
            </w:r>
            <w:r>
              <w:rPr>
                <w:rStyle w:val="Gvdemetni1"/>
              </w:rPr>
              <w:t>m</w:t>
            </w:r>
            <w:r>
              <w:rPr>
                <w:rStyle w:val="Gvdemetni1"/>
                <w:vertAlign w:val="superscript"/>
              </w:rPr>
              <w:t>2</w:t>
            </w:r>
            <w:r>
              <w:rPr>
                <w:rStyle w:val="Gvdemetni1"/>
              </w:rPr>
              <w:t>'lik ruhsat sahası dışında kalan kısmı.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3C38B2">
            <w:pPr>
              <w:framePr w:w="9082" w:h="9917" w:wrap="none" w:vAnchor="page" w:hAnchor="page" w:x="1583" w:y="4692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3C38B2">
            <w:pPr>
              <w:framePr w:w="9082" w:h="9917" w:wrap="none" w:vAnchor="page" w:hAnchor="page" w:x="1583" w:y="4692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3C38B2">
            <w:pPr>
              <w:framePr w:w="9082" w:h="9917" w:wrap="none" w:vAnchor="page" w:hAnchor="page" w:x="1583" w:y="4692"/>
              <w:rPr>
                <w:sz w:val="10"/>
                <w:szCs w:val="10"/>
              </w:rPr>
            </w:pPr>
          </w:p>
        </w:tc>
      </w:tr>
    </w:tbl>
    <w:p w:rsidR="003C38B2" w:rsidRDefault="00DD2DF4">
      <w:pPr>
        <w:pStyle w:val="Gvdemetni0"/>
        <w:framePr w:w="1651" w:h="1363" w:hRule="exact" w:wrap="none" w:vAnchor="page" w:hAnchor="page" w:x="2140" w:y="14588"/>
        <w:numPr>
          <w:ilvl w:val="0"/>
          <w:numId w:val="3"/>
        </w:numPr>
        <w:shd w:val="clear" w:color="auto" w:fill="auto"/>
        <w:tabs>
          <w:tab w:val="left" w:pos="339"/>
        </w:tabs>
        <w:spacing w:line="187" w:lineRule="exact"/>
        <w:ind w:left="200" w:right="10" w:firstLine="0"/>
        <w:jc w:val="both"/>
      </w:pPr>
      <w:r>
        <w:t>420 no.lu parseldeki</w:t>
      </w:r>
    </w:p>
    <w:p w:rsidR="003C38B2" w:rsidRDefault="00DD2DF4">
      <w:pPr>
        <w:pStyle w:val="Gvdemetni0"/>
        <w:framePr w:w="1651" w:h="1363" w:hRule="exact" w:wrap="none" w:vAnchor="page" w:hAnchor="page" w:x="2140" w:y="14588"/>
        <w:numPr>
          <w:ilvl w:val="0"/>
          <w:numId w:val="3"/>
        </w:numPr>
        <w:shd w:val="clear" w:color="auto" w:fill="auto"/>
        <w:tabs>
          <w:tab w:val="left" w:pos="339"/>
        </w:tabs>
        <w:spacing w:line="187" w:lineRule="exact"/>
        <w:ind w:left="200" w:right="10" w:firstLine="0"/>
        <w:jc w:val="both"/>
      </w:pPr>
      <w:r>
        <w:t>421 no.lu parseldeki</w:t>
      </w:r>
    </w:p>
    <w:p w:rsidR="003C38B2" w:rsidRDefault="00DD2DF4">
      <w:pPr>
        <w:pStyle w:val="Gvdemetni0"/>
        <w:framePr w:w="1651" w:h="1363" w:hRule="exact" w:wrap="none" w:vAnchor="page" w:hAnchor="page" w:x="2140" w:y="14588"/>
        <w:numPr>
          <w:ilvl w:val="0"/>
          <w:numId w:val="3"/>
        </w:numPr>
        <w:shd w:val="clear" w:color="auto" w:fill="auto"/>
        <w:tabs>
          <w:tab w:val="left" w:pos="334"/>
        </w:tabs>
        <w:spacing w:line="187" w:lineRule="exact"/>
        <w:ind w:left="200" w:right="10" w:firstLine="0"/>
        <w:jc w:val="both"/>
      </w:pPr>
      <w:r>
        <w:t>422 no.lu parseldeki</w:t>
      </w:r>
    </w:p>
    <w:p w:rsidR="003C38B2" w:rsidRDefault="00DD2DF4">
      <w:pPr>
        <w:pStyle w:val="Gvdemetni0"/>
        <w:framePr w:w="1651" w:h="1363" w:hRule="exact" w:wrap="none" w:vAnchor="page" w:hAnchor="page" w:x="2140" w:y="14588"/>
        <w:numPr>
          <w:ilvl w:val="0"/>
          <w:numId w:val="3"/>
        </w:numPr>
        <w:shd w:val="clear" w:color="auto" w:fill="auto"/>
        <w:tabs>
          <w:tab w:val="left" w:pos="334"/>
        </w:tabs>
        <w:spacing w:line="187" w:lineRule="exact"/>
        <w:ind w:left="200" w:right="10" w:firstLine="0"/>
        <w:jc w:val="both"/>
      </w:pPr>
      <w:r>
        <w:t>423 no.lu parseldeki</w:t>
      </w:r>
    </w:p>
    <w:p w:rsidR="003C38B2" w:rsidRDefault="00DD2DF4">
      <w:pPr>
        <w:pStyle w:val="Gvdemetni0"/>
        <w:framePr w:w="1651" w:h="1363" w:hRule="exact" w:wrap="none" w:vAnchor="page" w:hAnchor="page" w:x="2140" w:y="14588"/>
        <w:numPr>
          <w:ilvl w:val="0"/>
          <w:numId w:val="3"/>
        </w:numPr>
        <w:shd w:val="clear" w:color="auto" w:fill="auto"/>
        <w:tabs>
          <w:tab w:val="left" w:pos="483"/>
        </w:tabs>
        <w:spacing w:line="187" w:lineRule="exact"/>
        <w:ind w:left="200" w:right="120" w:firstLine="0"/>
        <w:jc w:val="both"/>
      </w:pPr>
      <w:r>
        <w:t>424 no.lu parseldeki</w:t>
      </w:r>
      <w:r>
        <w:br/>
        <w:t xml:space="preserve">İzmir ili, Çiğli ilçesi, </w:t>
      </w:r>
      <w:proofErr w:type="spellStart"/>
      <w:r>
        <w:t>Sasalı</w:t>
      </w:r>
      <w:proofErr w:type="spellEnd"/>
    </w:p>
    <w:p w:rsidR="003C38B2" w:rsidRDefault="00DD2DF4">
      <w:pPr>
        <w:pStyle w:val="Gvdemetni0"/>
        <w:framePr w:w="1651" w:h="1363" w:hRule="exact" w:wrap="none" w:vAnchor="page" w:hAnchor="page" w:x="2140" w:y="14588"/>
        <w:shd w:val="clear" w:color="auto" w:fill="auto"/>
        <w:tabs>
          <w:tab w:val="left" w:pos="483"/>
        </w:tabs>
        <w:spacing w:line="187" w:lineRule="exact"/>
        <w:ind w:left="200" w:right="365" w:firstLine="0"/>
        <w:jc w:val="both"/>
      </w:pPr>
      <w:proofErr w:type="gramStart"/>
      <w:r>
        <w:t>bulunan</w:t>
      </w:r>
      <w:proofErr w:type="gramEnd"/>
      <w:r>
        <w:t>;</w:t>
      </w:r>
    </w:p>
    <w:p w:rsidR="003C38B2" w:rsidRDefault="00DD2DF4">
      <w:pPr>
        <w:pStyle w:val="Gvdemetni0"/>
        <w:framePr w:w="3523" w:h="1185" w:hRule="exact" w:wrap="none" w:vAnchor="page" w:hAnchor="page" w:x="3781" w:y="14583"/>
        <w:shd w:val="clear" w:color="auto" w:fill="auto"/>
        <w:spacing w:line="187" w:lineRule="exact"/>
        <w:ind w:left="100" w:firstLine="0"/>
        <w:jc w:val="left"/>
      </w:pPr>
      <w:r>
        <w:t>5.000 m</w:t>
      </w:r>
      <w:r>
        <w:rPr>
          <w:rStyle w:val="GvdemetniCandara75pt0ptbolukbraklyor1"/>
          <w:vertAlign w:val="superscript"/>
        </w:rPr>
        <w:t>2</w:t>
      </w:r>
      <w:r>
        <w:t xml:space="preserve"> yüzölçümlü,</w:t>
      </w:r>
    </w:p>
    <w:p w:rsidR="003C38B2" w:rsidRDefault="00DD2DF4">
      <w:pPr>
        <w:pStyle w:val="Gvdemetni0"/>
        <w:framePr w:w="3523" w:h="1185" w:hRule="exact" w:wrap="none" w:vAnchor="page" w:hAnchor="page" w:x="3781" w:y="14583"/>
        <w:numPr>
          <w:ilvl w:val="0"/>
          <w:numId w:val="4"/>
        </w:numPr>
        <w:shd w:val="clear" w:color="auto" w:fill="auto"/>
        <w:tabs>
          <w:tab w:val="left" w:pos="580"/>
        </w:tabs>
        <w:spacing w:line="187" w:lineRule="exact"/>
        <w:ind w:left="100" w:firstLine="0"/>
        <w:jc w:val="left"/>
      </w:pPr>
      <w:r>
        <w:t>m</w:t>
      </w:r>
      <w:r>
        <w:rPr>
          <w:rStyle w:val="GvdemetniCandara75pt0ptbolukbraklyor1"/>
          <w:vertAlign w:val="superscript"/>
        </w:rPr>
        <w:t>2</w:t>
      </w:r>
      <w:r>
        <w:t xml:space="preserve"> yüzölçümlü,</w:t>
      </w:r>
    </w:p>
    <w:p w:rsidR="003C38B2" w:rsidRDefault="00DD2DF4">
      <w:pPr>
        <w:pStyle w:val="Gvdemetni0"/>
        <w:framePr w:w="3523" w:h="1185" w:hRule="exact" w:wrap="none" w:vAnchor="page" w:hAnchor="page" w:x="3781" w:y="14583"/>
        <w:numPr>
          <w:ilvl w:val="0"/>
          <w:numId w:val="5"/>
        </w:numPr>
        <w:shd w:val="clear" w:color="auto" w:fill="auto"/>
        <w:tabs>
          <w:tab w:val="left" w:pos="580"/>
        </w:tabs>
        <w:spacing w:line="187" w:lineRule="exact"/>
        <w:ind w:left="100" w:firstLine="0"/>
        <w:jc w:val="left"/>
      </w:pPr>
      <w:r>
        <w:t>m</w:t>
      </w:r>
      <w:r>
        <w:rPr>
          <w:rStyle w:val="GvdemetniCandara75pt0ptbolukbraklyor1"/>
          <w:vertAlign w:val="superscript"/>
        </w:rPr>
        <w:t>2</w:t>
      </w:r>
      <w:r>
        <w:t xml:space="preserve"> yüzölçümlü,</w:t>
      </w:r>
    </w:p>
    <w:p w:rsidR="003C38B2" w:rsidRDefault="00DD2DF4">
      <w:pPr>
        <w:pStyle w:val="Gvdemetni0"/>
        <w:framePr w:w="3523" w:h="1185" w:hRule="exact" w:wrap="none" w:vAnchor="page" w:hAnchor="page" w:x="3781" w:y="14583"/>
        <w:shd w:val="clear" w:color="auto" w:fill="auto"/>
        <w:spacing w:line="187" w:lineRule="exact"/>
        <w:ind w:left="100" w:firstLine="0"/>
        <w:jc w:val="left"/>
      </w:pPr>
      <w:r>
        <w:t>27.800 m</w:t>
      </w:r>
      <w:r>
        <w:rPr>
          <w:rStyle w:val="GvdemetniCandara75pt0ptbolukbraklyor1"/>
          <w:vertAlign w:val="superscript"/>
        </w:rPr>
        <w:t>2</w:t>
      </w:r>
      <w:r>
        <w:t xml:space="preserve"> yüzölçümlü,</w:t>
      </w:r>
    </w:p>
    <w:p w:rsidR="003C38B2" w:rsidRDefault="00DD2DF4">
      <w:pPr>
        <w:pStyle w:val="Gvdemetni0"/>
        <w:framePr w:w="3523" w:h="1185" w:hRule="exact" w:wrap="none" w:vAnchor="page" w:hAnchor="page" w:x="3781" w:y="14583"/>
        <w:shd w:val="clear" w:color="auto" w:fill="auto"/>
        <w:spacing w:line="187" w:lineRule="exact"/>
        <w:ind w:left="100" w:firstLine="0"/>
        <w:jc w:val="left"/>
      </w:pPr>
      <w:r>
        <w:t>46.300 m</w:t>
      </w:r>
      <w:r>
        <w:rPr>
          <w:rStyle w:val="GvdemetniCandara75pt0ptbolukbraklyor1"/>
          <w:vertAlign w:val="superscript"/>
        </w:rPr>
        <w:t>2</w:t>
      </w:r>
      <w:r>
        <w:t xml:space="preserve"> yüzölçümlü ile</w:t>
      </w:r>
    </w:p>
    <w:p w:rsidR="003C38B2" w:rsidRDefault="00DD2DF4">
      <w:pPr>
        <w:pStyle w:val="Gvdemetni0"/>
        <w:framePr w:w="3523" w:h="1185" w:hRule="exact" w:wrap="none" w:vAnchor="page" w:hAnchor="page" w:x="3781" w:y="14583"/>
        <w:shd w:val="clear" w:color="auto" w:fill="auto"/>
        <w:spacing w:line="187" w:lineRule="exact"/>
        <w:ind w:left="100" w:firstLine="0"/>
        <w:jc w:val="left"/>
      </w:pPr>
      <w:r>
        <w:t>Mahallesinde yer alan ve Kuruluş lehine irtifak hakkı</w:t>
      </w:r>
    </w:p>
    <w:p w:rsidR="003C38B2" w:rsidRDefault="00DD2DF4">
      <w:pPr>
        <w:pStyle w:val="Gvdemetni0"/>
        <w:framePr w:wrap="none" w:vAnchor="page" w:hAnchor="page" w:x="7746" w:y="14997"/>
        <w:shd w:val="clear" w:color="auto" w:fill="auto"/>
        <w:spacing w:line="140" w:lineRule="exact"/>
        <w:ind w:left="100" w:firstLine="0"/>
        <w:jc w:val="left"/>
      </w:pPr>
      <w:r>
        <w:t>1.500.000</w:t>
      </w:r>
    </w:p>
    <w:p w:rsidR="003C38B2" w:rsidRDefault="00DD2DF4">
      <w:pPr>
        <w:pStyle w:val="Gvdemetni0"/>
        <w:framePr w:wrap="none" w:vAnchor="page" w:hAnchor="page" w:x="9100" w:y="14997"/>
        <w:shd w:val="clear" w:color="auto" w:fill="auto"/>
        <w:spacing w:line="140" w:lineRule="exact"/>
        <w:ind w:left="100" w:firstLine="0"/>
        <w:jc w:val="left"/>
      </w:pPr>
      <w:r>
        <w:t>1.500</w:t>
      </w:r>
    </w:p>
    <w:p w:rsidR="003C38B2" w:rsidRDefault="00DD2DF4">
      <w:pPr>
        <w:pStyle w:val="Gvdemetni0"/>
        <w:framePr w:w="864" w:h="376" w:hRule="exact" w:wrap="none" w:vAnchor="page" w:hAnchor="page" w:x="9801" w:y="14899"/>
        <w:shd w:val="clear" w:color="auto" w:fill="auto"/>
        <w:spacing w:line="140" w:lineRule="exact"/>
        <w:ind w:right="100" w:firstLine="0"/>
      </w:pPr>
      <w:r>
        <w:t>25.12.2012</w:t>
      </w:r>
    </w:p>
    <w:p w:rsidR="003C38B2" w:rsidRDefault="00DD2DF4">
      <w:pPr>
        <w:pStyle w:val="Gvdemetni20"/>
        <w:framePr w:w="864" w:h="376" w:hRule="exact" w:wrap="none" w:vAnchor="page" w:hAnchor="page" w:x="9801" w:y="14899"/>
        <w:shd w:val="clear" w:color="auto" w:fill="auto"/>
        <w:spacing w:line="120" w:lineRule="exact"/>
        <w:ind w:right="100"/>
      </w:pPr>
      <w:r>
        <w:rPr>
          <w:rStyle w:val="Gvdemetni2MicrosoftSansSerif55pt0ptbolukbraklyor"/>
        </w:rPr>
        <w:t>17</w:t>
      </w:r>
      <w:r>
        <w:t>:°°</w:t>
      </w:r>
    </w:p>
    <w:p w:rsidR="003C38B2" w:rsidRDefault="003C38B2">
      <w:pPr>
        <w:rPr>
          <w:sz w:val="2"/>
          <w:szCs w:val="2"/>
        </w:rPr>
        <w:sectPr w:rsidR="003C38B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5434"/>
        <w:gridCol w:w="960"/>
        <w:gridCol w:w="1075"/>
        <w:gridCol w:w="1094"/>
      </w:tblGrid>
      <w:tr w:rsidR="003C38B2">
        <w:tblPrEx>
          <w:tblCellMar>
            <w:top w:w="0" w:type="dxa"/>
            <w:bottom w:w="0" w:type="dxa"/>
          </w:tblCellMar>
        </w:tblPrEx>
        <w:trPr>
          <w:trHeight w:hRule="exact" w:val="1723"/>
        </w:trPr>
        <w:tc>
          <w:tcPr>
            <w:tcW w:w="490" w:type="dxa"/>
            <w:shd w:val="clear" w:color="auto" w:fill="FFFFFF"/>
          </w:tcPr>
          <w:p w:rsidR="003C38B2" w:rsidRDefault="003C38B2">
            <w:pPr>
              <w:framePr w:w="9053" w:h="11578" w:wrap="none" w:vAnchor="page" w:hAnchor="page" w:x="1692" w:y="776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numPr>
                <w:ilvl w:val="0"/>
                <w:numId w:val="6"/>
              </w:numPr>
              <w:shd w:val="clear" w:color="auto" w:fill="auto"/>
              <w:tabs>
                <w:tab w:val="left" w:pos="214"/>
              </w:tabs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>447 no.lu parseldeki 30.200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yüzölçümlü,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numPr>
                <w:ilvl w:val="0"/>
                <w:numId w:val="6"/>
              </w:numPr>
              <w:shd w:val="clear" w:color="auto" w:fill="auto"/>
              <w:tabs>
                <w:tab w:val="left" w:pos="214"/>
              </w:tabs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>448 no.lu parseldeki 6.200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yüzölçümlü,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numPr>
                <w:ilvl w:val="0"/>
                <w:numId w:val="6"/>
              </w:numPr>
              <w:shd w:val="clear" w:color="auto" w:fill="auto"/>
              <w:tabs>
                <w:tab w:val="left" w:pos="214"/>
              </w:tabs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>449 no.lu parseldeki 8.400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yüzölçümlü,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numPr>
                <w:ilvl w:val="0"/>
                <w:numId w:val="6"/>
              </w:numPr>
              <w:shd w:val="clear" w:color="auto" w:fill="auto"/>
              <w:tabs>
                <w:tab w:val="left" w:pos="214"/>
              </w:tabs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>450 no.lu parseldeki 4.000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yüzölçümlü,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numPr>
                <w:ilvl w:val="0"/>
                <w:numId w:val="6"/>
              </w:numPr>
              <w:shd w:val="clear" w:color="auto" w:fill="auto"/>
              <w:tabs>
                <w:tab w:val="left" w:pos="214"/>
              </w:tabs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>451 no.lu parseldeki 6.000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ve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numPr>
                <w:ilvl w:val="0"/>
                <w:numId w:val="6"/>
              </w:numPr>
              <w:shd w:val="clear" w:color="auto" w:fill="auto"/>
              <w:tabs>
                <w:tab w:val="left" w:pos="214"/>
              </w:tabs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>465 no.lu parseldeki 18.036.000 m</w:t>
            </w:r>
            <w:r>
              <w:rPr>
                <w:rStyle w:val="Gvdemetni1"/>
                <w:vertAlign w:val="superscript"/>
              </w:rPr>
              <w:t>2</w:t>
            </w:r>
            <w:r>
              <w:rPr>
                <w:rStyle w:val="Gvdemetni1"/>
              </w:rPr>
              <w:t>'nin ruhsat sahası dışında kalan 147.000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7" w:lineRule="exact"/>
              <w:ind w:left="80" w:firstLine="0"/>
              <w:jc w:val="left"/>
            </w:pPr>
            <w:proofErr w:type="gramStart"/>
            <w:r>
              <w:rPr>
                <w:rStyle w:val="Gvdemetni1"/>
              </w:rPr>
              <w:t>gayrimenkullerin</w:t>
            </w:r>
            <w:proofErr w:type="gramEnd"/>
            <w:r>
              <w:rPr>
                <w:rStyle w:val="Gvdemetni1"/>
              </w:rPr>
              <w:t xml:space="preserve"> üzerindeki binalar ile birlikte, bir bütün halinde irtifak haklarının devri/kullanma izinlerinin devri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3C38B2">
            <w:pPr>
              <w:framePr w:w="9053" w:h="11578" w:wrap="none" w:vAnchor="page" w:hAnchor="page" w:x="1692" w:y="776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3C38B2">
            <w:pPr>
              <w:framePr w:w="9053" w:h="11578" w:wrap="none" w:vAnchor="page" w:hAnchor="page" w:x="1692" w:y="776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3C38B2">
            <w:pPr>
              <w:framePr w:w="9053" w:h="11578" w:wrap="none" w:vAnchor="page" w:hAnchor="page" w:x="1692" w:y="776"/>
              <w:rPr>
                <w:sz w:val="10"/>
                <w:szCs w:val="10"/>
              </w:rPr>
            </w:pP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17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2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Giresun ili, Eynesil ilçesi, </w:t>
            </w:r>
            <w:proofErr w:type="spellStart"/>
            <w:r>
              <w:rPr>
                <w:rStyle w:val="Gvdemetni1"/>
              </w:rPr>
              <w:t>Gümüşçay</w:t>
            </w:r>
            <w:proofErr w:type="spellEnd"/>
            <w:r>
              <w:rPr>
                <w:rStyle w:val="Gvdemetni1"/>
              </w:rPr>
              <w:t xml:space="preserve"> Mahallesi, 165 ada, </w:t>
            </w:r>
            <w:r>
              <w:rPr>
                <w:rStyle w:val="GvdemetniCandara75pt0ptbolukbraklyor0"/>
              </w:rPr>
              <w:t>8</w:t>
            </w:r>
            <w:r>
              <w:rPr>
                <w:rStyle w:val="Gvdemetni1"/>
              </w:rPr>
              <w:t xml:space="preserve"> no.lu parseldeki 700,25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Candara75pt0ptbolukbraklyor0"/>
              </w:rPr>
              <w:t xml:space="preserve"> </w:t>
            </w:r>
            <w:r>
              <w:rPr>
                <w:rStyle w:val="Gvdemetni1"/>
              </w:rPr>
              <w:t>yüzölçümlü gayrimenkulün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0"/>
              </w:rPr>
              <w:t>10.000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0"/>
              </w:rPr>
              <w:t>200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27.12.2012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proofErr w:type="gramStart"/>
            <w:r>
              <w:rPr>
                <w:rStyle w:val="Gvdemetni1"/>
              </w:rPr>
              <w:t>17:</w:t>
            </w:r>
            <w:r>
              <w:rPr>
                <w:rStyle w:val="Gvdemetni1"/>
                <w:vertAlign w:val="superscript"/>
              </w:rPr>
              <w:t>00</w:t>
            </w:r>
            <w:proofErr w:type="gramEnd"/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18 1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2" w:lineRule="exact"/>
              <w:ind w:left="80" w:firstLine="0"/>
              <w:jc w:val="left"/>
            </w:pPr>
            <w:r>
              <w:rPr>
                <w:rStyle w:val="Gvdemetni1"/>
              </w:rPr>
              <w:t>Giresun ili, Keşap ilçesi, Bozkurt Mahallesi, 249 (eski 61) ada, 14 no.lu parseldeki 2.846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gayrimenkulün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15.000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0"/>
              </w:rPr>
              <w:t>200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27.12.2012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17-00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90" w:type="dxa"/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19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İzmir ili, Kemalpaşa ilçesi, </w:t>
            </w:r>
            <w:proofErr w:type="spellStart"/>
            <w:r>
              <w:rPr>
                <w:rStyle w:val="Gvdemetni1"/>
              </w:rPr>
              <w:t>Ulucak</w:t>
            </w:r>
            <w:proofErr w:type="spellEnd"/>
            <w:r>
              <w:rPr>
                <w:rStyle w:val="Gvdemetni1"/>
              </w:rPr>
              <w:t xml:space="preserve"> köyü, 495 ada, </w:t>
            </w:r>
            <w:r>
              <w:rPr>
                <w:rStyle w:val="GvdemetniCandara75pt0ptbolukbraklyor0"/>
              </w:rPr>
              <w:t>6</w:t>
            </w:r>
            <w:r>
              <w:rPr>
                <w:rStyle w:val="Gvdemetni1"/>
              </w:rPr>
              <w:t xml:space="preserve"> no.lu parseldeki 46.212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Candara75pt0ptbolukbraklyor0"/>
              </w:rPr>
              <w:t xml:space="preserve"> </w:t>
            </w:r>
            <w:r>
              <w:rPr>
                <w:rStyle w:val="Gvdemetni1"/>
              </w:rPr>
              <w:t>yüzölçümlü gayrimenkulün üzerindeki binalar ile birlikte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0"/>
              </w:rPr>
              <w:t>1</w:t>
            </w:r>
            <w:r>
              <w:rPr>
                <w:rStyle w:val="Gvdemetni1"/>
              </w:rPr>
              <w:t>.</w:t>
            </w:r>
            <w:r>
              <w:rPr>
                <w:rStyle w:val="GvdemetniCandara75pt0ptbolukbraklyor0"/>
              </w:rPr>
              <w:t>000.000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0"/>
              </w:rPr>
              <w:t>1.000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08.01.2013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I</w:t>
            </w:r>
            <w:proofErr w:type="gramStart"/>
            <w:r>
              <w:rPr>
                <w:rStyle w:val="Gvdemetni1"/>
              </w:rPr>
              <w:t>?;</w:t>
            </w:r>
            <w:proofErr w:type="gramEnd"/>
            <w:r>
              <w:rPr>
                <w:rStyle w:val="Gvdemetni1"/>
              </w:rPr>
              <w:t>»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20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92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İzmir ili, </w:t>
            </w:r>
            <w:r>
              <w:rPr>
                <w:rStyle w:val="Gvdemetni1"/>
              </w:rPr>
              <w:t>Konak ilçesi, Akdeniz Mahallesi, 1012 ada, 2 no.lu parseldeki 314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Candara75pt0ptbolukbraklyor0"/>
              </w:rPr>
              <w:t xml:space="preserve"> </w:t>
            </w:r>
            <w:r>
              <w:rPr>
                <w:rStyle w:val="Gvdemetni1"/>
              </w:rPr>
              <w:t>yüzölçümlü gayrimenkulün üzerindeki bina ile birlikte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1.250.000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0"/>
              </w:rPr>
              <w:t>1.000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08.01.2013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17:”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60" w:lineRule="exact"/>
              <w:ind w:left="80" w:firstLine="0"/>
              <w:jc w:val="left"/>
            </w:pPr>
            <w:r>
              <w:rPr>
                <w:rStyle w:val="GvdemetniMicrosoftSansSerif75pt0ptbolukbraklyor"/>
                <w:vertAlign w:val="superscript"/>
              </w:rPr>
              <w:t>21</w:t>
            </w:r>
            <w:r>
              <w:rPr>
                <w:rStyle w:val="Gvdemetni8pt0ptbolukbraklyor"/>
              </w:rPr>
              <w:t xml:space="preserve"> </w:t>
            </w:r>
            <w:r>
              <w:rPr>
                <w:rStyle w:val="GvdemetniMicrosoftSansSerif75pt0ptbolukbraklyor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Kars ili, Merkez ilçesi, Yenimahalle, 512 ada, </w:t>
            </w:r>
            <w:r>
              <w:rPr>
                <w:rStyle w:val="GvdemetniCandara75pt0ptbolukbraklyor0"/>
              </w:rPr>
              <w:t>6</w:t>
            </w:r>
            <w:r>
              <w:rPr>
                <w:rStyle w:val="Gvdemetni1"/>
              </w:rPr>
              <w:t xml:space="preserve"> </w:t>
            </w:r>
            <w:proofErr w:type="gramStart"/>
            <w:r>
              <w:rPr>
                <w:rStyle w:val="Gvdemetni1"/>
              </w:rPr>
              <w:t>no,</w:t>
            </w:r>
            <w:proofErr w:type="spellStart"/>
            <w:r>
              <w:rPr>
                <w:rStyle w:val="Gvdemetni1"/>
              </w:rPr>
              <w:t>lu</w:t>
            </w:r>
            <w:proofErr w:type="spellEnd"/>
            <w:proofErr w:type="gramEnd"/>
            <w:r>
              <w:rPr>
                <w:rStyle w:val="Gvdemetni1"/>
              </w:rPr>
              <w:t xml:space="preserve"> parseldeki 65.120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Candara75pt0ptbolukbraklyor0"/>
              </w:rPr>
              <w:t xml:space="preserve"> </w:t>
            </w:r>
            <w:r>
              <w:rPr>
                <w:rStyle w:val="Gvdemetni1"/>
              </w:rPr>
              <w:t xml:space="preserve">yüzölçümlü </w:t>
            </w:r>
            <w:r>
              <w:rPr>
                <w:rStyle w:val="Gvdemetni1"/>
              </w:rPr>
              <w:t>gayrimenkulün satış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0"/>
              </w:rPr>
              <w:t>200.000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400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10.01.2013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proofErr w:type="gramStart"/>
            <w:r>
              <w:rPr>
                <w:rStyle w:val="Gvdemetni1"/>
              </w:rPr>
              <w:t>17:</w:t>
            </w:r>
            <w:r>
              <w:rPr>
                <w:rStyle w:val="Gvdemetni1"/>
                <w:vertAlign w:val="superscript"/>
              </w:rPr>
              <w:t>00</w:t>
            </w:r>
            <w:proofErr w:type="gramEnd"/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2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Kars ili. Merkez ilçesi, </w:t>
            </w:r>
            <w:proofErr w:type="spellStart"/>
            <w:r>
              <w:rPr>
                <w:rStyle w:val="Gvdemetni1"/>
              </w:rPr>
              <w:t>Karacaören</w:t>
            </w:r>
            <w:proofErr w:type="spellEnd"/>
            <w:r>
              <w:rPr>
                <w:rStyle w:val="Gvdemetni1"/>
              </w:rPr>
              <w:t xml:space="preserve"> Mahallesi, 1141 ada, 1 no.lu parseldeki 13.284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Candara75pt0ptbolukbraklyor0"/>
              </w:rPr>
              <w:t xml:space="preserve"> </w:t>
            </w:r>
            <w:r>
              <w:rPr>
                <w:rStyle w:val="Gvdemetni1"/>
              </w:rPr>
              <w:t>yüzölçümlü gayrimenkulün satış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60.000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400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10.01.2013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17:°°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2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Kars ili, Merkez ilçesi, </w:t>
            </w:r>
            <w:proofErr w:type="spellStart"/>
            <w:r>
              <w:rPr>
                <w:rStyle w:val="Gvdemetni1"/>
              </w:rPr>
              <w:t>Karacaören</w:t>
            </w:r>
            <w:proofErr w:type="spellEnd"/>
            <w:r>
              <w:rPr>
                <w:rStyle w:val="Gvdemetni1"/>
              </w:rPr>
              <w:t xml:space="preserve"> Mahallesi, 1142 </w:t>
            </w:r>
            <w:r>
              <w:rPr>
                <w:rStyle w:val="Gvdemetni1"/>
              </w:rPr>
              <w:t>ada, 1 no.lu parseldeki 9.480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Candara75pt0ptbolukbraklyor0"/>
              </w:rPr>
              <w:t xml:space="preserve"> </w:t>
            </w:r>
            <w:r>
              <w:rPr>
                <w:rStyle w:val="Gvdemetni1"/>
              </w:rPr>
              <w:t>yüzölçümlü gayrimenkulün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40.000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400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10.01.2013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17:°°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24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2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Kars ili, Merkez ilçesi, </w:t>
            </w:r>
            <w:proofErr w:type="spellStart"/>
            <w:r>
              <w:rPr>
                <w:rStyle w:val="Gvdemetni1"/>
              </w:rPr>
              <w:t>Karacaören</w:t>
            </w:r>
            <w:proofErr w:type="spellEnd"/>
            <w:r>
              <w:rPr>
                <w:rStyle w:val="Gvdemetni1"/>
              </w:rPr>
              <w:t xml:space="preserve"> Mahallesi, 1153 ada, 1 no.lu parseldeki 9.097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Candara75pt0ptbolukbraklyor0"/>
              </w:rPr>
              <w:t xml:space="preserve"> </w:t>
            </w:r>
            <w:r>
              <w:rPr>
                <w:rStyle w:val="Gvdemetni1"/>
              </w:rPr>
              <w:t>yüzölçümlü gayrimenkulün satış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40.000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400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10.01.2013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80" w:firstLine="0"/>
            </w:pPr>
            <w:r>
              <w:rPr>
                <w:rStyle w:val="GvdemetniCandara75pt0ptbolukbraklyor0"/>
              </w:rPr>
              <w:t>17.00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25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2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Kars ili, </w:t>
            </w:r>
            <w:r>
              <w:rPr>
                <w:rStyle w:val="Gvdemetni1"/>
              </w:rPr>
              <w:t xml:space="preserve">Merkez ilçesi, </w:t>
            </w:r>
            <w:proofErr w:type="spellStart"/>
            <w:r>
              <w:rPr>
                <w:rStyle w:val="Gvdemetni1"/>
              </w:rPr>
              <w:t>Karacaören</w:t>
            </w:r>
            <w:proofErr w:type="spellEnd"/>
            <w:r>
              <w:rPr>
                <w:rStyle w:val="Gvdemetni1"/>
              </w:rPr>
              <w:t xml:space="preserve"> Mahallesi, 1165 ada, 1 no.lu parseldeki 9.947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Candara75pt0ptbolukbraklyor0"/>
              </w:rPr>
              <w:t xml:space="preserve"> </w:t>
            </w:r>
            <w:r>
              <w:rPr>
                <w:rStyle w:val="Gvdemetni1"/>
              </w:rPr>
              <w:t>yüzölçümlü gayrimenkulün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40.000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400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10.01.2013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80" w:firstLine="0"/>
            </w:pPr>
            <w:r>
              <w:rPr>
                <w:rStyle w:val="GvdemetniCandara75pt0ptbolukbraklyor0"/>
              </w:rPr>
              <w:t>17.00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26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>İzmir ili, Konak ilçesi, Halkapınar Mahallesi;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numPr>
                <w:ilvl w:val="0"/>
                <w:numId w:val="7"/>
              </w:numPr>
              <w:shd w:val="clear" w:color="auto" w:fill="auto"/>
              <w:tabs>
                <w:tab w:val="left" w:pos="219"/>
              </w:tabs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>1443 ada, 37 no.lu parseldeki 63.702,93Vı</w:t>
            </w:r>
            <w:r>
              <w:rPr>
                <w:rStyle w:val="Gvdemetni1"/>
                <w:vertAlign w:val="superscript"/>
              </w:rPr>
              <w:t>2</w:t>
            </w:r>
            <w:r>
              <w:rPr>
                <w:rStyle w:val="Gvdemetni1"/>
              </w:rPr>
              <w:t>yüzölçümlüye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numPr>
                <w:ilvl w:val="0"/>
                <w:numId w:val="7"/>
              </w:numPr>
              <w:shd w:val="clear" w:color="auto" w:fill="auto"/>
              <w:tabs>
                <w:tab w:val="left" w:pos="363"/>
              </w:tabs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1454 ada, 23 </w:t>
            </w:r>
            <w:r>
              <w:rPr>
                <w:rStyle w:val="Gvdemetni1"/>
              </w:rPr>
              <w:t>no.lu parseldeki 7.725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gayrimenkullerin üzerindeki binalar ile birlikte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4.000.000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3.000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17.01.2013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17:°°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27 *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Malatya ili, Merkez ilçesi, </w:t>
            </w:r>
            <w:proofErr w:type="spellStart"/>
            <w:r>
              <w:rPr>
                <w:rStyle w:val="Gvdemetni1"/>
              </w:rPr>
              <w:t>Uçbağlar</w:t>
            </w:r>
            <w:proofErr w:type="spellEnd"/>
            <w:r>
              <w:rPr>
                <w:rStyle w:val="Gvdemetni1"/>
              </w:rPr>
              <w:t xml:space="preserve"> Mahallesi, 985 ada, </w:t>
            </w:r>
            <w:r>
              <w:rPr>
                <w:rStyle w:val="GvdemetniCandara75pt0ptbolukbraklyor0"/>
              </w:rPr>
              <w:t>8</w:t>
            </w:r>
            <w:r>
              <w:rPr>
                <w:rStyle w:val="Gvdemetni1"/>
              </w:rPr>
              <w:t xml:space="preserve"> no.lu parseldeki 89.005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Candara75pt0ptbolukbraklyor0"/>
              </w:rPr>
              <w:t xml:space="preserve"> </w:t>
            </w:r>
            <w:r>
              <w:rPr>
                <w:rStyle w:val="Gvdemetni1"/>
              </w:rPr>
              <w:t>yüzölçümlü gayrimenkulün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0"/>
              </w:rPr>
              <w:t>200.000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500</w:t>
            </w:r>
          </w:p>
        </w:tc>
        <w:tc>
          <w:tcPr>
            <w:tcW w:w="1094" w:type="dxa"/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17.01.2013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17:“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90" w:type="dxa"/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28 •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Ordu ili, Ünye ilçesi, </w:t>
            </w:r>
            <w:proofErr w:type="spellStart"/>
            <w:r>
              <w:rPr>
                <w:rStyle w:val="Gvdemetni1"/>
              </w:rPr>
              <w:t>Ortayılmazlar</w:t>
            </w:r>
            <w:proofErr w:type="spellEnd"/>
            <w:r>
              <w:rPr>
                <w:rStyle w:val="Gvdemetni1"/>
              </w:rPr>
              <w:t xml:space="preserve"> Mahallesi, 263 ada, 3 no.lu parseldeki 368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Candara75pt0ptbolukbraklyor0"/>
              </w:rPr>
              <w:t xml:space="preserve"> </w:t>
            </w:r>
            <w:r>
              <w:rPr>
                <w:rStyle w:val="Gvdemetni1"/>
              </w:rPr>
              <w:t>yüzölçümlü gayrimenkulün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15.000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0"/>
              </w:rPr>
              <w:t>200</w:t>
            </w:r>
          </w:p>
        </w:tc>
        <w:tc>
          <w:tcPr>
            <w:tcW w:w="1094" w:type="dxa"/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17.01.2013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80" w:firstLine="0"/>
            </w:pPr>
            <w:r>
              <w:rPr>
                <w:rStyle w:val="GvdemetniCandara75pt0ptbolukbraklyor0"/>
              </w:rPr>
              <w:t>17.00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29 •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2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Samsun ili, Çarşamba ilçesi, </w:t>
            </w:r>
            <w:proofErr w:type="spellStart"/>
            <w:r>
              <w:rPr>
                <w:rStyle w:val="Gvdemetni1"/>
              </w:rPr>
              <w:t>Demirarslan</w:t>
            </w:r>
            <w:proofErr w:type="spellEnd"/>
            <w:r>
              <w:rPr>
                <w:rStyle w:val="Gvdemetni1"/>
              </w:rPr>
              <w:t xml:space="preserve"> köyü, 907 no.lu parseldeki 72.000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Candara75pt0ptbolukbraklyor0"/>
              </w:rPr>
              <w:t xml:space="preserve"> </w:t>
            </w:r>
            <w:r>
              <w:rPr>
                <w:rStyle w:val="Gvdemetni1"/>
              </w:rPr>
              <w:t>yüzölçümlü gayrimenkulün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15.000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0"/>
              </w:rPr>
              <w:t>200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17.01.2013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80" w:firstLine="0"/>
            </w:pPr>
            <w:r>
              <w:rPr>
                <w:rStyle w:val="GvdemetniCandara75pt0ptbolukbraklyor0"/>
              </w:rPr>
              <w:t>17.00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30 •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7" w:lineRule="exact"/>
              <w:ind w:left="80" w:firstLine="0"/>
              <w:jc w:val="left"/>
            </w:pPr>
            <w:proofErr w:type="gramStart"/>
            <w:r>
              <w:rPr>
                <w:rStyle w:val="Gvdemetni1"/>
              </w:rPr>
              <w:t xml:space="preserve">Yalova ili, Altınova ilçesi. </w:t>
            </w:r>
            <w:proofErr w:type="gramEnd"/>
            <w:r>
              <w:rPr>
                <w:rStyle w:val="Gvdemetni1"/>
              </w:rPr>
              <w:t xml:space="preserve">Tavşanlı Beldesi, </w:t>
            </w:r>
            <w:proofErr w:type="spellStart"/>
            <w:r>
              <w:rPr>
                <w:rStyle w:val="Gvdemetni1"/>
              </w:rPr>
              <w:t>Acıçeşme</w:t>
            </w:r>
            <w:proofErr w:type="spellEnd"/>
            <w:r>
              <w:rPr>
                <w:rStyle w:val="Gvdemetni1"/>
              </w:rPr>
              <w:t xml:space="preserve"> Mevkii, 160 no.lu parseldeki 5.140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gayrimenkulün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40.000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0"/>
              </w:rPr>
              <w:t>100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17.01.2013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17-00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90" w:type="dxa"/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31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Yalova ili, Altınova ilçesi, </w:t>
            </w:r>
            <w:r>
              <w:rPr>
                <w:rStyle w:val="Gvdemetni1"/>
              </w:rPr>
              <w:t xml:space="preserve">Tavşanlı Beldesi, </w:t>
            </w:r>
            <w:proofErr w:type="spellStart"/>
            <w:r>
              <w:rPr>
                <w:rStyle w:val="Gvdemetni1"/>
              </w:rPr>
              <w:t>Acıçeşme</w:t>
            </w:r>
            <w:proofErr w:type="spellEnd"/>
            <w:r>
              <w:rPr>
                <w:rStyle w:val="Gvdemetni1"/>
              </w:rPr>
              <w:t xml:space="preserve"> Mevkii, 286 no.lu parseldeki 4.425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gayrimenkulün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40.000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0"/>
              </w:rPr>
              <w:t>100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17.01.2013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proofErr w:type="gramStart"/>
            <w:r>
              <w:rPr>
                <w:rStyle w:val="Gvdemetni1"/>
              </w:rPr>
              <w:t>17:</w:t>
            </w:r>
            <w:r>
              <w:rPr>
                <w:rStyle w:val="Gvdemetni1"/>
                <w:vertAlign w:val="superscript"/>
              </w:rPr>
              <w:t>00</w:t>
            </w:r>
            <w:proofErr w:type="gramEnd"/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32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2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Yalova ili, Çınarcık ilçesi, Koru Mahallesi, </w:t>
            </w:r>
            <w:proofErr w:type="spellStart"/>
            <w:r>
              <w:rPr>
                <w:rStyle w:val="Gvdemetni1"/>
              </w:rPr>
              <w:t>Selviçiftlik</w:t>
            </w:r>
            <w:proofErr w:type="spellEnd"/>
            <w:r>
              <w:rPr>
                <w:rStyle w:val="Gvdemetni1"/>
              </w:rPr>
              <w:t xml:space="preserve"> mevkii, 1769 no.lu parseldeki 1.315,54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gayrimenkulün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30.000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0"/>
              </w:rPr>
              <w:t>100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17.01.2013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  <w:vertAlign w:val="subscript"/>
              </w:rPr>
              <w:t>17</w:t>
            </w:r>
            <w:r>
              <w:rPr>
                <w:rStyle w:val="Gvdemetni1"/>
              </w:rPr>
              <w:t>;00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90" w:type="dxa"/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33 •</w:t>
            </w:r>
          </w:p>
        </w:tc>
        <w:tc>
          <w:tcPr>
            <w:tcW w:w="543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Kırıkkale ili, Yahşihan ilçesi, Merkez Mahallesi, 658 ada, </w:t>
            </w:r>
            <w:r>
              <w:rPr>
                <w:rStyle w:val="GvdemetniCandara75pt0ptbolukbraklyor0"/>
              </w:rPr>
              <w:t>6</w:t>
            </w:r>
            <w:r>
              <w:rPr>
                <w:rStyle w:val="Gvdemetni1"/>
              </w:rPr>
              <w:t xml:space="preserve"> no.lu parseldeki 2.474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gayrimenkulün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75.000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500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24.01.2013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17;0°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90" w:type="dxa"/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34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92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Kırıkkale ili, Yahşihan ilçesi, Merkez </w:t>
            </w:r>
            <w:r>
              <w:rPr>
                <w:rStyle w:val="Gvdemetni1"/>
              </w:rPr>
              <w:t>Mahallesi, 662 ada, 2 no.lu parseldeki 3.181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gayrimenkulün 2.029/3.181 oranındaki hissesinin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75.000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24.01.2013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80" w:firstLine="0"/>
            </w:pPr>
            <w:r>
              <w:rPr>
                <w:rStyle w:val="GvdemetniCandara75pt0ptbolukbraklyor0"/>
              </w:rPr>
              <w:t>1</w:t>
            </w:r>
            <w:r>
              <w:rPr>
                <w:rStyle w:val="Gvdemetni1"/>
                <w:vertAlign w:val="subscript"/>
              </w:rPr>
              <w:t>7:</w:t>
            </w:r>
            <w:proofErr w:type="spellStart"/>
            <w:r>
              <w:rPr>
                <w:rStyle w:val="Gvdemetni1"/>
              </w:rPr>
              <w:t>oo</w:t>
            </w:r>
            <w:proofErr w:type="spellEnd"/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35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92" w:lineRule="exact"/>
              <w:ind w:left="80" w:firstLine="0"/>
              <w:jc w:val="left"/>
            </w:pPr>
            <w:r>
              <w:rPr>
                <w:rStyle w:val="Gvdemetni1"/>
              </w:rPr>
              <w:t>Kırıkkale ili, Yahşihan ilçesi, Merkez Mahallesi, 663 ada, 2 no.lu parseldeki 2.904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gayrimenkulün 2.447/2.904 oranındaki hissesinin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75.000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500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24.01.2013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80" w:firstLine="0"/>
            </w:pPr>
            <w:r>
              <w:rPr>
                <w:rStyle w:val="GvdemetniCandara75pt0ptbolukbraklyor0"/>
              </w:rPr>
              <w:t>1</w:t>
            </w:r>
            <w:r>
              <w:rPr>
                <w:rStyle w:val="Gvdemetni1"/>
                <w:vertAlign w:val="subscript"/>
              </w:rPr>
              <w:t>7:</w:t>
            </w:r>
            <w:proofErr w:type="spellStart"/>
            <w:r>
              <w:rPr>
                <w:rStyle w:val="Gvdemetni1"/>
              </w:rPr>
              <w:t>oo</w:t>
            </w:r>
            <w:proofErr w:type="spellEnd"/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36 •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2" w:lineRule="exact"/>
              <w:ind w:left="80" w:firstLine="0"/>
              <w:jc w:val="left"/>
            </w:pPr>
            <w:r>
              <w:rPr>
                <w:rStyle w:val="Gvdemetni1"/>
              </w:rPr>
              <w:t>Manisa İli, Akhisar ilçesi, Atatürk Mahallesi, 2302 ada, 1 no.lu parseldeki 259.121,93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gayrimenkulün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250.000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1.500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24.01.2013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80" w:firstLine="0"/>
            </w:pPr>
            <w:r>
              <w:rPr>
                <w:rStyle w:val="GvdemetniCandara75pt0ptbolukbraklyor0"/>
              </w:rPr>
              <w:t>1</w:t>
            </w:r>
            <w:r>
              <w:rPr>
                <w:rStyle w:val="Gvdemetni1"/>
                <w:vertAlign w:val="subscript"/>
              </w:rPr>
              <w:t>7:</w:t>
            </w:r>
            <w:proofErr w:type="spellStart"/>
            <w:r>
              <w:rPr>
                <w:rStyle w:val="Gvdemetni1"/>
              </w:rPr>
              <w:t>oo</w:t>
            </w:r>
            <w:proofErr w:type="spellEnd"/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37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>Manisa İli, Akhisar ilçesi, Atatürk Mahallesi, 2305 ada, 1 no.lu parseldeki 537.432,59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gayrimenkulün satış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60" w:firstLine="0"/>
            </w:pPr>
            <w:r>
              <w:rPr>
                <w:rStyle w:val="Gvdemetni1"/>
              </w:rPr>
              <w:t>750.000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0"/>
              </w:rPr>
              <w:t>2.000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24.01.2013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17;00</w:t>
            </w:r>
          </w:p>
        </w:tc>
      </w:tr>
      <w:tr w:rsidR="003C38B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38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87" w:lineRule="exact"/>
              <w:ind w:left="80" w:firstLine="0"/>
              <w:jc w:val="left"/>
            </w:pPr>
            <w:r>
              <w:rPr>
                <w:rStyle w:val="Gvdemetni1"/>
              </w:rPr>
              <w:t xml:space="preserve">Manisa ili, Saruhanlı ilçesi, Saruhanlı Mahallesi, 10168 </w:t>
            </w:r>
            <w:proofErr w:type="spellStart"/>
            <w:r>
              <w:rPr>
                <w:rStyle w:val="Gvdemetni1"/>
              </w:rPr>
              <w:t>no'lu</w:t>
            </w:r>
            <w:proofErr w:type="spellEnd"/>
            <w:r>
              <w:rPr>
                <w:rStyle w:val="Gvdemetni1"/>
              </w:rPr>
              <w:t xml:space="preserve"> parseldeki 156.000 m</w:t>
            </w:r>
            <w:r>
              <w:rPr>
                <w:rStyle w:val="GvdemetniCandara75pt0ptbolukbraklyor0"/>
                <w:vertAlign w:val="superscript"/>
              </w:rPr>
              <w:t>2</w:t>
            </w:r>
            <w:r>
              <w:rPr>
                <w:rStyle w:val="Gvdemetni1"/>
              </w:rPr>
              <w:t xml:space="preserve"> yüzölçümlü gayrimenkulün üzerindeki binalar ile birlikte satış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0"/>
              </w:rPr>
              <w:t>1</w:t>
            </w:r>
            <w:r>
              <w:rPr>
                <w:rStyle w:val="Gvdemetni1"/>
              </w:rPr>
              <w:t>.</w:t>
            </w:r>
            <w:r>
              <w:rPr>
                <w:rStyle w:val="GvdemetniCandara75pt0ptbolukbraklyor0"/>
              </w:rPr>
              <w:t>000.000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60" w:firstLine="0"/>
            </w:pPr>
            <w:r>
              <w:rPr>
                <w:rStyle w:val="GvdemetniCandara75pt0ptbolukbraklyor0"/>
              </w:rPr>
              <w:t>1.000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40" w:lineRule="exact"/>
              <w:ind w:right="80" w:firstLine="0"/>
            </w:pPr>
            <w:r>
              <w:rPr>
                <w:rStyle w:val="Gvdemetni1"/>
              </w:rPr>
              <w:t>24.01.2013</w:t>
            </w:r>
          </w:p>
          <w:p w:rsidR="003C38B2" w:rsidRDefault="00DD2DF4">
            <w:pPr>
              <w:pStyle w:val="Gvdemetni0"/>
              <w:framePr w:w="9053" w:h="11578" w:wrap="none" w:vAnchor="page" w:hAnchor="page" w:x="1692" w:y="776"/>
              <w:shd w:val="clear" w:color="auto" w:fill="auto"/>
              <w:spacing w:line="150" w:lineRule="exact"/>
              <w:ind w:right="80" w:firstLine="0"/>
            </w:pPr>
            <w:r>
              <w:rPr>
                <w:rStyle w:val="GvdemetniCandara75pt0ptbolukbraklyor0"/>
              </w:rPr>
              <w:t>17.00</w:t>
            </w:r>
          </w:p>
        </w:tc>
      </w:tr>
    </w:tbl>
    <w:p w:rsidR="003C38B2" w:rsidRDefault="00DD2DF4">
      <w:pPr>
        <w:pStyle w:val="Gvdemetni0"/>
        <w:framePr w:w="4373" w:h="2441" w:hRule="exact" w:wrap="none" w:vAnchor="page" w:hAnchor="page" w:x="1725" w:y="12513"/>
        <w:numPr>
          <w:ilvl w:val="0"/>
          <w:numId w:val="8"/>
        </w:numPr>
        <w:shd w:val="clear" w:color="auto" w:fill="auto"/>
        <w:tabs>
          <w:tab w:val="left" w:pos="274"/>
        </w:tabs>
        <w:spacing w:after="64" w:line="197" w:lineRule="exact"/>
        <w:ind w:left="280"/>
        <w:jc w:val="left"/>
      </w:pPr>
      <w:r>
        <w:t xml:space="preserve">İhaleler, pazarlık usulü ile gerçekleştirilecektir. İhale Komisyonunca gerekli görüldüğü takdirde ihaleler, pazarlık görüşmesine devam edilen teklif </w:t>
      </w:r>
      <w:r>
        <w:t>sahiplerinin katılımı ile açık artırma suretiyle sonuçlandırılabilir.</w:t>
      </w:r>
    </w:p>
    <w:p w:rsidR="003C38B2" w:rsidRDefault="00DD2DF4">
      <w:pPr>
        <w:pStyle w:val="Gvdemetni0"/>
        <w:framePr w:w="4373" w:h="2441" w:hRule="exact" w:wrap="none" w:vAnchor="page" w:hAnchor="page" w:x="1725" w:y="12513"/>
        <w:numPr>
          <w:ilvl w:val="0"/>
          <w:numId w:val="8"/>
        </w:numPr>
        <w:shd w:val="clear" w:color="auto" w:fill="auto"/>
        <w:tabs>
          <w:tab w:val="left" w:pos="283"/>
        </w:tabs>
        <w:spacing w:after="60" w:line="192" w:lineRule="exact"/>
        <w:ind w:left="280"/>
        <w:jc w:val="left"/>
      </w:pPr>
      <w:r>
        <w:t xml:space="preserve">Katılımcılar ayrı </w:t>
      </w:r>
      <w:proofErr w:type="spellStart"/>
      <w:r>
        <w:t>ayrı</w:t>
      </w:r>
      <w:proofErr w:type="spellEnd"/>
      <w:r>
        <w:t xml:space="preserve"> olmak koşuluyla birden fazla ihaleye teklif verebilirler.</w:t>
      </w:r>
    </w:p>
    <w:p w:rsidR="003C38B2" w:rsidRDefault="00DD2DF4">
      <w:pPr>
        <w:pStyle w:val="Gvdemetni0"/>
        <w:framePr w:w="4373" w:h="2441" w:hRule="exact" w:wrap="none" w:vAnchor="page" w:hAnchor="page" w:x="1725" w:y="12513"/>
        <w:numPr>
          <w:ilvl w:val="0"/>
          <w:numId w:val="8"/>
        </w:numPr>
        <w:shd w:val="clear" w:color="auto" w:fill="auto"/>
        <w:tabs>
          <w:tab w:val="left" w:pos="283"/>
        </w:tabs>
        <w:spacing w:line="192" w:lineRule="exact"/>
        <w:ind w:left="280" w:right="180"/>
        <w:jc w:val="both"/>
      </w:pPr>
      <w:r>
        <w:t xml:space="preserve">İhaleye katılabilmek için; gayrimenkuller, irtifak Hakkı ve makine/teçhizat için ayrı </w:t>
      </w:r>
      <w:proofErr w:type="spellStart"/>
      <w:r>
        <w:t>ayrı</w:t>
      </w:r>
      <w:proofErr w:type="spellEnd"/>
      <w:r>
        <w:t xml:space="preserve"> İhale Şartnamesi alınması ve tekliflerin </w:t>
      </w:r>
      <w:r>
        <w:rPr>
          <w:rStyle w:val="GvdemetniKaln0ptbolukbraklyor0"/>
        </w:rPr>
        <w:t xml:space="preserve">Ziya </w:t>
      </w:r>
      <w:proofErr w:type="spellStart"/>
      <w:r>
        <w:rPr>
          <w:rStyle w:val="GvdemetniKaln0ptbolukbraklyor0"/>
        </w:rPr>
        <w:t>Gökaip</w:t>
      </w:r>
      <w:proofErr w:type="spellEnd"/>
      <w:r>
        <w:rPr>
          <w:rStyle w:val="GvdemetniKaln0ptbolukbraklyor0"/>
        </w:rPr>
        <w:t xml:space="preserve"> Cad. Nu</w:t>
      </w:r>
      <w:proofErr w:type="gramStart"/>
      <w:r>
        <w:rPr>
          <w:rStyle w:val="GvdemetniKaln0ptbolukbraklyor0"/>
        </w:rPr>
        <w:t>.:</w:t>
      </w:r>
      <w:proofErr w:type="gramEnd"/>
      <w:r>
        <w:rPr>
          <w:rStyle w:val="GvdemetniKaln0ptbolukbraklyor0"/>
        </w:rPr>
        <w:t xml:space="preserve"> 80 Kurtuluş / ANKARA adresine son teklif verme günü saat 17:00'ye kadar</w:t>
      </w:r>
    </w:p>
    <w:p w:rsidR="003C38B2" w:rsidRDefault="00DD2DF4">
      <w:pPr>
        <w:pStyle w:val="Gvdemetni0"/>
        <w:framePr w:w="4373" w:h="2441" w:hRule="exact" w:wrap="none" w:vAnchor="page" w:hAnchor="page" w:x="1725" w:y="12513"/>
        <w:shd w:val="clear" w:color="auto" w:fill="auto"/>
        <w:spacing w:line="192" w:lineRule="exact"/>
        <w:ind w:left="280" w:firstLine="0"/>
        <w:jc w:val="left"/>
      </w:pPr>
      <w:proofErr w:type="gramStart"/>
      <w:r>
        <w:t>elden</w:t>
      </w:r>
      <w:proofErr w:type="gramEnd"/>
      <w:r>
        <w:t xml:space="preserve"> teslim edilmesi zorunlud</w:t>
      </w:r>
      <w:r>
        <w:t>ur.</w:t>
      </w:r>
    </w:p>
    <w:p w:rsidR="003C38B2" w:rsidRDefault="00DD2DF4">
      <w:pPr>
        <w:pStyle w:val="Gvdemetni0"/>
        <w:framePr w:w="4397" w:h="2422" w:hRule="exact" w:wrap="none" w:vAnchor="page" w:hAnchor="page" w:x="6280" w:y="12529"/>
        <w:shd w:val="clear" w:color="auto" w:fill="auto"/>
        <w:spacing w:after="120" w:line="182" w:lineRule="exact"/>
        <w:ind w:left="280" w:right="40" w:firstLine="0"/>
        <w:jc w:val="both"/>
      </w:pPr>
      <w:r>
        <w:t xml:space="preserve">İhale Şartnamesi bedelinin ödeneceği hesap numaraları ve diğer bilgiler İdarenin </w:t>
      </w:r>
      <w:hyperlink r:id="rId7" w:history="1">
        <w:r>
          <w:rPr>
            <w:rStyle w:val="Kpr"/>
            <w:lang w:val="en-US"/>
          </w:rPr>
          <w:t>www.oib.gov.tr</w:t>
        </w:r>
      </w:hyperlink>
      <w:r>
        <w:rPr>
          <w:rStyle w:val="GvdemetniKaln0ptbolukbraklyor0"/>
          <w:lang w:val="en-US"/>
        </w:rPr>
        <w:t xml:space="preserve"> </w:t>
      </w:r>
      <w:r>
        <w:rPr>
          <w:rStyle w:val="GvdemetniKaln0ptbolukbraklyor0"/>
        </w:rPr>
        <w:t>web adresinde yer almaktadır.</w:t>
      </w:r>
    </w:p>
    <w:p w:rsidR="003C38B2" w:rsidRDefault="00DD2DF4">
      <w:pPr>
        <w:pStyle w:val="Gvdemetni0"/>
        <w:framePr w:w="4397" w:h="2422" w:hRule="exact" w:wrap="none" w:vAnchor="page" w:hAnchor="page" w:x="6280" w:y="12529"/>
        <w:numPr>
          <w:ilvl w:val="0"/>
          <w:numId w:val="8"/>
        </w:numPr>
        <w:shd w:val="clear" w:color="auto" w:fill="auto"/>
        <w:tabs>
          <w:tab w:val="left" w:pos="283"/>
        </w:tabs>
        <w:spacing w:after="154" w:line="182" w:lineRule="exact"/>
        <w:ind w:left="280" w:right="40"/>
        <w:jc w:val="left"/>
      </w:pPr>
      <w:r>
        <w:t>Özelleştirme ihaleleri, 2886 sayılı Devlet ihale Kanunu'na tabi olmayıp, idare ihaleyi yap</w:t>
      </w:r>
      <w:r>
        <w:t>ıp yapmamakta, dilediğine yapmakta ve teklif verme süresini belirli bir tarihe kadar veya bilahare belirlenecek bir tarihe kadar uzatmakta serbesttir.</w:t>
      </w:r>
    </w:p>
    <w:p w:rsidR="003C38B2" w:rsidRDefault="00DD2DF4">
      <w:pPr>
        <w:pStyle w:val="Gvdemetni0"/>
        <w:framePr w:w="4397" w:h="2422" w:hRule="exact" w:wrap="none" w:vAnchor="page" w:hAnchor="page" w:x="6280" w:y="12529"/>
        <w:numPr>
          <w:ilvl w:val="0"/>
          <w:numId w:val="8"/>
        </w:numPr>
        <w:shd w:val="clear" w:color="auto" w:fill="auto"/>
        <w:tabs>
          <w:tab w:val="left" w:pos="278"/>
        </w:tabs>
        <w:spacing w:after="79" w:line="140" w:lineRule="exact"/>
        <w:ind w:left="280"/>
        <w:jc w:val="left"/>
      </w:pPr>
      <w:r>
        <w:t>Özelleştirme işlemleri her türlü vergi, resim ve harçtan muaftır.</w:t>
      </w:r>
    </w:p>
    <w:p w:rsidR="003C38B2" w:rsidRDefault="00DD2DF4">
      <w:pPr>
        <w:pStyle w:val="Gvdemetni0"/>
        <w:framePr w:w="4397" w:h="2422" w:hRule="exact" w:wrap="none" w:vAnchor="page" w:hAnchor="page" w:x="6280" w:y="12529"/>
        <w:numPr>
          <w:ilvl w:val="0"/>
          <w:numId w:val="8"/>
        </w:numPr>
        <w:shd w:val="clear" w:color="auto" w:fill="auto"/>
        <w:tabs>
          <w:tab w:val="left" w:pos="283"/>
        </w:tabs>
        <w:spacing w:line="173" w:lineRule="exact"/>
        <w:ind w:left="280" w:right="40"/>
        <w:jc w:val="left"/>
      </w:pPr>
      <w:r>
        <w:t xml:space="preserve">Ayrıca, O (312) 585 83 20 no.lu </w:t>
      </w:r>
      <w:r>
        <w:t>telefondan ihaleye ilişkin bilgi alınabilir.</w:t>
      </w:r>
    </w:p>
    <w:p w:rsidR="003C38B2" w:rsidRDefault="00DD2DF4">
      <w:pPr>
        <w:pStyle w:val="Gvdemetni30"/>
        <w:framePr w:wrap="none" w:vAnchor="page" w:hAnchor="page" w:x="1980" w:y="15165"/>
        <w:shd w:val="clear" w:color="auto" w:fill="auto"/>
        <w:spacing w:line="500" w:lineRule="exact"/>
      </w:pPr>
      <w:r>
        <w:t>+</w:t>
      </w:r>
    </w:p>
    <w:p w:rsidR="003C38B2" w:rsidRDefault="003C38B2">
      <w:pPr>
        <w:pStyle w:val="Tabloyazs0"/>
        <w:framePr w:w="163" w:h="1262" w:hRule="exact" w:wrap="none" w:vAnchor="page" w:hAnchor="page" w:x="10850" w:y="10654"/>
        <w:shd w:val="clear" w:color="auto" w:fill="auto"/>
        <w:spacing w:line="140" w:lineRule="exact"/>
        <w:textDirection w:val="btLr"/>
      </w:pPr>
      <w:hyperlink r:id="rId8" w:history="1">
        <w:r w:rsidR="00DD2DF4">
          <w:rPr>
            <w:rStyle w:val="Kpr"/>
          </w:rPr>
          <w:t>www.bik.gov.tr</w:t>
        </w:r>
      </w:hyperlink>
    </w:p>
    <w:p w:rsidR="003C38B2" w:rsidRDefault="003C38B2">
      <w:pPr>
        <w:rPr>
          <w:sz w:val="2"/>
          <w:szCs w:val="2"/>
        </w:rPr>
      </w:pPr>
    </w:p>
    <w:sectPr w:rsidR="003C38B2" w:rsidSect="003C38B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F4" w:rsidRDefault="00DD2DF4" w:rsidP="003C38B2">
      <w:r>
        <w:separator/>
      </w:r>
    </w:p>
  </w:endnote>
  <w:endnote w:type="continuationSeparator" w:id="0">
    <w:p w:rsidR="00DD2DF4" w:rsidRDefault="00DD2DF4" w:rsidP="003C3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A2"/>
    <w:family w:val="swiss"/>
    <w:pitch w:val="variable"/>
    <w:sig w:usb0="61002BDF" w:usb1="80000000" w:usb2="00000008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F4" w:rsidRDefault="00DD2DF4"/>
  </w:footnote>
  <w:footnote w:type="continuationSeparator" w:id="0">
    <w:p w:rsidR="00DD2DF4" w:rsidRDefault="00DD2D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B32"/>
    <w:multiLevelType w:val="multilevel"/>
    <w:tmpl w:val="33825D04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56B05"/>
    <w:multiLevelType w:val="multilevel"/>
    <w:tmpl w:val="D6C01F4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34028"/>
    <w:multiLevelType w:val="multilevel"/>
    <w:tmpl w:val="23B2EAC4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AF0DBB"/>
    <w:multiLevelType w:val="multilevel"/>
    <w:tmpl w:val="DB249D1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106AB6"/>
    <w:multiLevelType w:val="multilevel"/>
    <w:tmpl w:val="23421E6C"/>
    <w:lvl w:ilvl="0">
      <w:start w:val="600"/>
      <w:numFmt w:val="decimal"/>
      <w:lvlText w:val="32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1529B3"/>
    <w:multiLevelType w:val="multilevel"/>
    <w:tmpl w:val="DC567AF2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334CA4"/>
    <w:multiLevelType w:val="multilevel"/>
    <w:tmpl w:val="ADAE60D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147062"/>
    <w:multiLevelType w:val="multilevel"/>
    <w:tmpl w:val="4A7495B6"/>
    <w:lvl w:ilvl="0">
      <w:start w:val="600"/>
      <w:numFmt w:val="decimal"/>
      <w:lvlText w:val="35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C38B2"/>
    <w:rsid w:val="003C38B2"/>
    <w:rsid w:val="007A5A42"/>
    <w:rsid w:val="00DD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38B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C38B2"/>
    <w:rPr>
      <w:color w:val="000080"/>
      <w:u w:val="single"/>
    </w:rPr>
  </w:style>
  <w:style w:type="character" w:customStyle="1" w:styleId="Resimyazs">
    <w:name w:val="Resim yazısı_"/>
    <w:basedOn w:val="VarsaylanParagrafYazTipi"/>
    <w:link w:val="Resimyazs0"/>
    <w:rsid w:val="003C38B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Resimyazs1">
    <w:name w:val="Resim yazısı"/>
    <w:basedOn w:val="Resimyazs"/>
    <w:rsid w:val="003C38B2"/>
    <w:rPr>
      <w:color w:val="FFFFFF"/>
      <w:w w:val="100"/>
      <w:position w:val="0"/>
      <w:lang w:val="tr-TR"/>
    </w:rPr>
  </w:style>
  <w:style w:type="character" w:customStyle="1" w:styleId="ResimyazsMicrosoftSansSerif1ptbolukbraklyor">
    <w:name w:val="Resim yazısı + Microsoft Sans Serif;1 pt boşluk bırakılıyor"/>
    <w:basedOn w:val="Resimyazs"/>
    <w:rsid w:val="003C38B2"/>
    <w:rPr>
      <w:rFonts w:ascii="Microsoft Sans Serif" w:eastAsia="Microsoft Sans Serif" w:hAnsi="Microsoft Sans Serif" w:cs="Microsoft Sans Serif"/>
      <w:color w:val="FFFFFF"/>
      <w:spacing w:val="28"/>
      <w:w w:val="100"/>
      <w:position w:val="0"/>
      <w:lang w:val="tr-TR"/>
    </w:rPr>
  </w:style>
  <w:style w:type="character" w:customStyle="1" w:styleId="Resimyazs95ptKaln7ptbolukbraklyor">
    <w:name w:val="Resim yazısı + 9;5 pt;Kalın;7 pt boşluk bırakılıyor"/>
    <w:basedOn w:val="Resimyazs"/>
    <w:rsid w:val="003C38B2"/>
    <w:rPr>
      <w:b/>
      <w:bCs/>
      <w:color w:val="FFFFFF"/>
      <w:spacing w:val="147"/>
      <w:w w:val="100"/>
      <w:position w:val="0"/>
      <w:sz w:val="19"/>
      <w:szCs w:val="19"/>
      <w:lang w:val="tr-TR"/>
    </w:rPr>
  </w:style>
  <w:style w:type="character" w:customStyle="1" w:styleId="Resimyazs3ptbolukbraklyor">
    <w:name w:val="Resim yazısı + 3 pt boşluk bırakılıyor"/>
    <w:basedOn w:val="Resimyazs"/>
    <w:rsid w:val="003C38B2"/>
    <w:rPr>
      <w:color w:val="FFFFFF"/>
      <w:spacing w:val="70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3C38B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4"/>
      <w:sz w:val="69"/>
      <w:szCs w:val="69"/>
      <w:u w:val="none"/>
    </w:rPr>
  </w:style>
  <w:style w:type="character" w:customStyle="1" w:styleId="Balk11">
    <w:name w:val="Başlık #1"/>
    <w:basedOn w:val="Balk1"/>
    <w:rsid w:val="003C38B2"/>
    <w:rPr>
      <w:color w:val="FFFFFF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3C38B2"/>
    <w:rPr>
      <w:rFonts w:ascii="Segoe UI" w:eastAsia="Segoe UI" w:hAnsi="Segoe UI" w:cs="Segoe UI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Gvdemetni">
    <w:name w:val="Gövde metni_"/>
    <w:basedOn w:val="VarsaylanParagrafYazTipi"/>
    <w:link w:val="Gvdemetni0"/>
    <w:rsid w:val="003C38B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GvdemetniKaln0ptbolukbraklyor">
    <w:name w:val="Gövde metni + Kalın;0 pt boşluk bırakılıyor"/>
    <w:basedOn w:val="Gvdemetni"/>
    <w:rsid w:val="003C38B2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1">
    <w:name w:val="Gövde metni"/>
    <w:basedOn w:val="Gvdemetni"/>
    <w:rsid w:val="003C38B2"/>
    <w:rPr>
      <w:color w:val="000000"/>
      <w:w w:val="100"/>
      <w:position w:val="0"/>
      <w:lang w:val="tr-TR"/>
    </w:rPr>
  </w:style>
  <w:style w:type="character" w:customStyle="1" w:styleId="GvdemetniSylfaen0ptbolukbraklyor">
    <w:name w:val="Gövde metni + Sylfaen;0 pt boşluk bırakılıyor"/>
    <w:basedOn w:val="Gvdemetni"/>
    <w:rsid w:val="003C38B2"/>
    <w:rPr>
      <w:rFonts w:ascii="Sylfaen" w:eastAsia="Sylfaen" w:hAnsi="Sylfaen" w:cs="Sylfaen"/>
      <w:color w:val="000000"/>
      <w:spacing w:val="0"/>
      <w:w w:val="100"/>
      <w:position w:val="0"/>
      <w:lang w:val="tr-TR"/>
    </w:rPr>
  </w:style>
  <w:style w:type="character" w:customStyle="1" w:styleId="GvdemetniCandara75pt0ptbolukbraklyor">
    <w:name w:val="Gövde metni + Candara;7;5 pt;0 pt boşluk bırakılıyor"/>
    <w:basedOn w:val="Gvdemetni"/>
    <w:rsid w:val="003C38B2"/>
    <w:rPr>
      <w:rFonts w:ascii="Candara" w:eastAsia="Candara" w:hAnsi="Candara" w:cs="Candara"/>
      <w:color w:val="000000"/>
      <w:spacing w:val="-2"/>
      <w:w w:val="100"/>
      <w:position w:val="0"/>
      <w:sz w:val="15"/>
      <w:szCs w:val="15"/>
      <w:lang w:val="tr-TR"/>
    </w:rPr>
  </w:style>
  <w:style w:type="character" w:customStyle="1" w:styleId="Gvdemetni8pttalik0ptbolukbraklyor">
    <w:name w:val="Gövde metni + 8 pt;İtalik;0 pt boşluk bırakılıyor"/>
    <w:basedOn w:val="Gvdemetni"/>
    <w:rsid w:val="003C38B2"/>
    <w:rPr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GvdemetniCandara75pt0ptbolukbraklyor0">
    <w:name w:val="Gövde metni + Candara;7;5 pt;0 pt boşluk bırakılıyor"/>
    <w:basedOn w:val="Gvdemetni"/>
    <w:rsid w:val="003C38B2"/>
    <w:rPr>
      <w:rFonts w:ascii="Candara" w:eastAsia="Candara" w:hAnsi="Candara" w:cs="Candara"/>
      <w:color w:val="000000"/>
      <w:spacing w:val="-7"/>
      <w:w w:val="100"/>
      <w:position w:val="0"/>
      <w:sz w:val="15"/>
      <w:szCs w:val="15"/>
      <w:lang w:val="tr-TR"/>
    </w:rPr>
  </w:style>
  <w:style w:type="character" w:customStyle="1" w:styleId="GvdemetniConstantia10ptKalntalik0ptbolukbraklyor">
    <w:name w:val="Gövde metni + Constantia;10 pt;Kalın;İtalik;0 pt boşluk bırakılıyor"/>
    <w:basedOn w:val="Gvdemetni"/>
    <w:rsid w:val="003C38B2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Gvdemetni65ptKalntalik0ptbolukbraklyor">
    <w:name w:val="Gövde metni + 6;5 pt;Kalın;İtalik;0 pt boşluk bırakılıyor"/>
    <w:basedOn w:val="Gvdemetni"/>
    <w:rsid w:val="003C38B2"/>
    <w:rPr>
      <w:b/>
      <w:bCs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GvdemetniMicrosoftSansSerif95pttalik0ptbolukbraklyor">
    <w:name w:val="Gövde metni + Microsoft Sans Serif;9;5 pt;İtalik;0 pt boşluk bırakılıyor"/>
    <w:basedOn w:val="Gvdemetni"/>
    <w:rsid w:val="003C38B2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Gvdemetni65pt0ptbolukbraklyor">
    <w:name w:val="Gövde metni + 6;5 pt;0 pt boşluk bırakılıyor"/>
    <w:basedOn w:val="Gvdemetni"/>
    <w:rsid w:val="003C38B2"/>
    <w:rPr>
      <w:color w:val="000000"/>
      <w:spacing w:val="1"/>
      <w:w w:val="100"/>
      <w:position w:val="0"/>
      <w:sz w:val="13"/>
      <w:szCs w:val="13"/>
      <w:lang w:val="tr-TR"/>
    </w:rPr>
  </w:style>
  <w:style w:type="character" w:customStyle="1" w:styleId="GvdemetniCandara75pt0ptbolukbraklyor1">
    <w:name w:val="Gövde metni + Candara;7;5 pt;0 pt boşluk bırakılıyor"/>
    <w:basedOn w:val="Gvdemetni"/>
    <w:rsid w:val="003C38B2"/>
    <w:rPr>
      <w:rFonts w:ascii="Candara" w:eastAsia="Candara" w:hAnsi="Candara" w:cs="Candara"/>
      <w:color w:val="000000"/>
      <w:spacing w:val="-7"/>
      <w:w w:val="100"/>
      <w:position w:val="0"/>
      <w:sz w:val="15"/>
      <w:szCs w:val="15"/>
    </w:rPr>
  </w:style>
  <w:style w:type="character" w:customStyle="1" w:styleId="Gvdemetni2">
    <w:name w:val="Gövde metni (2)_"/>
    <w:basedOn w:val="VarsaylanParagrafYazTipi"/>
    <w:link w:val="Gvdemetni20"/>
    <w:rsid w:val="003C38B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Gvdemetni2MicrosoftSansSerif55pt0ptbolukbraklyor">
    <w:name w:val="Gövde metni (2) + Microsoft Sans Serif;5;5 pt;0 pt boşluk bırakılıyor"/>
    <w:basedOn w:val="Gvdemetni2"/>
    <w:rsid w:val="003C38B2"/>
    <w:rPr>
      <w:rFonts w:ascii="Microsoft Sans Serif" w:eastAsia="Microsoft Sans Serif" w:hAnsi="Microsoft Sans Serif" w:cs="Microsoft Sans Serif"/>
      <w:color w:val="000000"/>
      <w:spacing w:val="8"/>
      <w:w w:val="100"/>
      <w:position w:val="0"/>
      <w:sz w:val="11"/>
      <w:szCs w:val="11"/>
      <w:lang w:val="tr-TR"/>
    </w:rPr>
  </w:style>
  <w:style w:type="character" w:customStyle="1" w:styleId="GvdemetniMicrosoftSansSerif75pt0ptbolukbraklyor">
    <w:name w:val="Gövde metni + Microsoft Sans Serif;7;5 pt;0 pt boşluk bırakılıyor"/>
    <w:basedOn w:val="Gvdemetni"/>
    <w:rsid w:val="003C38B2"/>
    <w:rPr>
      <w:rFonts w:ascii="Microsoft Sans Serif" w:eastAsia="Microsoft Sans Serif" w:hAnsi="Microsoft Sans Serif" w:cs="Microsoft Sans Serif"/>
      <w:color w:val="000000"/>
      <w:spacing w:val="-5"/>
      <w:w w:val="100"/>
      <w:position w:val="0"/>
      <w:sz w:val="15"/>
      <w:szCs w:val="15"/>
      <w:lang w:val="tr-TR"/>
    </w:rPr>
  </w:style>
  <w:style w:type="character" w:customStyle="1" w:styleId="Gvdemetni8pt0ptbolukbraklyor">
    <w:name w:val="Gövde metni + 8 pt;0 pt boşluk bırakılıyor"/>
    <w:basedOn w:val="Gvdemetni"/>
    <w:rsid w:val="003C38B2"/>
    <w:rPr>
      <w:color w:val="000000"/>
      <w:spacing w:val="0"/>
      <w:w w:val="100"/>
      <w:position w:val="0"/>
      <w:sz w:val="16"/>
      <w:szCs w:val="16"/>
    </w:rPr>
  </w:style>
  <w:style w:type="character" w:customStyle="1" w:styleId="GvdemetniKaln0ptbolukbraklyor0">
    <w:name w:val="Gövde metni + Kalın;0 pt boşluk bırakılıyor"/>
    <w:basedOn w:val="Gvdemetni"/>
    <w:rsid w:val="003C38B2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3C38B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Tabloyazs">
    <w:name w:val="Tablo yazısı_"/>
    <w:basedOn w:val="VarsaylanParagrafYazTipi"/>
    <w:link w:val="Tabloyazs0"/>
    <w:rsid w:val="003C38B2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  <w:lang w:val="en-US"/>
    </w:rPr>
  </w:style>
  <w:style w:type="paragraph" w:customStyle="1" w:styleId="Resimyazs0">
    <w:name w:val="Resim yazısı"/>
    <w:basedOn w:val="Normal"/>
    <w:link w:val="Resimyazs"/>
    <w:rsid w:val="003C38B2"/>
    <w:pPr>
      <w:shd w:val="clear" w:color="auto" w:fill="FFFFFF"/>
      <w:spacing w:line="202" w:lineRule="exact"/>
      <w:jc w:val="both"/>
    </w:pPr>
    <w:rPr>
      <w:rFonts w:ascii="Candara" w:eastAsia="Candara" w:hAnsi="Candara" w:cs="Candara"/>
      <w:spacing w:val="10"/>
      <w:sz w:val="15"/>
      <w:szCs w:val="15"/>
    </w:rPr>
  </w:style>
  <w:style w:type="paragraph" w:customStyle="1" w:styleId="Balk10">
    <w:name w:val="Başlık #1"/>
    <w:basedOn w:val="Normal"/>
    <w:link w:val="Balk1"/>
    <w:rsid w:val="003C38B2"/>
    <w:pPr>
      <w:shd w:val="clear" w:color="auto" w:fill="FFFFFF"/>
      <w:spacing w:before="540" w:after="600" w:line="0" w:lineRule="atLeast"/>
      <w:outlineLvl w:val="0"/>
    </w:pPr>
    <w:rPr>
      <w:rFonts w:ascii="Candara" w:eastAsia="Candara" w:hAnsi="Candara" w:cs="Candara"/>
      <w:spacing w:val="-14"/>
      <w:sz w:val="69"/>
      <w:szCs w:val="69"/>
    </w:rPr>
  </w:style>
  <w:style w:type="paragraph" w:customStyle="1" w:styleId="Balk20">
    <w:name w:val="Başlık #2"/>
    <w:basedOn w:val="Normal"/>
    <w:link w:val="Balk2"/>
    <w:rsid w:val="003C38B2"/>
    <w:pPr>
      <w:shd w:val="clear" w:color="auto" w:fill="FFFFFF"/>
      <w:spacing w:before="600" w:after="180" w:line="202" w:lineRule="exact"/>
      <w:jc w:val="both"/>
      <w:outlineLvl w:val="1"/>
    </w:pPr>
    <w:rPr>
      <w:rFonts w:ascii="Segoe UI" w:eastAsia="Segoe UI" w:hAnsi="Segoe UI" w:cs="Segoe UI"/>
      <w:b/>
      <w:bCs/>
      <w:spacing w:val="-4"/>
      <w:sz w:val="16"/>
      <w:szCs w:val="16"/>
    </w:rPr>
  </w:style>
  <w:style w:type="paragraph" w:customStyle="1" w:styleId="Gvdemetni0">
    <w:name w:val="Gövde metni"/>
    <w:basedOn w:val="Normal"/>
    <w:link w:val="Gvdemetni"/>
    <w:rsid w:val="003C38B2"/>
    <w:pPr>
      <w:shd w:val="clear" w:color="auto" w:fill="FFFFFF"/>
      <w:spacing w:line="0" w:lineRule="atLeast"/>
      <w:ind w:hanging="280"/>
      <w:jc w:val="right"/>
    </w:pPr>
    <w:rPr>
      <w:rFonts w:ascii="Segoe UI" w:eastAsia="Segoe UI" w:hAnsi="Segoe UI" w:cs="Segoe UI"/>
      <w:spacing w:val="-4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3C38B2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7"/>
      <w:sz w:val="12"/>
      <w:szCs w:val="12"/>
    </w:rPr>
  </w:style>
  <w:style w:type="paragraph" w:customStyle="1" w:styleId="Gvdemetni30">
    <w:name w:val="Gövde metni (3)"/>
    <w:basedOn w:val="Normal"/>
    <w:link w:val="Gvdemetni3"/>
    <w:rsid w:val="003C38B2"/>
    <w:pPr>
      <w:shd w:val="clear" w:color="auto" w:fill="FFFFFF"/>
      <w:spacing w:line="0" w:lineRule="atLeast"/>
    </w:pPr>
    <w:rPr>
      <w:rFonts w:ascii="Constantia" w:eastAsia="Constantia" w:hAnsi="Constantia" w:cs="Constantia"/>
      <w:sz w:val="50"/>
      <w:szCs w:val="50"/>
    </w:rPr>
  </w:style>
  <w:style w:type="paragraph" w:customStyle="1" w:styleId="Tabloyazs0">
    <w:name w:val="Tablo yazısı"/>
    <w:basedOn w:val="Normal"/>
    <w:link w:val="Tabloyazs"/>
    <w:rsid w:val="003C38B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i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tkemlak</dc:creator>
  <cp:lastModifiedBy>tkemlak</cp:lastModifiedBy>
  <cp:revision>1</cp:revision>
  <dcterms:created xsi:type="dcterms:W3CDTF">2012-11-21T10:11:00Z</dcterms:created>
  <dcterms:modified xsi:type="dcterms:W3CDTF">2012-11-21T10:12:00Z</dcterms:modified>
</cp:coreProperties>
</file>