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A5" w:rsidRDefault="00984D6B">
      <w:pPr>
        <w:pStyle w:val="Balk10"/>
        <w:keepNext/>
        <w:keepLines/>
        <w:shd w:val="clear" w:color="auto" w:fill="auto"/>
        <w:spacing w:after="194" w:line="190" w:lineRule="exact"/>
        <w:ind w:left="40"/>
      </w:pPr>
      <w:bookmarkStart w:id="0" w:name="bookmark0"/>
      <w:r>
        <w:t>KARABÜK BELEDİYE BAŞKANLIĞINDAN İLAN</w:t>
      </w:r>
      <w:bookmarkEnd w:id="0"/>
    </w:p>
    <w:p w:rsidR="001022A5" w:rsidRDefault="00984D6B">
      <w:pPr>
        <w:pStyle w:val="Gvdemetni0"/>
        <w:shd w:val="clear" w:color="auto" w:fill="auto"/>
        <w:spacing w:before="0"/>
        <w:ind w:left="20"/>
      </w:pPr>
      <w:proofErr w:type="gramStart"/>
      <w:r>
        <w:t>İLİ : Karabük</w:t>
      </w:r>
      <w:proofErr w:type="gramEnd"/>
    </w:p>
    <w:p w:rsidR="001022A5" w:rsidRDefault="00984D6B">
      <w:pPr>
        <w:pStyle w:val="Gvdemetni0"/>
        <w:shd w:val="clear" w:color="auto" w:fill="auto"/>
        <w:spacing w:before="0"/>
        <w:ind w:left="20"/>
      </w:pPr>
      <w:proofErr w:type="gramStart"/>
      <w:r>
        <w:t>İLÇESİ : Merkez</w:t>
      </w:r>
      <w:proofErr w:type="gramEnd"/>
    </w:p>
    <w:p w:rsidR="001022A5" w:rsidRDefault="00984D6B">
      <w:pPr>
        <w:pStyle w:val="Gvdemetni0"/>
        <w:shd w:val="clear" w:color="auto" w:fill="auto"/>
        <w:spacing w:before="0"/>
        <w:ind w:left="20"/>
      </w:pPr>
      <w:proofErr w:type="gramStart"/>
      <w:r>
        <w:t>MAHALLESİ : Yenişehir</w:t>
      </w:r>
      <w:proofErr w:type="gramEnd"/>
    </w:p>
    <w:p w:rsidR="001022A5" w:rsidRDefault="00984D6B">
      <w:pPr>
        <w:pStyle w:val="Gvdemetni0"/>
        <w:shd w:val="clear" w:color="auto" w:fill="auto"/>
        <w:spacing w:before="0"/>
        <w:ind w:left="20"/>
      </w:pPr>
      <w:r>
        <w:t xml:space="preserve">PAFTA/ADA/PARSEL </w:t>
      </w:r>
      <w:proofErr w:type="gramStart"/>
      <w:r>
        <w:t>NO : 1</w:t>
      </w:r>
      <w:proofErr w:type="gramEnd"/>
      <w:r>
        <w:t>-71-17</w:t>
      </w:r>
    </w:p>
    <w:p w:rsidR="001022A5" w:rsidRDefault="00984D6B">
      <w:pPr>
        <w:pStyle w:val="Gvdemetni0"/>
        <w:shd w:val="clear" w:color="auto" w:fill="auto"/>
        <w:spacing w:before="0"/>
        <w:ind w:left="20"/>
      </w:pPr>
      <w:r>
        <w:t xml:space="preserve">TAŞINMAZIN </w:t>
      </w:r>
      <w:proofErr w:type="gramStart"/>
      <w:r>
        <w:t>YÜZÖLÇÜMÜ : 2</w:t>
      </w:r>
      <w:proofErr w:type="gramEnd"/>
      <w:r>
        <w:t>.735,50 M2</w:t>
      </w:r>
    </w:p>
    <w:p w:rsidR="001022A5" w:rsidRDefault="00984D6B">
      <w:pPr>
        <w:pStyle w:val="Gvdemetni0"/>
        <w:shd w:val="clear" w:color="auto" w:fill="auto"/>
        <w:spacing w:before="0"/>
        <w:ind w:left="20"/>
      </w:pPr>
      <w:r>
        <w:t xml:space="preserve">TAPUDAKİ </w:t>
      </w:r>
      <w:proofErr w:type="gramStart"/>
      <w:r>
        <w:t>VASFI : Arsa</w:t>
      </w:r>
      <w:proofErr w:type="gramEnd"/>
    </w:p>
    <w:p w:rsidR="001022A5" w:rsidRDefault="00984D6B">
      <w:pPr>
        <w:pStyle w:val="Gvdemetni0"/>
        <w:shd w:val="clear" w:color="auto" w:fill="auto"/>
        <w:spacing w:before="0"/>
        <w:ind w:left="20"/>
      </w:pPr>
      <w:r>
        <w:t xml:space="preserve">İMAR </w:t>
      </w:r>
      <w:proofErr w:type="gramStart"/>
      <w:r>
        <w:t>PLANI : Akaryakıt</w:t>
      </w:r>
      <w:proofErr w:type="gramEnd"/>
      <w:r>
        <w:t xml:space="preserve"> ve </w:t>
      </w:r>
      <w:proofErr w:type="spellStart"/>
      <w:r>
        <w:t>Lpg</w:t>
      </w:r>
      <w:proofErr w:type="spellEnd"/>
      <w:r>
        <w:t xml:space="preserve"> istasyonu</w:t>
      </w:r>
    </w:p>
    <w:p w:rsidR="001022A5" w:rsidRDefault="00984D6B">
      <w:pPr>
        <w:pStyle w:val="Gvdemetni0"/>
        <w:shd w:val="clear" w:color="auto" w:fill="auto"/>
        <w:spacing w:before="0"/>
        <w:ind w:left="20"/>
      </w:pPr>
      <w:proofErr w:type="gramStart"/>
      <w:r>
        <w:t>HİSSE : Tam</w:t>
      </w:r>
      <w:proofErr w:type="gramEnd"/>
    </w:p>
    <w:p w:rsidR="001022A5" w:rsidRDefault="00984D6B">
      <w:pPr>
        <w:pStyle w:val="Gvdemetni0"/>
        <w:shd w:val="clear" w:color="auto" w:fill="auto"/>
        <w:spacing w:before="0"/>
        <w:ind w:left="20"/>
      </w:pPr>
      <w:r>
        <w:t xml:space="preserve">DİĞER </w:t>
      </w:r>
      <w:proofErr w:type="gramStart"/>
      <w:r>
        <w:t>BİLGİLER : imar</w:t>
      </w:r>
      <w:proofErr w:type="gramEnd"/>
      <w:r>
        <w:t xml:space="preserve"> ve Şehircilik Müdürlüğünden alınabilir.</w:t>
      </w:r>
    </w:p>
    <w:p w:rsidR="001022A5" w:rsidRDefault="00984D6B">
      <w:pPr>
        <w:pStyle w:val="Gvdemetni0"/>
        <w:shd w:val="clear" w:color="auto" w:fill="auto"/>
        <w:spacing w:before="0"/>
        <w:ind w:left="20" w:right="20"/>
      </w:pPr>
      <w:r>
        <w:t xml:space="preserve">İlimiz Merkez Yenişehir Mahallesi, Atatürk Bulvarında halen benzinlik olarak kullanılan ve mülkiyeti Karabük Belediyesine </w:t>
      </w:r>
      <w:proofErr w:type="gramStart"/>
      <w:r>
        <w:t>ait,l</w:t>
      </w:r>
      <w:proofErr w:type="gramEnd"/>
      <w:r>
        <w:t xml:space="preserve"> Pafta,71 Ada. 17 Parselli 2.735,50 m2 arsa yürürlükteki İmar Planımıza göre Akaryakıt ve LPG tesisleri arasında kalmakta olup E=0,40 ‘tır.</w:t>
      </w:r>
    </w:p>
    <w:p w:rsidR="001022A5" w:rsidRDefault="00984D6B">
      <w:pPr>
        <w:pStyle w:val="Gvdemetni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 w:right="20"/>
      </w:pPr>
      <w:r>
        <w:t>Yukarıda tapu kaydı ve diğer özellikleri belirtilen taşınmaz 19.07.2012 Perşembe günü saat 15.00’de yapılacak ihale ile satılacaktır.</w:t>
      </w:r>
    </w:p>
    <w:p w:rsidR="001022A5" w:rsidRDefault="00984D6B">
      <w:pPr>
        <w:pStyle w:val="Gvdemetni0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20"/>
      </w:pPr>
      <w:r>
        <w:t>İhale 2886 sayılı Devlet İhale Kanunu hükümleri çevresinde 35/a maddesine göre kapalı teklif usulü ile yapılacaktır.</w:t>
      </w:r>
    </w:p>
    <w:p w:rsidR="001022A5" w:rsidRDefault="00984D6B">
      <w:pPr>
        <w:pStyle w:val="Gvdemetni0"/>
        <w:numPr>
          <w:ilvl w:val="0"/>
          <w:numId w:val="1"/>
        </w:numPr>
        <w:shd w:val="clear" w:color="auto" w:fill="auto"/>
        <w:tabs>
          <w:tab w:val="left" w:pos="193"/>
        </w:tabs>
        <w:spacing w:before="0"/>
        <w:ind w:left="20" w:right="20"/>
      </w:pPr>
      <w:r>
        <w:t>Taşınmazın tahmin edilen bedeli KDV hariç 7.720.000.00TL (</w:t>
      </w:r>
      <w:proofErr w:type="spellStart"/>
      <w:r>
        <w:t>YediMilyonYediYüzYirmiBinTürk</w:t>
      </w:r>
      <w:proofErr w:type="spellEnd"/>
      <w:r>
        <w:t xml:space="preserve"> Lirası) olup, geçici teminatı (% 3 ü) 231.600.00TL'dir.</w:t>
      </w:r>
    </w:p>
    <w:p w:rsidR="001022A5" w:rsidRDefault="00984D6B">
      <w:pPr>
        <w:pStyle w:val="Gvdemetni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left="20" w:right="20"/>
      </w:pPr>
      <w:r>
        <w:t>İhale Bayır Mahalle Kemal Güneş Caddesi No: 139 - Karabük adresinde Belediye Encümen odasında yapılacaktır.</w:t>
      </w:r>
    </w:p>
    <w:p w:rsidR="001022A5" w:rsidRDefault="00984D6B">
      <w:pPr>
        <w:pStyle w:val="Gvdemetni20"/>
        <w:numPr>
          <w:ilvl w:val="0"/>
          <w:numId w:val="2"/>
        </w:numPr>
        <w:shd w:val="clear" w:color="auto" w:fill="auto"/>
        <w:tabs>
          <w:tab w:val="left" w:pos="207"/>
        </w:tabs>
        <w:ind w:left="20"/>
      </w:pPr>
      <w:r>
        <w:t>İhaleye gireceklerde aranacak belgeler:</w:t>
      </w:r>
    </w:p>
    <w:p w:rsidR="001022A5" w:rsidRDefault="00984D6B">
      <w:pPr>
        <w:pStyle w:val="Gvdemetni0"/>
        <w:shd w:val="clear" w:color="auto" w:fill="auto"/>
        <w:spacing w:before="0"/>
        <w:ind w:left="20"/>
      </w:pPr>
      <w:r>
        <w:t>1 -Türkiye de tebligat için adres göstermek.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198"/>
        </w:tabs>
        <w:spacing w:before="0"/>
        <w:ind w:left="20"/>
      </w:pPr>
      <w:proofErr w:type="gramStart"/>
      <w:r>
        <w:t>Geçici teminat bedeli makbuzu veya teminat olarak kabul edilen diğer değerleri vermek.</w:t>
      </w:r>
      <w:proofErr w:type="gramEnd"/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198"/>
        </w:tabs>
        <w:spacing w:before="0"/>
        <w:ind w:left="20"/>
      </w:pPr>
      <w:r>
        <w:t>Şartname alındığına dair belge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198"/>
        </w:tabs>
        <w:spacing w:before="0"/>
        <w:ind w:left="20"/>
      </w:pPr>
      <w:r>
        <w:t>Gerçek kişiler için Nüfus cüzdanı sureti (Nüfus Müdürlüğünden)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193"/>
        </w:tabs>
        <w:spacing w:before="0"/>
        <w:ind w:left="20"/>
      </w:pPr>
      <w:r>
        <w:t>Gerçek kişiler için yerleşim yeri belgesi (Nüfus Müdürlüğünden )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0"/>
      </w:pPr>
      <w:r>
        <w:t>Gerçek kişiler kayıtlı ise ilgili oda veya meslek odası belgesi 2012 yılı içerisinde alınmış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ind w:left="20" w:right="20"/>
      </w:pPr>
      <w:r>
        <w:t xml:space="preserve">İmza beyannamesi </w:t>
      </w:r>
      <w:proofErr w:type="gramStart"/>
      <w:r>
        <w:t>vekaleten</w:t>
      </w:r>
      <w:proofErr w:type="gramEnd"/>
      <w:r>
        <w:t xml:space="preserve"> katılımlarda vekaletname ve vekilin imza beyannamesi (noterden)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198"/>
        </w:tabs>
        <w:spacing w:before="0"/>
        <w:ind w:left="20" w:right="20"/>
      </w:pPr>
      <w:r>
        <w:t>Tüzel kişi olması halinde mevzuatı gereği tüzel kişiliğin sicile kayıtlı bulunduğu ticaret sanayi veya ilgili meslek odasından 2012 yılı içerisinde alınmış tüzel kişiliğin sicile kayıtlı olduğunu gösterir belge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193"/>
        </w:tabs>
        <w:spacing w:before="0"/>
        <w:ind w:left="20" w:right="20"/>
      </w:pPr>
      <w:r>
        <w:t xml:space="preserve">Tüzel kişiliğin imza sirküleri </w:t>
      </w:r>
      <w:proofErr w:type="gramStart"/>
      <w:r>
        <w:t>vekaleten</w:t>
      </w:r>
      <w:proofErr w:type="gramEnd"/>
      <w:r>
        <w:t xml:space="preserve"> katılımlarda vekaletname ve vekilin imza beyannamesi (noterden)</w:t>
      </w:r>
    </w:p>
    <w:p w:rsidR="001022A5" w:rsidRDefault="00984D6B">
      <w:pPr>
        <w:pStyle w:val="Gvdemetni0"/>
        <w:numPr>
          <w:ilvl w:val="0"/>
          <w:numId w:val="3"/>
        </w:numPr>
        <w:shd w:val="clear" w:color="auto" w:fill="auto"/>
        <w:tabs>
          <w:tab w:val="left" w:pos="279"/>
        </w:tabs>
        <w:spacing w:before="0"/>
        <w:ind w:left="20"/>
      </w:pPr>
      <w:r>
        <w:t>Ortak girişimlerde noter tasdikli ortak girişim beyannamesi</w:t>
      </w:r>
    </w:p>
    <w:p w:rsidR="001022A5" w:rsidRDefault="00984D6B">
      <w:pPr>
        <w:pStyle w:val="Gvdemetni0"/>
        <w:numPr>
          <w:ilvl w:val="0"/>
          <w:numId w:val="2"/>
        </w:numPr>
        <w:shd w:val="clear" w:color="auto" w:fill="auto"/>
        <w:tabs>
          <w:tab w:val="left" w:pos="241"/>
        </w:tabs>
        <w:spacing w:before="0"/>
        <w:ind w:left="20" w:right="20"/>
      </w:pPr>
      <w:proofErr w:type="gramStart"/>
      <w:r>
        <w:t>ihale</w:t>
      </w:r>
      <w:proofErr w:type="gramEnd"/>
      <w:r>
        <w:t xml:space="preserve"> şartname bedeli </w:t>
      </w:r>
      <w:r>
        <w:rPr>
          <w:rStyle w:val="GvdemetniKaln"/>
        </w:rPr>
        <w:t xml:space="preserve">50,00 </w:t>
      </w:r>
      <w:r>
        <w:t>TL olup. Belediyemiz Mali Hizmetler Müdürlüğünden temin edilebilir.</w:t>
      </w:r>
    </w:p>
    <w:p w:rsidR="001022A5" w:rsidRDefault="00984D6B">
      <w:pPr>
        <w:pStyle w:val="Gvdemetni0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  <w:ind w:left="20"/>
      </w:pPr>
      <w:proofErr w:type="gramStart"/>
      <w:r>
        <w:t>idare</w:t>
      </w:r>
      <w:proofErr w:type="gramEnd"/>
      <w:r>
        <w:t xml:space="preserve"> ihaleyi yapıp yapmamakta, uygun bedeli tespitte serbesttir.</w:t>
      </w:r>
    </w:p>
    <w:p w:rsidR="001022A5" w:rsidRDefault="00984D6B">
      <w:pPr>
        <w:pStyle w:val="Gvdemetni0"/>
        <w:numPr>
          <w:ilvl w:val="0"/>
          <w:numId w:val="2"/>
        </w:numPr>
        <w:shd w:val="clear" w:color="auto" w:fill="auto"/>
        <w:tabs>
          <w:tab w:val="left" w:pos="241"/>
        </w:tabs>
        <w:spacing w:before="0"/>
        <w:ind w:left="20" w:right="20"/>
      </w:pPr>
      <w:r>
        <w:t xml:space="preserve">İstekliler tekliflerini 19.07.2012 Perşembe günü saat </w:t>
      </w:r>
      <w:proofErr w:type="gramStart"/>
      <w:r>
        <w:t>15:00’e</w:t>
      </w:r>
      <w:proofErr w:type="gramEnd"/>
      <w:r>
        <w:t xml:space="preserve"> kadar Belediye Yazı işleri Müdürlüğüne verebilirler.</w:t>
      </w:r>
    </w:p>
    <w:p w:rsidR="001022A5" w:rsidRDefault="00984D6B">
      <w:pPr>
        <w:pStyle w:val="Gvdemetni20"/>
        <w:shd w:val="clear" w:color="auto" w:fill="auto"/>
        <w:ind w:left="4300" w:right="20"/>
        <w:jc w:val="right"/>
      </w:pPr>
      <w:r>
        <w:t xml:space="preserve">B:40586 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rPr>
          <w:lang w:val="en-US"/>
        </w:rPr>
        <w:t xml:space="preserve"> </w:t>
      </w:r>
      <w:r>
        <w:t>Resmi İlanlar www.ilan.gov.</w:t>
      </w:r>
      <w:proofErr w:type="spellStart"/>
      <w:r>
        <w:t>tr’de</w:t>
      </w:r>
      <w:proofErr w:type="spellEnd"/>
    </w:p>
    <w:sectPr w:rsidR="001022A5" w:rsidSect="001022A5">
      <w:type w:val="continuous"/>
      <w:pgSz w:w="11909" w:h="16834"/>
      <w:pgMar w:top="3832" w:right="2639" w:bottom="3784" w:left="2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E1" w:rsidRDefault="00FF02E1" w:rsidP="001022A5">
      <w:r>
        <w:separator/>
      </w:r>
    </w:p>
  </w:endnote>
  <w:endnote w:type="continuationSeparator" w:id="0">
    <w:p w:rsidR="00FF02E1" w:rsidRDefault="00FF02E1" w:rsidP="0010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E1" w:rsidRDefault="00FF02E1"/>
  </w:footnote>
  <w:footnote w:type="continuationSeparator" w:id="0">
    <w:p w:rsidR="00FF02E1" w:rsidRDefault="00FF02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E93"/>
    <w:multiLevelType w:val="multilevel"/>
    <w:tmpl w:val="44F49696"/>
    <w:lvl w:ilvl="0">
      <w:start w:val="5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A5F5A"/>
    <w:multiLevelType w:val="multilevel"/>
    <w:tmpl w:val="BCD82912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17418"/>
    <w:multiLevelType w:val="multilevel"/>
    <w:tmpl w:val="223EFD4C"/>
    <w:lvl w:ilvl="0">
      <w:start w:val="2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022A5"/>
    <w:rsid w:val="001022A5"/>
    <w:rsid w:val="0024437A"/>
    <w:rsid w:val="003C6053"/>
    <w:rsid w:val="00984D6B"/>
    <w:rsid w:val="00C2276A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2A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022A5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1022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sid w:val="001022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">
    <w:name w:val="Gövde metni (2)_"/>
    <w:basedOn w:val="VarsaylanParagrafYazTipi"/>
    <w:link w:val="Gvdemetni20"/>
    <w:rsid w:val="001022A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Kaln">
    <w:name w:val="Gövde metni + Kalın"/>
    <w:basedOn w:val="Gvdemetni"/>
    <w:rsid w:val="001022A5"/>
    <w:rPr>
      <w:b/>
      <w:bCs/>
      <w:color w:val="000000"/>
      <w:spacing w:val="0"/>
      <w:w w:val="100"/>
      <w:position w:val="0"/>
      <w:lang w:val="tr-TR"/>
    </w:rPr>
  </w:style>
  <w:style w:type="paragraph" w:customStyle="1" w:styleId="Balk10">
    <w:name w:val="Başlık #1"/>
    <w:basedOn w:val="Normal"/>
    <w:link w:val="Balk1"/>
    <w:rsid w:val="001022A5"/>
    <w:pPr>
      <w:shd w:val="clear" w:color="auto" w:fill="FFFFFF"/>
      <w:spacing w:after="24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Gvdemetni0">
    <w:name w:val="Gövde metni"/>
    <w:basedOn w:val="Normal"/>
    <w:link w:val="Gvdemetni"/>
    <w:rsid w:val="001022A5"/>
    <w:pPr>
      <w:shd w:val="clear" w:color="auto" w:fill="FFFFFF"/>
      <w:spacing w:before="240" w:line="197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Gvdemetni20">
    <w:name w:val="Gövde metni (2)"/>
    <w:basedOn w:val="Normal"/>
    <w:link w:val="Gvdemetni2"/>
    <w:rsid w:val="001022A5"/>
    <w:pPr>
      <w:shd w:val="clear" w:color="auto" w:fill="FFFFFF"/>
      <w:spacing w:line="197" w:lineRule="exact"/>
      <w:jc w:val="both"/>
    </w:pPr>
    <w:rPr>
      <w:rFonts w:ascii="Arial Narrow" w:eastAsia="Arial Narrow" w:hAnsi="Arial Narrow" w:cs="Arial Narrow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 emlak</cp:lastModifiedBy>
  <cp:revision>2</cp:revision>
  <dcterms:created xsi:type="dcterms:W3CDTF">2012-06-29T12:16:00Z</dcterms:created>
  <dcterms:modified xsi:type="dcterms:W3CDTF">2012-06-29T12:16:00Z</dcterms:modified>
</cp:coreProperties>
</file>