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21" w:rsidRDefault="00EF2721">
      <w:pPr>
        <w:spacing w:before="34" w:after="34" w:line="240" w:lineRule="exact"/>
        <w:rPr>
          <w:sz w:val="19"/>
          <w:szCs w:val="19"/>
        </w:rPr>
      </w:pPr>
    </w:p>
    <w:p w:rsidR="00EF2721" w:rsidRDefault="00EF2721">
      <w:pPr>
        <w:rPr>
          <w:sz w:val="2"/>
          <w:szCs w:val="2"/>
        </w:rPr>
        <w:sectPr w:rsidR="00EF2721">
          <w:type w:val="continuous"/>
          <w:pgSz w:w="16838" w:h="16834" w:orient="landscape"/>
          <w:pgMar w:top="0" w:right="0" w:bottom="0" w:left="0" w:header="0" w:footer="3" w:gutter="0"/>
          <w:cols w:space="720"/>
          <w:noEndnote/>
          <w:docGrid w:linePitch="360"/>
        </w:sectPr>
      </w:pPr>
    </w:p>
    <w:p w:rsidR="00EF2721" w:rsidRDefault="00C13594">
      <w:pPr>
        <w:pStyle w:val="Balk10"/>
        <w:keepNext/>
        <w:keepLines/>
        <w:shd w:val="clear" w:color="auto" w:fill="auto"/>
        <w:sectPr w:rsidR="00EF2721">
          <w:type w:val="continuous"/>
          <w:pgSz w:w="16838" w:h="16834" w:orient="landscape"/>
          <w:pgMar w:top="4913" w:right="4919" w:bottom="4855" w:left="5169" w:header="0" w:footer="3" w:gutter="0"/>
          <w:cols w:space="720"/>
          <w:noEndnote/>
          <w:docGrid w:linePitch="360"/>
        </w:sectPr>
      </w:pPr>
      <w:bookmarkStart w:id="0" w:name="bookmark0"/>
      <w:r>
        <w:lastRenderedPageBreak/>
        <w:t>T.C. KONYA BÜYÜKSEHİR BELEDİYE BAŞKANLIĞINDAN GAYRİMENKUL SATIS İLANI</w:t>
      </w:r>
      <w:bookmarkEnd w:id="0"/>
    </w:p>
    <w:p w:rsidR="00EF2721" w:rsidRDefault="009C2378">
      <w:pPr>
        <w:spacing w:line="664" w:lineRule="exact"/>
      </w:pPr>
      <w:r>
        <w:lastRenderedPageBreak/>
        <w:pict>
          <v:shapetype id="_x0000_t202" coordsize="21600,21600" o:spt="202" path="m,l,21600r21600,l21600,xe">
            <v:stroke joinstyle="miter"/>
            <v:path gradientshapeok="t" o:connecttype="rect"/>
          </v:shapetype>
          <v:shape id="_x0000_s1026" type="#_x0000_t202" style="position:absolute;margin-left:1.85pt;margin-top:0;width:24.4pt;height:7.75pt;z-index:251657728;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İlçesi</w:t>
                  </w:r>
                </w:p>
              </w:txbxContent>
            </v:textbox>
            <w10:wrap anchorx="margin"/>
          </v:shape>
        </w:pict>
      </w:r>
      <w:r>
        <w:pict>
          <v:shape id="_x0000_s1027" type="#_x0000_t202" style="position:absolute;margin-left:342.15pt;margin-top:.5pt;width:48.65pt;height:7.8pt;z-index:251657729;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İmar Durumu</w:t>
                  </w:r>
                </w:p>
              </w:txbxContent>
            </v:textbox>
            <w10:wrap anchorx="margin"/>
          </v:shape>
        </w:pict>
      </w:r>
      <w:r>
        <w:pict>
          <v:shape id="_x0000_s1028" type="#_x0000_t202" style="position:absolute;margin-left:44.3pt;margin-top:.95pt;width:23.7pt;height:6.8pt;z-index:251657730;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Mah.</w:t>
                  </w:r>
                </w:p>
              </w:txbxContent>
            </v:textbox>
            <w10:wrap anchorx="margin"/>
          </v:shape>
        </w:pict>
      </w:r>
      <w:r>
        <w:pict>
          <v:shape id="_x0000_s1029" type="#_x0000_t202" style="position:absolute;margin-left:86.55pt;margin-top:.95pt;width:25.35pt;height:6.8pt;z-index:251657731;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Pafta</w:t>
                  </w:r>
                </w:p>
              </w:txbxContent>
            </v:textbox>
            <w10:wrap anchorx="margin"/>
          </v:shape>
        </w:pict>
      </w:r>
      <w:r>
        <w:pict>
          <v:shape id="_x0000_s1030" type="#_x0000_t202" style="position:absolute;margin-left:129.3pt;margin-top:.95pt;width:21.3pt;height:7.05pt;z-index:251657732;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Ada</w:t>
                  </w:r>
                </w:p>
              </w:txbxContent>
            </v:textbox>
            <w10:wrap anchorx="margin"/>
          </v:shape>
        </w:pict>
      </w:r>
      <w:r>
        <w:pict>
          <v:shape id="_x0000_s1031" type="#_x0000_t202" style="position:absolute;margin-left:172pt;margin-top:.95pt;width:27.75pt;height:7.05pt;z-index:251657733;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Parsel</w:t>
                  </w:r>
                </w:p>
              </w:txbxContent>
            </v:textbox>
            <w10:wrap anchorx="margin"/>
          </v:shape>
        </w:pict>
      </w:r>
      <w:r>
        <w:pict>
          <v:shape id="_x0000_s1032" type="#_x0000_t202" style="position:absolute;margin-left:214.5pt;margin-top:1.2pt;width:25.6pt;height:6.8pt;z-index:251657734;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m2'sl</w:t>
                  </w:r>
                </w:p>
              </w:txbxContent>
            </v:textbox>
            <w10:wrap anchorx="margin"/>
          </v:shape>
        </w:pict>
      </w:r>
      <w:r>
        <w:pict>
          <v:shape id="_x0000_s1033" type="#_x0000_t202" style="position:absolute;margin-left:299.7pt;margin-top:1.2pt;width:24.65pt;height:7.05pt;z-index:251657735;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Vasfı</w:t>
                  </w:r>
                </w:p>
              </w:txbxContent>
            </v:textbox>
            <w10:wrap anchorx="margin"/>
          </v:shape>
        </w:pict>
      </w:r>
      <w:r>
        <w:pict>
          <v:shape id="_x0000_s1034" type="#_x0000_t202" style="position:absolute;margin-left:555.05pt;margin-top:1.2pt;width:30.9pt;height:15.2pt;z-index:251657736;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proofErr w:type="gramStart"/>
                  <w:r>
                    <w:rPr>
                      <w:rStyle w:val="Gvdemetni3Exact"/>
                      <w:b/>
                      <w:bCs/>
                    </w:rPr>
                    <w:t>ödeme</w:t>
                  </w:r>
                  <w:proofErr w:type="gramEnd"/>
                </w:p>
                <w:p w:rsidR="00EF2721" w:rsidRDefault="00C13594">
                  <w:pPr>
                    <w:pStyle w:val="Gvdemetni30"/>
                    <w:shd w:val="clear" w:color="auto" w:fill="auto"/>
                    <w:spacing w:line="130" w:lineRule="exact"/>
                    <w:ind w:left="100"/>
                  </w:pPr>
                  <w:r>
                    <w:rPr>
                      <w:rStyle w:val="Gvdemetni3Exact"/>
                      <w:b/>
                      <w:bCs/>
                    </w:rPr>
                    <w:t>Sekli</w:t>
                  </w:r>
                </w:p>
              </w:txbxContent>
            </v:textbox>
            <w10:wrap anchorx="margin"/>
          </v:shape>
        </w:pict>
      </w:r>
      <w:r>
        <w:pict>
          <v:shape id="_x0000_s1035" type="#_x0000_t202" style="position:absolute;margin-left:611.9pt;margin-top:1.2pt;width:24.4pt;height:15.45pt;z-index:251657737;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proofErr w:type="gramStart"/>
                  <w:r>
                    <w:rPr>
                      <w:rStyle w:val="Gvdemetni3Exact"/>
                      <w:b/>
                      <w:bCs/>
                    </w:rPr>
                    <w:t>ihale</w:t>
                  </w:r>
                  <w:proofErr w:type="gramEnd"/>
                </w:p>
                <w:p w:rsidR="00EF2721" w:rsidRDefault="00C13594">
                  <w:pPr>
                    <w:pStyle w:val="Gvdemetni30"/>
                    <w:shd w:val="clear" w:color="auto" w:fill="auto"/>
                    <w:spacing w:line="130" w:lineRule="exact"/>
                    <w:ind w:left="100"/>
                  </w:pPr>
                  <w:r>
                    <w:rPr>
                      <w:rStyle w:val="Gvdemetni3Exact"/>
                      <w:b/>
                      <w:bCs/>
                    </w:rPr>
                    <w:t>Saati</w:t>
                  </w:r>
                </w:p>
              </w:txbxContent>
            </v:textbox>
            <w10:wrap anchorx="margin"/>
          </v:shape>
        </w:pict>
      </w:r>
      <w:r>
        <w:pict>
          <v:shape id="_x0000_s1036" type="#_x0000_t202" style="position:absolute;margin-left:257.2pt;margin-top:1.45pt;width:25.35pt;height:6.6pt;z-index:251657738;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Hisse</w:t>
                  </w:r>
                </w:p>
              </w:txbxContent>
            </v:textbox>
            <w10:wrap anchorx="margin"/>
          </v:shape>
        </w:pict>
      </w:r>
      <w:r>
        <w:pict>
          <v:shape id="_x0000_s1037" type="#_x0000_t202" style="position:absolute;margin-left:427.35pt;margin-top:1.45pt;width:44.55pt;height:14.75pt;z-index:251657739;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Muhammen</w:t>
                  </w:r>
                </w:p>
                <w:p w:rsidR="00EF2721" w:rsidRDefault="00C13594">
                  <w:pPr>
                    <w:pStyle w:val="Gvdemetni30"/>
                    <w:shd w:val="clear" w:color="auto" w:fill="auto"/>
                    <w:spacing w:line="130" w:lineRule="exact"/>
                    <w:ind w:left="100"/>
                  </w:pPr>
                  <w:r>
                    <w:rPr>
                      <w:rStyle w:val="Gvdemetni3Exact"/>
                      <w:b/>
                      <w:bCs/>
                    </w:rPr>
                    <w:t>Bedeli</w:t>
                  </w:r>
                </w:p>
              </w:txbxContent>
            </v:textbox>
            <w10:wrap anchorx="margin"/>
          </v:shape>
        </w:pict>
      </w:r>
      <w:r>
        <w:pict>
          <v:shape id="_x0000_s1038" type="#_x0000_t202" style="position:absolute;margin-left:497.9pt;margin-top:1.9pt;width:34pt;height:14.25pt;z-index:251657740;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proofErr w:type="spellStart"/>
                  <w:r>
                    <w:rPr>
                      <w:rStyle w:val="Gvdemetni3Exact"/>
                      <w:b/>
                      <w:bCs/>
                    </w:rPr>
                    <w:t>Gecici</w:t>
                  </w:r>
                  <w:proofErr w:type="spellEnd"/>
                </w:p>
                <w:p w:rsidR="00EF2721" w:rsidRDefault="00C13594">
                  <w:pPr>
                    <w:pStyle w:val="Gvdemetni30"/>
                    <w:shd w:val="clear" w:color="auto" w:fill="auto"/>
                    <w:spacing w:line="130" w:lineRule="exact"/>
                    <w:ind w:left="100"/>
                  </w:pPr>
                  <w:r>
                    <w:rPr>
                      <w:rStyle w:val="Gvdemetni3Exact"/>
                      <w:b/>
                      <w:bCs/>
                    </w:rPr>
                    <w:t>Teminat</w:t>
                  </w:r>
                </w:p>
              </w:txbxContent>
            </v:textbox>
            <w10:wrap anchorx="margin"/>
          </v:shape>
        </w:pict>
      </w:r>
    </w:p>
    <w:p w:rsidR="00EF2721" w:rsidRDefault="00EF2721">
      <w:pPr>
        <w:rPr>
          <w:sz w:val="2"/>
          <w:szCs w:val="2"/>
        </w:rPr>
        <w:sectPr w:rsidR="00EF2721">
          <w:type w:val="continuous"/>
          <w:pgSz w:w="16838" w:h="16834" w:orient="landscape"/>
          <w:pgMar w:top="4802" w:right="1718" w:bottom="4802" w:left="1718" w:header="0" w:footer="3" w:gutter="0"/>
          <w:cols w:space="720"/>
          <w:noEndnote/>
          <w:docGrid w:linePitch="360"/>
        </w:sectPr>
      </w:pPr>
    </w:p>
    <w:p w:rsidR="00EF2721" w:rsidRDefault="009C2378">
      <w:pPr>
        <w:spacing w:line="414" w:lineRule="exact"/>
      </w:pPr>
      <w:r>
        <w:lastRenderedPageBreak/>
        <w:pict>
          <v:shape id="_x0000_s1039" type="#_x0000_t202" style="position:absolute;margin-left:1.6pt;margin-top:0;width:34.25pt;height:6.8pt;z-index:251657741;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Selçuklu</w:t>
                  </w:r>
                </w:p>
              </w:txbxContent>
            </v:textbox>
            <w10:wrap anchorx="margin"/>
          </v:shape>
        </w:pict>
      </w:r>
      <w:r>
        <w:pict>
          <v:shape id="_x0000_s1040" type="#_x0000_t202" style="position:absolute;margin-left:44.3pt;margin-top:0;width:20.1pt;height:7.05pt;z-index:251657742;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proofErr w:type="spellStart"/>
                  <w:r>
                    <w:rPr>
                      <w:rStyle w:val="Gvdemetni3Exact"/>
                      <w:b/>
                      <w:bCs/>
                    </w:rPr>
                    <w:t>İşık</w:t>
                  </w:r>
                  <w:proofErr w:type="spellEnd"/>
                </w:p>
              </w:txbxContent>
            </v:textbox>
            <w10:wrap anchorx="margin"/>
          </v:shape>
        </w:pict>
      </w:r>
      <w:r>
        <w:pict>
          <v:shape id="_x0000_s1041" type="#_x0000_t202" style="position:absolute;margin-left:86.55pt;margin-top:.25pt;width:26.55pt;height:6.8pt;z-index:251657743;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21L-1</w:t>
                  </w:r>
                </w:p>
              </w:txbxContent>
            </v:textbox>
            <w10:wrap anchorx="margin"/>
          </v:shape>
        </w:pict>
      </w:r>
      <w:r>
        <w:pict>
          <v:shape id="_x0000_s1042" type="#_x0000_t202" style="position:absolute;margin-left:129.75pt;margin-top:.25pt;width:28pt;height:6.8pt;z-index:251657744;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13182</w:t>
                  </w:r>
                </w:p>
              </w:txbxContent>
            </v:textbox>
            <w10:wrap anchorx="margin"/>
          </v:shape>
        </w:pict>
      </w:r>
      <w:r>
        <w:pict>
          <v:shape id="_x0000_s1043" type="#_x0000_t202" style="position:absolute;margin-left:171.75pt;margin-top:.25pt;width:17.45pt;height:6.8pt;z-index:251657745;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47</w:t>
                  </w:r>
                </w:p>
              </w:txbxContent>
            </v:textbox>
            <w10:wrap anchorx="margin"/>
          </v:shape>
        </w:pict>
      </w:r>
      <w:r>
        <w:pict>
          <v:shape id="_x0000_s1044" type="#_x0000_t202" style="position:absolute;margin-left:214.25pt;margin-top:.5pt;width:35.9pt;height:6.6pt;z-index:251657746;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4.835,08</w:t>
                  </w:r>
                </w:p>
              </w:txbxContent>
            </v:textbox>
            <w10:wrap anchorx="margin"/>
          </v:shape>
        </w:pict>
      </w:r>
      <w:r>
        <w:pict>
          <v:shape id="_x0000_s1045" type="#_x0000_t202" style="position:absolute;margin-left:256.7pt;margin-top:.5pt;width:22.7pt;height:6.6pt;z-index:251657747;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Tam</w:t>
                  </w:r>
                </w:p>
              </w:txbxContent>
            </v:textbox>
            <w10:wrap anchorx="margin"/>
          </v:shape>
        </w:pict>
      </w:r>
      <w:r>
        <w:pict>
          <v:shape id="_x0000_s1046" type="#_x0000_t202" style="position:absolute;margin-left:299.7pt;margin-top:.7pt;width:23.2pt;height:6.6pt;z-index:251657748;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Arsa</w:t>
                  </w:r>
                </w:p>
              </w:txbxContent>
            </v:textbox>
            <w10:wrap anchorx="margin"/>
          </v:shape>
        </w:pict>
      </w:r>
      <w:r>
        <w:pict>
          <v:shape id="_x0000_s1047" type="#_x0000_t202" style="position:absolute;margin-left:427.35pt;margin-top:.7pt;width:48.4pt;height:6.8pt;z-index:251657749;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4.750.000 TL</w:t>
                  </w:r>
                </w:p>
              </w:txbxContent>
            </v:textbox>
            <w10:wrap anchorx="margin"/>
          </v:shape>
        </w:pict>
      </w:r>
      <w:r>
        <w:pict>
          <v:shape id="_x0000_s1048" type="#_x0000_t202" style="position:absolute;margin-left:498.65pt;margin-top:.95pt;width:42.65pt;height:6.8pt;z-index:251657750;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142.500 TL</w:t>
                  </w:r>
                </w:p>
              </w:txbxContent>
            </v:textbox>
            <w10:wrap anchorx="margin"/>
          </v:shape>
        </w:pict>
      </w:r>
      <w:r>
        <w:pict>
          <v:shape id="_x0000_s1049" type="#_x0000_t202" style="position:absolute;margin-left:555.05pt;margin-top:1.2pt;width:50.8pt;height:6.85pt;z-index:251657751;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r>
                    <w:rPr>
                      <w:rStyle w:val="Gvdemetni3Exact"/>
                      <w:b/>
                      <w:bCs/>
                    </w:rPr>
                    <w:t>Tamamı peşin</w:t>
                  </w:r>
                </w:p>
              </w:txbxContent>
            </v:textbox>
            <w10:wrap anchorx="margin"/>
          </v:shape>
        </w:pict>
      </w:r>
      <w:r>
        <w:pict>
          <v:shape id="_x0000_s1050" type="#_x0000_t202" style="position:absolute;margin-left:612.4pt;margin-top:1.2pt;width:26.1pt;height:6.8pt;z-index:251657752;mso-wrap-distance-left:5pt;mso-wrap-distance-right:5pt;mso-position-horizontal-relative:margin" filled="f" stroked="f">
            <v:textbox style="mso-fit-shape-to-text:t" inset="0,0,0,0">
              <w:txbxContent>
                <w:p w:rsidR="00EF2721" w:rsidRDefault="00C13594">
                  <w:pPr>
                    <w:pStyle w:val="Gvdemetni30"/>
                    <w:shd w:val="clear" w:color="auto" w:fill="auto"/>
                    <w:spacing w:line="130" w:lineRule="exact"/>
                    <w:ind w:left="100"/>
                  </w:pPr>
                  <w:proofErr w:type="gramStart"/>
                  <w:r>
                    <w:rPr>
                      <w:rStyle w:val="Gvdemetni3Exact"/>
                      <w:b/>
                      <w:bCs/>
                    </w:rPr>
                    <w:t>15:10</w:t>
                  </w:r>
                  <w:proofErr w:type="gramEnd"/>
                </w:p>
              </w:txbxContent>
            </v:textbox>
            <w10:wrap anchorx="margin"/>
          </v:shape>
        </w:pict>
      </w:r>
      <w:r>
        <w:pict>
          <v:shape id="_x0000_s1051" type="#_x0000_t202" style="position:absolute;margin-left:341.9pt;margin-top:.3pt;width:74.3pt;height:22.35pt;z-index:251657753;mso-wrap-distance-left:5pt;mso-wrap-distance-right:5pt;mso-position-horizontal-relative:margin" filled="f" stroked="f">
            <v:textbox style="mso-fit-shape-to-text:t" inset="0,0,0,0">
              <w:txbxContent>
                <w:p w:rsidR="00EF2721" w:rsidRDefault="00C13594">
                  <w:pPr>
                    <w:pStyle w:val="Gvdemetni30"/>
                    <w:shd w:val="clear" w:color="auto" w:fill="auto"/>
                    <w:spacing w:line="149" w:lineRule="exact"/>
                    <w:ind w:left="100" w:right="100"/>
                  </w:pPr>
                  <w:r>
                    <w:rPr>
                      <w:rStyle w:val="Gvdemetni3Exact"/>
                      <w:b/>
                      <w:bCs/>
                    </w:rPr>
                    <w:t xml:space="preserve">Ticaret Alanı E: 0.80 </w:t>
                  </w:r>
                  <w:proofErr w:type="spellStart"/>
                  <w:r>
                    <w:rPr>
                      <w:rStyle w:val="Gvdemetni3Exact"/>
                      <w:b/>
                      <w:bCs/>
                    </w:rPr>
                    <w:t>maxTaks</w:t>
                  </w:r>
                  <w:proofErr w:type="spellEnd"/>
                  <w:r>
                    <w:rPr>
                      <w:rStyle w:val="Gvdemetni3Exact"/>
                      <w:b/>
                      <w:bCs/>
                    </w:rPr>
                    <w:t xml:space="preserve">: 0.40 </w:t>
                  </w:r>
                  <w:proofErr w:type="spellStart"/>
                  <w:r>
                    <w:rPr>
                      <w:rStyle w:val="Gvdemetni3Exact"/>
                      <w:b/>
                      <w:bCs/>
                    </w:rPr>
                    <w:t>Hmax</w:t>
                  </w:r>
                  <w:proofErr w:type="spellEnd"/>
                  <w:r>
                    <w:rPr>
                      <w:rStyle w:val="Gvdemetni3Exact"/>
                      <w:b/>
                      <w:bCs/>
                    </w:rPr>
                    <w:t>: 2 kat</w:t>
                  </w:r>
                </w:p>
              </w:txbxContent>
            </v:textbox>
            <w10:wrap anchorx="margin"/>
          </v:shape>
        </w:pict>
      </w:r>
    </w:p>
    <w:p w:rsidR="00EF2721" w:rsidRDefault="00EF2721">
      <w:pPr>
        <w:rPr>
          <w:sz w:val="2"/>
          <w:szCs w:val="2"/>
        </w:rPr>
        <w:sectPr w:rsidR="00EF2721">
          <w:type w:val="continuous"/>
          <w:pgSz w:w="16838" w:h="16834" w:orient="landscape"/>
          <w:pgMar w:top="4802" w:right="1718" w:bottom="4802" w:left="1718" w:header="0" w:footer="3" w:gutter="0"/>
          <w:cols w:space="720"/>
          <w:noEndnote/>
          <w:docGrid w:linePitch="360"/>
        </w:sectPr>
      </w:pPr>
    </w:p>
    <w:p w:rsidR="00EF2721" w:rsidRDefault="00C13594">
      <w:pPr>
        <w:pStyle w:val="Gvdemetni0"/>
        <w:numPr>
          <w:ilvl w:val="0"/>
          <w:numId w:val="1"/>
        </w:numPr>
        <w:shd w:val="clear" w:color="auto" w:fill="auto"/>
        <w:tabs>
          <w:tab w:val="left" w:pos="243"/>
          <w:tab w:val="left" w:pos="11365"/>
        </w:tabs>
        <w:ind w:left="80"/>
      </w:pPr>
      <w:r>
        <w:lastRenderedPageBreak/>
        <w:t xml:space="preserve">Mülkiyeti Belediyemize ait, yukarıda tapu kaydı belirtilen gayrimenkul, 2886 sayılı Devlet İhale Kanununun 35 (a) maddesi ve ihale Şartnamesi </w:t>
      </w:r>
      <w:proofErr w:type="gramStart"/>
      <w:r>
        <w:t>dahilinde</w:t>
      </w:r>
      <w:proofErr w:type="gramEnd"/>
      <w:r>
        <w:t xml:space="preserve"> kapalı teklif (artırma) ihale usulü İle üzerindeki mevcut yapılarla ve Akaryakıt istasyonu müştemilatı İle birlikte satılacaktır.</w:t>
      </w:r>
      <w:r>
        <w:tab/>
        <w:t>.</w:t>
      </w:r>
      <w:proofErr w:type="gramStart"/>
      <w:r>
        <w:t>»</w:t>
      </w:r>
      <w:proofErr w:type="gramEnd"/>
    </w:p>
    <w:p w:rsidR="00EF2721" w:rsidRDefault="00C13594">
      <w:pPr>
        <w:pStyle w:val="Gvdemetni0"/>
        <w:numPr>
          <w:ilvl w:val="0"/>
          <w:numId w:val="1"/>
        </w:numPr>
        <w:shd w:val="clear" w:color="auto" w:fill="auto"/>
        <w:tabs>
          <w:tab w:val="left" w:pos="234"/>
        </w:tabs>
        <w:ind w:left="80"/>
      </w:pPr>
      <w:proofErr w:type="gramStart"/>
      <w:r>
        <w:t>ihale</w:t>
      </w:r>
      <w:proofErr w:type="gramEnd"/>
      <w:r>
        <w:t>, 28.08.2012 Salı güne Belediyemiz encümeni tarafından Encümen Toplantı Salonunda yapılacaktır, ihaleyi yapıp-yapmamakta ve uygun bedeli tespitte Belediye Encümeni serbesttir.</w:t>
      </w:r>
    </w:p>
    <w:p w:rsidR="00EF2721" w:rsidRDefault="00C13594">
      <w:pPr>
        <w:pStyle w:val="Gvdemetni0"/>
        <w:numPr>
          <w:ilvl w:val="0"/>
          <w:numId w:val="1"/>
        </w:numPr>
        <w:shd w:val="clear" w:color="auto" w:fill="auto"/>
        <w:tabs>
          <w:tab w:val="left" w:pos="234"/>
        </w:tabs>
        <w:ind w:left="80"/>
      </w:pPr>
      <w:proofErr w:type="spellStart"/>
      <w:r>
        <w:t>Gayrimenkulun</w:t>
      </w:r>
      <w:proofErr w:type="spellEnd"/>
      <w:r>
        <w:t xml:space="preserve"> muhammen bedeli, </w:t>
      </w:r>
      <w:proofErr w:type="spellStart"/>
      <w:r>
        <w:t>gecici</w:t>
      </w:r>
      <w:proofErr w:type="spellEnd"/>
      <w:r>
        <w:t xml:space="preserve"> teminatı, Ödeme sekli ve ihale saati yukarıda belirtilmiştir.</w:t>
      </w:r>
    </w:p>
    <w:p w:rsidR="00EF2721" w:rsidRDefault="00C13594">
      <w:pPr>
        <w:pStyle w:val="Gvdemetni0"/>
        <w:numPr>
          <w:ilvl w:val="0"/>
          <w:numId w:val="1"/>
        </w:numPr>
        <w:shd w:val="clear" w:color="auto" w:fill="auto"/>
        <w:tabs>
          <w:tab w:val="left" w:pos="238"/>
        </w:tabs>
        <w:ind w:left="80"/>
      </w:pPr>
      <w:proofErr w:type="gramStart"/>
      <w:r>
        <w:t>isteklilerin</w:t>
      </w:r>
      <w:proofErr w:type="gramEnd"/>
      <w:r>
        <w:t xml:space="preserve">, ihale gün ve saatinden en </w:t>
      </w:r>
      <w:proofErr w:type="spellStart"/>
      <w:r>
        <w:t>gec</w:t>
      </w:r>
      <w:proofErr w:type="spellEnd"/>
      <w:r>
        <w:t xml:space="preserve"> 10 dakika öncesine kadar teklif zarfını Belediyemiz Yazı isleri ve Kararlar Daire Başkanlığına vermeleri şarttır. Belirtilen saatten sonra gelen teklifler ve postadaki gecikmeler değerlendirmeye alınmayacaktır.</w:t>
      </w:r>
    </w:p>
    <w:p w:rsidR="00EF2721" w:rsidRDefault="00C13594">
      <w:pPr>
        <w:pStyle w:val="Gvdemetni0"/>
        <w:numPr>
          <w:ilvl w:val="0"/>
          <w:numId w:val="1"/>
        </w:numPr>
        <w:shd w:val="clear" w:color="auto" w:fill="auto"/>
        <w:tabs>
          <w:tab w:val="left" w:pos="243"/>
        </w:tabs>
        <w:ind w:left="80"/>
      </w:pPr>
      <w:proofErr w:type="gramStart"/>
      <w:r>
        <w:t>isteklilerin</w:t>
      </w:r>
      <w:proofErr w:type="gramEnd"/>
      <w:r>
        <w:t xml:space="preserve"> ihaleye katılabilmeleri </w:t>
      </w:r>
      <w:proofErr w:type="spellStart"/>
      <w:r>
        <w:t>Icin</w:t>
      </w:r>
      <w:proofErr w:type="spellEnd"/>
      <w:r>
        <w:t xml:space="preserve"> istenen belgeler: a-Dilekçe,</w:t>
      </w:r>
    </w:p>
    <w:p w:rsidR="00EF2721" w:rsidRDefault="00C13594">
      <w:pPr>
        <w:pStyle w:val="Gvdemetni0"/>
        <w:shd w:val="clear" w:color="auto" w:fill="auto"/>
        <w:ind w:left="80"/>
      </w:pPr>
      <w:proofErr w:type="gramStart"/>
      <w:r>
        <w:t>b</w:t>
      </w:r>
      <w:proofErr w:type="gramEnd"/>
      <w:r>
        <w:t>-</w:t>
      </w:r>
      <w:proofErr w:type="spellStart"/>
      <w:r>
        <w:t>Tebllgat</w:t>
      </w:r>
      <w:proofErr w:type="spellEnd"/>
      <w:r>
        <w:t xml:space="preserve"> için adres beyanı,</w:t>
      </w:r>
    </w:p>
    <w:p w:rsidR="00EF2721" w:rsidRDefault="00C13594">
      <w:pPr>
        <w:pStyle w:val="Gvdemetni0"/>
        <w:shd w:val="clear" w:color="auto" w:fill="auto"/>
        <w:ind w:left="80"/>
      </w:pPr>
      <w:proofErr w:type="gramStart"/>
      <w:r>
        <w:t>c</w:t>
      </w:r>
      <w:proofErr w:type="gramEnd"/>
      <w:r>
        <w:t>-</w:t>
      </w:r>
      <w:proofErr w:type="spellStart"/>
      <w:r>
        <w:t>Gercek</w:t>
      </w:r>
      <w:proofErr w:type="spellEnd"/>
      <w:r>
        <w:t xml:space="preserve"> </w:t>
      </w:r>
      <w:proofErr w:type="spellStart"/>
      <w:r>
        <w:t>kisl</w:t>
      </w:r>
      <w:proofErr w:type="spellEnd"/>
      <w:r>
        <w:t xml:space="preserve"> olması halinde, Nüfus Cüzdan fotokopisi, TC Kimlik Numarası.</w:t>
      </w:r>
    </w:p>
    <w:p w:rsidR="00EF2721" w:rsidRDefault="00C13594">
      <w:pPr>
        <w:pStyle w:val="Gvdemetni0"/>
        <w:shd w:val="clear" w:color="auto" w:fill="auto"/>
        <w:ind w:left="80"/>
      </w:pPr>
      <w:r>
        <w:t xml:space="preserve">d-Tüzel </w:t>
      </w:r>
      <w:proofErr w:type="spellStart"/>
      <w:r>
        <w:t>kisi</w:t>
      </w:r>
      <w:proofErr w:type="spellEnd"/>
      <w:r>
        <w:t xml:space="preserve"> olması halinde, İlgisine göre tüzel kişiliğin ortaklan, üyeleri veya kurucuları İle tüzel kişiliğin yönetimdeki görevlileri belirten son durumu gösterir Ticaret Sicil Gazetesi veya bu hususları tevsik eden belgeler İle mevzuatı gereği tüzel kişiliğin siciline kayıtlı bulunduğu Ticaret ve/veya Sanayi Odasından ihaleye Miskin İlanın yapıldığı yıl içerisinde alınmış </w:t>
      </w:r>
      <w:proofErr w:type="gramStart"/>
      <w:r>
        <w:t>belge , e</w:t>
      </w:r>
      <w:proofErr w:type="gramEnd"/>
      <w:r>
        <w:t>-</w:t>
      </w:r>
      <w:proofErr w:type="spellStart"/>
      <w:r>
        <w:t>Tekllf</w:t>
      </w:r>
      <w:proofErr w:type="spellEnd"/>
      <w:r>
        <w:t xml:space="preserve"> vermeye yetkili olduğunu gösteren imza beyannamesi veya imza sirküleri;</w:t>
      </w:r>
    </w:p>
    <w:p w:rsidR="00EF2721" w:rsidRDefault="00C13594">
      <w:pPr>
        <w:pStyle w:val="Gvdemetni0"/>
        <w:numPr>
          <w:ilvl w:val="0"/>
          <w:numId w:val="2"/>
        </w:numPr>
        <w:shd w:val="clear" w:color="auto" w:fill="auto"/>
        <w:tabs>
          <w:tab w:val="left" w:pos="224"/>
        </w:tabs>
        <w:ind w:left="80"/>
      </w:pPr>
      <w:r>
        <w:t xml:space="preserve">Gerçek </w:t>
      </w:r>
      <w:proofErr w:type="spellStart"/>
      <w:r>
        <w:t>kisl</w:t>
      </w:r>
      <w:proofErr w:type="spellEnd"/>
      <w:r>
        <w:t xml:space="preserve"> olması halinde, imza beyannamesi,</w:t>
      </w:r>
    </w:p>
    <w:p w:rsidR="00EF2721" w:rsidRDefault="00C13594">
      <w:pPr>
        <w:pStyle w:val="Gvdemetni0"/>
        <w:numPr>
          <w:ilvl w:val="0"/>
          <w:numId w:val="2"/>
        </w:numPr>
        <w:shd w:val="clear" w:color="auto" w:fill="auto"/>
        <w:tabs>
          <w:tab w:val="left" w:pos="224"/>
        </w:tabs>
        <w:ind w:left="80"/>
      </w:pPr>
      <w:r>
        <w:t xml:space="preserve">Tüzel </w:t>
      </w:r>
      <w:proofErr w:type="spellStart"/>
      <w:r>
        <w:t>kisi</w:t>
      </w:r>
      <w:proofErr w:type="spellEnd"/>
      <w:r>
        <w:t xml:space="preserve"> olması halinde imza sirküleri,</w:t>
      </w:r>
    </w:p>
    <w:p w:rsidR="00EF2721" w:rsidRDefault="00C13594">
      <w:pPr>
        <w:pStyle w:val="Gvdemetni0"/>
        <w:shd w:val="clear" w:color="auto" w:fill="auto"/>
        <w:ind w:left="80"/>
      </w:pPr>
      <w:proofErr w:type="gramStart"/>
      <w:r>
        <w:t>f</w:t>
      </w:r>
      <w:proofErr w:type="gramEnd"/>
      <w:r>
        <w:t xml:space="preserve">- Ortak girişim olması halinde ortak girişim beyannamesi, g- Usulüne uygun teklif mektubunu İçeren </w:t>
      </w:r>
      <w:proofErr w:type="spellStart"/>
      <w:r>
        <w:t>ic</w:t>
      </w:r>
      <w:proofErr w:type="spellEnd"/>
      <w:r>
        <w:t xml:space="preserve"> zarf,</w:t>
      </w:r>
    </w:p>
    <w:p w:rsidR="00EF2721" w:rsidRDefault="00C13594">
      <w:pPr>
        <w:pStyle w:val="Gvdemetni0"/>
        <w:shd w:val="clear" w:color="auto" w:fill="auto"/>
        <w:ind w:left="80"/>
      </w:pPr>
      <w:proofErr w:type="gramStart"/>
      <w:r>
        <w:t>h</w:t>
      </w:r>
      <w:proofErr w:type="gramEnd"/>
      <w:r>
        <w:t>-İstekliler adına vekaleten iştirak ediliyor ise, istekli adına katılan kişinin ihaleye katılmaya ilişkin Noter tasdikli vekaletnamesi İle Noter tasdikli imza beyannamesi,</w:t>
      </w:r>
    </w:p>
    <w:p w:rsidR="00EF2721" w:rsidRDefault="00C13594">
      <w:pPr>
        <w:pStyle w:val="Gvdemetni0"/>
        <w:shd w:val="clear" w:color="auto" w:fill="auto"/>
        <w:ind w:left="80"/>
      </w:pPr>
      <w:proofErr w:type="gramStart"/>
      <w:r>
        <w:t>ı</w:t>
      </w:r>
      <w:proofErr w:type="gramEnd"/>
      <w:r>
        <w:t>-</w:t>
      </w:r>
      <w:proofErr w:type="spellStart"/>
      <w:r>
        <w:t>Gecicl</w:t>
      </w:r>
      <w:proofErr w:type="spellEnd"/>
      <w:r>
        <w:t xml:space="preserve"> teminat olarak belirtilen bedeli Belediyemiz veznesine yatırarak aldıkları makbuz veya 2886 Sayılı D.İ.Kanununun 26. maddesinde belirtilen teminat yerine gecen belgelerden herhangi birisi.</w:t>
      </w:r>
    </w:p>
    <w:p w:rsidR="00EF2721" w:rsidRDefault="00C13594">
      <w:pPr>
        <w:pStyle w:val="Gvdemetni0"/>
        <w:numPr>
          <w:ilvl w:val="0"/>
          <w:numId w:val="1"/>
        </w:numPr>
        <w:shd w:val="clear" w:color="auto" w:fill="auto"/>
        <w:tabs>
          <w:tab w:val="left" w:pos="234"/>
        </w:tabs>
        <w:ind w:left="80"/>
      </w:pPr>
      <w:r>
        <w:t xml:space="preserve">Şartnamesi mesai saatleri içerisinde Mali Hizmetler Daire Başkanlığı Gelir </w:t>
      </w:r>
      <w:proofErr w:type="spellStart"/>
      <w:r>
        <w:t>Sube</w:t>
      </w:r>
      <w:proofErr w:type="spellEnd"/>
      <w:r>
        <w:t xml:space="preserve"> Müdürlüğünde bedelsiz olarak görülebilir, ilan olunur.</w:t>
      </w:r>
    </w:p>
    <w:p w:rsidR="006C0987" w:rsidRDefault="006C0987">
      <w:pPr>
        <w:pStyle w:val="Gvdemetni30"/>
        <w:shd w:val="clear" w:color="auto" w:fill="auto"/>
        <w:tabs>
          <w:tab w:val="left" w:leader="underscore" w:pos="5734"/>
          <w:tab w:val="left" w:pos="9176"/>
        </w:tabs>
        <w:spacing w:line="140" w:lineRule="exact"/>
        <w:ind w:left="80"/>
      </w:pPr>
    </w:p>
    <w:p w:rsidR="00EF2721" w:rsidRDefault="009C2378">
      <w:pPr>
        <w:pStyle w:val="Gvdemetni30"/>
        <w:shd w:val="clear" w:color="auto" w:fill="auto"/>
        <w:tabs>
          <w:tab w:val="left" w:leader="underscore" w:pos="5734"/>
          <w:tab w:val="left" w:pos="9176"/>
        </w:tabs>
        <w:spacing w:line="140" w:lineRule="exact"/>
        <w:ind w:left="80"/>
      </w:pPr>
      <w:hyperlink r:id="rId7" w:history="1">
        <w:r w:rsidR="00C13594">
          <w:rPr>
            <w:rStyle w:val="Kpr"/>
            <w:lang w:val="en-US"/>
          </w:rPr>
          <w:t>www.bik.gov.tr</w:t>
        </w:r>
      </w:hyperlink>
      <w:r w:rsidR="00C13594">
        <w:rPr>
          <w:lang w:val="en-US"/>
        </w:rPr>
        <w:t xml:space="preserve"> </w:t>
      </w:r>
      <w:r w:rsidR="00C13594">
        <w:t>B-49369</w:t>
      </w:r>
    </w:p>
    <w:sectPr w:rsidR="00EF2721" w:rsidSect="00EF2721">
      <w:type w:val="continuous"/>
      <w:pgSz w:w="16838" w:h="16834" w:orient="landscape"/>
      <w:pgMar w:top="4913" w:right="1944" w:bottom="4855" w:left="17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CA" w:rsidRDefault="00F630CA" w:rsidP="00EF2721">
      <w:r>
        <w:separator/>
      </w:r>
    </w:p>
  </w:endnote>
  <w:endnote w:type="continuationSeparator" w:id="0">
    <w:p w:rsidR="00F630CA" w:rsidRDefault="00F630CA" w:rsidP="00EF2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CA" w:rsidRDefault="00F630CA"/>
  </w:footnote>
  <w:footnote w:type="continuationSeparator" w:id="0">
    <w:p w:rsidR="00F630CA" w:rsidRDefault="00F630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D66E3"/>
    <w:multiLevelType w:val="multilevel"/>
    <w:tmpl w:val="BEC28F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B3DA0"/>
    <w:multiLevelType w:val="multilevel"/>
    <w:tmpl w:val="70143E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F2721"/>
    <w:rsid w:val="006C0987"/>
    <w:rsid w:val="009C2378"/>
    <w:rsid w:val="00C13594"/>
    <w:rsid w:val="00C8082A"/>
    <w:rsid w:val="00EF2721"/>
    <w:rsid w:val="00F630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72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F2721"/>
    <w:rPr>
      <w:color w:val="000080"/>
      <w:u w:val="single"/>
    </w:rPr>
  </w:style>
  <w:style w:type="character" w:customStyle="1" w:styleId="Gvdemetni2">
    <w:name w:val="Gövde metni (2)_"/>
    <w:basedOn w:val="VarsaylanParagrafYazTipi"/>
    <w:link w:val="Gvdemetni20"/>
    <w:rsid w:val="00EF2721"/>
    <w:rPr>
      <w:rFonts w:ascii="Palatino Linotype" w:eastAsia="Palatino Linotype" w:hAnsi="Palatino Linotype" w:cs="Palatino Linotype"/>
      <w:b/>
      <w:bCs/>
      <w:i w:val="0"/>
      <w:iCs w:val="0"/>
      <w:smallCaps w:val="0"/>
      <w:strike w:val="0"/>
      <w:sz w:val="17"/>
      <w:szCs w:val="17"/>
      <w:u w:val="none"/>
    </w:rPr>
  </w:style>
  <w:style w:type="character" w:customStyle="1" w:styleId="Gvdemetni275pt">
    <w:name w:val="Gövde metni (2) + 7;5 pt"/>
    <w:basedOn w:val="Gvdemetni2"/>
    <w:rsid w:val="00EF2721"/>
    <w:rPr>
      <w:color w:val="000000"/>
      <w:spacing w:val="0"/>
      <w:w w:val="100"/>
      <w:position w:val="0"/>
      <w:sz w:val="15"/>
      <w:szCs w:val="15"/>
      <w:lang w:val="tr-TR"/>
    </w:rPr>
  </w:style>
  <w:style w:type="character" w:customStyle="1" w:styleId="Balk1">
    <w:name w:val="Başlık #1_"/>
    <w:basedOn w:val="VarsaylanParagrafYazTipi"/>
    <w:link w:val="Balk10"/>
    <w:rsid w:val="00EF2721"/>
    <w:rPr>
      <w:rFonts w:ascii="Calibri" w:eastAsia="Calibri" w:hAnsi="Calibri" w:cs="Calibri"/>
      <w:b/>
      <w:bCs/>
      <w:i w:val="0"/>
      <w:iCs w:val="0"/>
      <w:smallCaps w:val="0"/>
      <w:strike w:val="0"/>
      <w:sz w:val="26"/>
      <w:szCs w:val="26"/>
      <w:u w:val="none"/>
    </w:rPr>
  </w:style>
  <w:style w:type="character" w:customStyle="1" w:styleId="Gvdemetni3Exact">
    <w:name w:val="Gövde metni (3) Exact"/>
    <w:basedOn w:val="VarsaylanParagrafYazTipi"/>
    <w:rsid w:val="00EF2721"/>
    <w:rPr>
      <w:rFonts w:ascii="Calibri" w:eastAsia="Calibri" w:hAnsi="Calibri" w:cs="Calibri"/>
      <w:b/>
      <w:bCs/>
      <w:i w:val="0"/>
      <w:iCs w:val="0"/>
      <w:smallCaps w:val="0"/>
      <w:strike w:val="0"/>
      <w:sz w:val="13"/>
      <w:szCs w:val="13"/>
      <w:u w:val="none"/>
    </w:rPr>
  </w:style>
  <w:style w:type="character" w:customStyle="1" w:styleId="Gvdemetni">
    <w:name w:val="Gövde metni_"/>
    <w:basedOn w:val="VarsaylanParagrafYazTipi"/>
    <w:link w:val="Gvdemetni0"/>
    <w:rsid w:val="00EF2721"/>
    <w:rPr>
      <w:rFonts w:ascii="Calibri" w:eastAsia="Calibri" w:hAnsi="Calibri" w:cs="Calibri"/>
      <w:b w:val="0"/>
      <w:bCs w:val="0"/>
      <w:i w:val="0"/>
      <w:iCs w:val="0"/>
      <w:smallCaps w:val="0"/>
      <w:strike w:val="0"/>
      <w:sz w:val="15"/>
      <w:szCs w:val="15"/>
      <w:u w:val="none"/>
    </w:rPr>
  </w:style>
  <w:style w:type="character" w:customStyle="1" w:styleId="Gvdemetni3">
    <w:name w:val="Gövde metni (3)_"/>
    <w:basedOn w:val="VarsaylanParagrafYazTipi"/>
    <w:link w:val="Gvdemetni30"/>
    <w:rsid w:val="00EF2721"/>
    <w:rPr>
      <w:rFonts w:ascii="Calibri" w:eastAsia="Calibri" w:hAnsi="Calibri" w:cs="Calibri"/>
      <w:b/>
      <w:bCs/>
      <w:i w:val="0"/>
      <w:iCs w:val="0"/>
      <w:smallCaps w:val="0"/>
      <w:strike w:val="0"/>
      <w:sz w:val="14"/>
      <w:szCs w:val="14"/>
      <w:u w:val="none"/>
    </w:rPr>
  </w:style>
  <w:style w:type="paragraph" w:customStyle="1" w:styleId="Gvdemetni20">
    <w:name w:val="Gövde metni (2)"/>
    <w:basedOn w:val="Normal"/>
    <w:link w:val="Gvdemetni2"/>
    <w:rsid w:val="00EF2721"/>
    <w:pPr>
      <w:shd w:val="clear" w:color="auto" w:fill="FFFFFF"/>
      <w:spacing w:line="206" w:lineRule="exact"/>
    </w:pPr>
    <w:rPr>
      <w:rFonts w:ascii="Palatino Linotype" w:eastAsia="Palatino Linotype" w:hAnsi="Palatino Linotype" w:cs="Palatino Linotype"/>
      <w:b/>
      <w:bCs/>
      <w:sz w:val="17"/>
      <w:szCs w:val="17"/>
    </w:rPr>
  </w:style>
  <w:style w:type="paragraph" w:customStyle="1" w:styleId="Balk10">
    <w:name w:val="Başlık #1"/>
    <w:basedOn w:val="Normal"/>
    <w:link w:val="Balk1"/>
    <w:rsid w:val="00EF2721"/>
    <w:pPr>
      <w:shd w:val="clear" w:color="auto" w:fill="FFFFFF"/>
      <w:spacing w:line="322" w:lineRule="exact"/>
      <w:jc w:val="center"/>
      <w:outlineLvl w:val="0"/>
    </w:pPr>
    <w:rPr>
      <w:rFonts w:ascii="Calibri" w:eastAsia="Calibri" w:hAnsi="Calibri" w:cs="Calibri"/>
      <w:b/>
      <w:bCs/>
      <w:sz w:val="26"/>
      <w:szCs w:val="26"/>
    </w:rPr>
  </w:style>
  <w:style w:type="paragraph" w:customStyle="1" w:styleId="Gvdemetni30">
    <w:name w:val="Gövde metni (3)"/>
    <w:basedOn w:val="Normal"/>
    <w:link w:val="Gvdemetni3"/>
    <w:rsid w:val="00EF2721"/>
    <w:pPr>
      <w:shd w:val="clear" w:color="auto" w:fill="FFFFFF"/>
      <w:spacing w:line="0" w:lineRule="atLeast"/>
    </w:pPr>
    <w:rPr>
      <w:rFonts w:ascii="Calibri" w:eastAsia="Calibri" w:hAnsi="Calibri" w:cs="Calibri"/>
      <w:b/>
      <w:bCs/>
      <w:sz w:val="14"/>
      <w:szCs w:val="14"/>
    </w:rPr>
  </w:style>
  <w:style w:type="paragraph" w:customStyle="1" w:styleId="Gvdemetni0">
    <w:name w:val="Gövde metni"/>
    <w:basedOn w:val="Normal"/>
    <w:link w:val="Gvdemetni"/>
    <w:rsid w:val="00EF2721"/>
    <w:pPr>
      <w:shd w:val="clear" w:color="auto" w:fill="FFFFFF"/>
      <w:spacing w:line="149" w:lineRule="exact"/>
    </w:pPr>
    <w:rPr>
      <w:rFonts w:ascii="Calibri" w:eastAsia="Calibri" w:hAnsi="Calibri" w:cs="Calibri"/>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2012-08-13T10:27:00Z</dcterms:created>
  <dcterms:modified xsi:type="dcterms:W3CDTF">2012-08-13T10:27:00Z</dcterms:modified>
</cp:coreProperties>
</file>