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BD" w:rsidRDefault="00A55AAD">
      <w:pPr>
        <w:pStyle w:val="Balk10"/>
        <w:keepNext/>
        <w:keepLines/>
        <w:shd w:val="clear" w:color="auto" w:fill="auto"/>
        <w:ind w:left="120"/>
      </w:pPr>
      <w:bookmarkStart w:id="0" w:name="bookmark0"/>
      <w:r>
        <w:t>HURDA KARŞILIĞI YIKIM İŞİ YAPTIRILACAKTIR Ankara Büyükşehir Belediye Başkanlığından</w:t>
      </w:r>
      <w:bookmarkEnd w:id="0"/>
    </w:p>
    <w:p w:rsidR="00CC6EBD" w:rsidRDefault="00A55AAD">
      <w:pPr>
        <w:pStyle w:val="Gvdemetni0"/>
        <w:shd w:val="clear" w:color="auto" w:fill="auto"/>
        <w:ind w:left="120" w:right="340" w:firstLine="0"/>
      </w:pPr>
      <w:r>
        <w:t xml:space="preserve">Kuzey Ankara Girişi Kentsel Dönüşüm ve Gelişim Projesi kapsamında kalan, mülkiyeti Ankara Büyükşehir Belediyesine ait olan aşağıda adres ve inşaat alanları belirtilen </w:t>
      </w:r>
      <w:r>
        <w:t>yapıların 2886 sayılı Devlet İhale Kanununun 36. Maddesine göre kapalı zarf teklif usulü ile kendi enkazından çıkacak hurda karşılığı yıkım işi yaptırılacaktır.'</w:t>
      </w:r>
    </w:p>
    <w:p w:rsidR="00CC6EBD" w:rsidRDefault="00A55AAD">
      <w:pPr>
        <w:pStyle w:val="Gvdemetni20"/>
        <w:shd w:val="clear" w:color="auto" w:fill="auto"/>
        <w:tabs>
          <w:tab w:val="left" w:pos="1306"/>
          <w:tab w:val="left" w:pos="6470"/>
        </w:tabs>
        <w:ind w:left="120"/>
      </w:pPr>
      <w:r>
        <w:t>İLİ</w:t>
      </w:r>
      <w:r>
        <w:tab/>
        <w:t>ADRES</w:t>
      </w:r>
      <w:r>
        <w:tab/>
        <w:t>İNŞAAT ALANI (m2)</w:t>
      </w:r>
    </w:p>
    <w:p w:rsidR="00CC6EBD" w:rsidRDefault="00A55AAD">
      <w:pPr>
        <w:pStyle w:val="Gvdemetni0"/>
        <w:shd w:val="clear" w:color="auto" w:fill="auto"/>
        <w:tabs>
          <w:tab w:val="left" w:pos="1325"/>
          <w:tab w:val="left" w:pos="6960"/>
        </w:tabs>
        <w:ind w:left="120" w:firstLine="0"/>
      </w:pPr>
      <w:r>
        <w:t>ANKARA</w:t>
      </w:r>
      <w:r>
        <w:tab/>
        <w:t>İRFAN BAŞTUĞ CAD. N0:400-400/A ALTINDAĞ</w:t>
      </w:r>
      <w:r>
        <w:tab/>
        <w:t>553,00</w:t>
      </w:r>
    </w:p>
    <w:p w:rsidR="00CC6EBD" w:rsidRDefault="00CC6EBD">
      <w:pPr>
        <w:pStyle w:val="indekiler0"/>
        <w:shd w:val="clear" w:color="auto" w:fill="auto"/>
        <w:tabs>
          <w:tab w:val="left" w:pos="5862"/>
        </w:tabs>
        <w:ind w:left="160"/>
      </w:pPr>
      <w:r>
        <w:fldChar w:fldCharType="begin"/>
      </w:r>
      <w:r w:rsidR="00A55AAD">
        <w:instrText xml:space="preserve"> TOC \o "1-5</w:instrText>
      </w:r>
      <w:r w:rsidR="00A55AAD">
        <w:instrText xml:space="preserve">" \h \z </w:instrText>
      </w:r>
      <w:r>
        <w:fldChar w:fldCharType="separate"/>
      </w:r>
      <w:r w:rsidR="00A55AAD">
        <w:t>DEREBOYU MAH. İRFAN BAŞTUĞ CAD. NO:392 -392-1/A -ALTINDAĞ</w:t>
      </w:r>
      <w:r w:rsidR="00A55AAD">
        <w:tab/>
        <w:t>1449</w:t>
      </w:r>
    </w:p>
    <w:p w:rsidR="00CC6EBD" w:rsidRDefault="00A55AAD">
      <w:pPr>
        <w:pStyle w:val="indekiler0"/>
        <w:shd w:val="clear" w:color="auto" w:fill="auto"/>
        <w:tabs>
          <w:tab w:val="left" w:pos="5891"/>
        </w:tabs>
        <w:ind w:left="160"/>
      </w:pPr>
      <w:r>
        <w:t>KARAKUM MAH. İRFAN BAŞTUĞ CAD. N0:380 ALTINDAĞ</w:t>
      </w:r>
      <w:r>
        <w:tab/>
        <w:t>250</w:t>
      </w:r>
    </w:p>
    <w:p w:rsidR="00CC6EBD" w:rsidRDefault="00A55AAD">
      <w:pPr>
        <w:pStyle w:val="indekiler0"/>
        <w:shd w:val="clear" w:color="auto" w:fill="auto"/>
        <w:tabs>
          <w:tab w:val="left" w:pos="5858"/>
        </w:tabs>
        <w:ind w:left="160"/>
      </w:pPr>
      <w:r>
        <w:t>BAĞLARİÇİ MAH BARAJ CAD. 90. SOK NO:96 ALTINDAĞ</w:t>
      </w:r>
      <w:r>
        <w:tab/>
        <w:t>1319</w:t>
      </w:r>
    </w:p>
    <w:p w:rsidR="00CC6EBD" w:rsidRDefault="00A55AAD">
      <w:pPr>
        <w:pStyle w:val="indekiler0"/>
        <w:shd w:val="clear" w:color="auto" w:fill="auto"/>
        <w:tabs>
          <w:tab w:val="left" w:pos="5934"/>
        </w:tabs>
        <w:ind w:left="160"/>
      </w:pPr>
      <w:r>
        <w:t>BAĞLARİÇİ MAH BARAJ CAD. 90. SOK NO:96 ALTINDAĞ</w:t>
      </w:r>
      <w:r>
        <w:tab/>
        <w:t>27</w:t>
      </w:r>
    </w:p>
    <w:p w:rsidR="00CC6EBD" w:rsidRDefault="00A55AAD">
      <w:pPr>
        <w:pStyle w:val="indekiler0"/>
        <w:shd w:val="clear" w:color="auto" w:fill="auto"/>
        <w:tabs>
          <w:tab w:val="left" w:pos="5752"/>
        </w:tabs>
        <w:ind w:left="160"/>
      </w:pPr>
      <w:r>
        <w:t>YEŞİLÖZ MAH. İRFAN BAŞTUĞ CAD.</w:t>
      </w:r>
      <w:r>
        <w:t xml:space="preserve"> NO:261-261-B-C KEÇİÖREN</w:t>
      </w:r>
      <w:r>
        <w:tab/>
        <w:t>893,769</w:t>
      </w:r>
    </w:p>
    <w:p w:rsidR="00CC6EBD" w:rsidRDefault="00A55AAD">
      <w:pPr>
        <w:pStyle w:val="indekiler0"/>
        <w:shd w:val="clear" w:color="auto" w:fill="auto"/>
        <w:tabs>
          <w:tab w:val="left" w:pos="5862"/>
        </w:tabs>
        <w:ind w:left="160"/>
      </w:pPr>
      <w:r>
        <w:t>HACI BAYRAM VELİ CAD. N0:30(1 -2-3-4-5-6-7-8/A) ALTINDAĞ</w:t>
      </w:r>
      <w:r>
        <w:tab/>
        <w:t>1185</w:t>
      </w:r>
    </w:p>
    <w:p w:rsidR="00CC6EBD" w:rsidRDefault="00A55AAD">
      <w:pPr>
        <w:pStyle w:val="indekiler0"/>
        <w:shd w:val="clear" w:color="auto" w:fill="auto"/>
        <w:tabs>
          <w:tab w:val="left" w:pos="5896"/>
        </w:tabs>
        <w:ind w:left="160"/>
      </w:pPr>
      <w:r>
        <w:t>KARAKU M M AH. 790/1. SOK. NO: 1 -3</w:t>
      </w:r>
      <w:r>
        <w:tab/>
        <w:t>354</w:t>
      </w:r>
    </w:p>
    <w:p w:rsidR="00CC6EBD" w:rsidRDefault="00A55AAD">
      <w:pPr>
        <w:pStyle w:val="indekiler0"/>
        <w:shd w:val="clear" w:color="auto" w:fill="auto"/>
        <w:tabs>
          <w:tab w:val="left" w:pos="5891"/>
        </w:tabs>
        <w:ind w:left="160"/>
      </w:pPr>
      <w:r>
        <w:t>KARAKUM MAH. 790/1 .SOK NO:2-2/A ALTINDAĞ</w:t>
      </w:r>
      <w:r>
        <w:tab/>
        <w:t>251</w:t>
      </w:r>
    </w:p>
    <w:p w:rsidR="00CC6EBD" w:rsidRDefault="00A55AAD">
      <w:pPr>
        <w:pStyle w:val="indekiler0"/>
        <w:shd w:val="clear" w:color="auto" w:fill="auto"/>
        <w:tabs>
          <w:tab w:val="left" w:pos="5901"/>
        </w:tabs>
        <w:ind w:left="160"/>
      </w:pPr>
      <w:r>
        <w:t>KARAKUM MAH. 79Û.SOK N0:10 ALTINDAĞ</w:t>
      </w:r>
      <w:r>
        <w:tab/>
        <w:t>161</w:t>
      </w:r>
    </w:p>
    <w:p w:rsidR="00CC6EBD" w:rsidRDefault="00A55AAD">
      <w:pPr>
        <w:pStyle w:val="indekiler0"/>
        <w:shd w:val="clear" w:color="auto" w:fill="auto"/>
        <w:tabs>
          <w:tab w:val="left" w:pos="5891"/>
        </w:tabs>
        <w:ind w:left="160"/>
      </w:pPr>
      <w:r>
        <w:t>KARAKUM MAH. 790. SOK NO:17/A</w:t>
      </w:r>
      <w:r>
        <w:tab/>
        <w:t>294</w:t>
      </w:r>
    </w:p>
    <w:p w:rsidR="00CC6EBD" w:rsidRDefault="00A55AAD">
      <w:pPr>
        <w:pStyle w:val="indekiler0"/>
        <w:shd w:val="clear" w:color="auto" w:fill="auto"/>
        <w:tabs>
          <w:tab w:val="left" w:pos="5896"/>
        </w:tabs>
        <w:ind w:left="160"/>
      </w:pPr>
      <w:r>
        <w:t>KARAKUM MAH. İRFAN BAŞTUĞ CAD. 790/1 SOK. NO:21 ALTINDAĞ</w:t>
      </w:r>
      <w:r>
        <w:tab/>
        <w:t>436</w:t>
      </w:r>
    </w:p>
    <w:p w:rsidR="00CC6EBD" w:rsidRDefault="00A55AAD">
      <w:pPr>
        <w:pStyle w:val="indekiler0"/>
        <w:shd w:val="clear" w:color="auto" w:fill="auto"/>
        <w:tabs>
          <w:tab w:val="left" w:pos="5901"/>
        </w:tabs>
        <w:ind w:left="160"/>
      </w:pPr>
      <w:r>
        <w:t>İRFAN BAŞTUĞ CAD. NO:384 ALTINDAĞ</w:t>
      </w:r>
      <w:r>
        <w:tab/>
        <w:t>103</w:t>
      </w:r>
    </w:p>
    <w:p w:rsidR="00CC6EBD" w:rsidRDefault="00A55AAD">
      <w:pPr>
        <w:pStyle w:val="indekiler0"/>
        <w:shd w:val="clear" w:color="auto" w:fill="auto"/>
        <w:tabs>
          <w:tab w:val="left" w:pos="5891"/>
        </w:tabs>
        <w:ind w:left="160"/>
      </w:pPr>
      <w:r>
        <w:t>İRFAN BAŞTUĞ CAD. NO:311/B ALTINDAĞ</w:t>
      </w:r>
      <w:r>
        <w:tab/>
        <w:t>240</w:t>
      </w:r>
      <w:r w:rsidR="00CC6EBD">
        <w:fldChar w:fldCharType="end"/>
      </w:r>
    </w:p>
    <w:p w:rsidR="00CC6EBD" w:rsidRDefault="00A55AAD">
      <w:pPr>
        <w:pStyle w:val="Gvdemetni0"/>
        <w:shd w:val="clear" w:color="auto" w:fill="auto"/>
        <w:tabs>
          <w:tab w:val="left" w:pos="4370"/>
          <w:tab w:val="left" w:pos="5728"/>
        </w:tabs>
        <w:ind w:left="160" w:firstLine="0"/>
        <w:jc w:val="center"/>
      </w:pPr>
      <w:r>
        <w:t>GENEL TOPLAM</w:t>
      </w:r>
      <w:r>
        <w:tab/>
        <w:t>*</w:t>
      </w:r>
      <w:r>
        <w:tab/>
      </w:r>
      <w:r>
        <w:rPr>
          <w:rStyle w:val="GvdemetniKaln"/>
        </w:rPr>
        <w:t>7.515,77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18"/>
        </w:tabs>
        <w:ind w:left="120" w:firstLine="0"/>
      </w:pPr>
      <w:r>
        <w:t>İşin tahmini muhammen bedeli 30.566,B2.-TL (Otuzbinbeşyüzaltmışaltıliraseksenikikuruş)’dur</w:t>
      </w:r>
      <w:r>
        <w:t>.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23"/>
        </w:tabs>
        <w:ind w:left="540" w:right="340"/>
        <w:jc w:val="left"/>
      </w:pPr>
      <w:r>
        <w:t>ihale 28/06/2012 Perşembe günü saat 14.00’de Hipodrom Caddesi No:5 Kat: 18 Yenimahalle/ANKARA adresindeki Ankara Büyükşehir Belediyesi Binası, Belediye Encümen Salonunda, Belediye Encümeni huzurunda yapılacaktır.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18"/>
        </w:tabs>
        <w:ind w:left="540" w:right="820"/>
        <w:jc w:val="left"/>
      </w:pPr>
      <w:r>
        <w:t xml:space="preserve">ihale Şartnamesi ile diğer evraklar </w:t>
      </w:r>
      <w:r>
        <w:t>Ankara Büyükşehir Belediyesi Emlak ve istimlak Dairesi Başkanlığında (Hipodrom Caddesi No:5 Kat:14 Yenimahalle/Ankara) mesai saatleri arasında görülebilir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23"/>
        </w:tabs>
        <w:ind w:left="120" w:firstLine="0"/>
      </w:pPr>
      <w:r>
        <w:t>ihaleye katılmak için istenilen belgeler Noter tasdikli olacak ve bu belgelere ayn ayrı yevmiye numar</w:t>
      </w:r>
      <w:r>
        <w:t>ası alınacaktır.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71"/>
        </w:tabs>
        <w:ind w:left="540" w:right="3300"/>
        <w:jc w:val="left"/>
      </w:pPr>
      <w:r>
        <w:t>istekliler, ihaleye Katılmak için Örneğine uygun teklif mektubu ile birlikte; a- Tebligat için adres göstermesi.</w:t>
      </w:r>
    </w:p>
    <w:p w:rsidR="00CC6EBD" w:rsidRDefault="00A55AAD">
      <w:pPr>
        <w:pStyle w:val="Gvdemetni0"/>
        <w:shd w:val="clear" w:color="auto" w:fill="auto"/>
        <w:ind w:left="540" w:right="2880" w:firstLine="0"/>
        <w:jc w:val="left"/>
      </w:pPr>
      <w:r>
        <w:t>b- Ticaret ve/veya Sanayi Odası belgesi (2012 yılı vizeli),ticari sicil gazetesi, c- Noter tasdikli imza sirküleri, d- Noter t</w:t>
      </w:r>
      <w:r>
        <w:t>asdikli vekâletname (gerekiyorsa).</w:t>
      </w:r>
    </w:p>
    <w:p w:rsidR="00CC6EBD" w:rsidRDefault="00A55AAD">
      <w:pPr>
        <w:pStyle w:val="Gvdemetni0"/>
        <w:shd w:val="clear" w:color="auto" w:fill="auto"/>
        <w:ind w:left="540" w:right="820" w:firstLine="0"/>
        <w:jc w:val="left"/>
      </w:pPr>
      <w:r>
        <w:t xml:space="preserve">e- isteklilerin, son 10 yıl içinde tek sözleşmeye dayalı işin keşif bedelinin </w:t>
      </w:r>
      <w:r>
        <w:rPr>
          <w:rStyle w:val="Gvdemetnitalik"/>
        </w:rPr>
        <w:t>%</w:t>
      </w:r>
      <w:r>
        <w:t xml:space="preserve"> 50’si kadar yıkım işi yaptığına dair iş bitirme belgesi, g- İhale tarihi itibariyle gelir ve kurumlar vergisi borcu bulunmadığına dair belge,</w:t>
      </w:r>
      <w:r>
        <w:t xml:space="preserve"> h- 2886 sayılı kanuna göre cezalı olmadığına dair beyan.</w:t>
      </w:r>
    </w:p>
    <w:p w:rsidR="00CC6EBD" w:rsidRDefault="00A55AAD">
      <w:pPr>
        <w:pStyle w:val="Gvdemetni0"/>
        <w:shd w:val="clear" w:color="auto" w:fill="auto"/>
        <w:ind w:left="160" w:firstLine="0"/>
        <w:jc w:val="center"/>
      </w:pPr>
      <w:r>
        <w:t>ı- Ankara Büyükşehir Belediye Başkanlığı adına alınmış 917,00.-TL. Geçici teminat mektubu vermesi.</w:t>
      </w:r>
    </w:p>
    <w:p w:rsidR="00CC6EBD" w:rsidRDefault="00A55AAD">
      <w:pPr>
        <w:pStyle w:val="Gvdemetni0"/>
        <w:shd w:val="clear" w:color="auto" w:fill="auto"/>
        <w:ind w:left="540" w:right="1100" w:firstLine="460"/>
        <w:jc w:val="left"/>
      </w:pPr>
      <w:r>
        <w:t>(Geçici teminatlar nakit para ise) Ankara Büyükşehir Belediyesi Veznesine yatırılıp alınacak alındı</w:t>
      </w:r>
      <w:r>
        <w:t xml:space="preserve"> makbuzu verilecektir, i- Bu işin İhale Şartnamesi ve eklerinin satın alındığına dair alındı belgesi.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23"/>
        </w:tabs>
        <w:ind w:left="540" w:right="340"/>
        <w:jc w:val="left"/>
      </w:pPr>
      <w:r>
        <w:t xml:space="preserve">İstekliler, istenilen belgelerle birlikte teklif mektuplarını en geç ihale günü saat 12.00’ ye kadar ihalenin yapılacağı ENCÜMEN Başkanlığına, (Yazı </w:t>
      </w:r>
      <w:r>
        <w:t>İşleri ve Kararlar Dairesi Başkanlığı) makbuz karşılında verilmesi şarttır.</w:t>
      </w:r>
    </w:p>
    <w:p w:rsidR="00CC6EBD" w:rsidRDefault="00A55AAD">
      <w:pPr>
        <w:pStyle w:val="Gvdemetni0"/>
        <w:shd w:val="clear" w:color="auto" w:fill="auto"/>
        <w:ind w:left="540" w:right="820" w:firstLine="0"/>
        <w:jc w:val="left"/>
      </w:pPr>
      <w:r>
        <w:t>Bu saatten sonra verilecek teklif mektupları veya herhangi bir nedenden dolayı (Telgraf ve postada) meydana gelecek gecikmeler kabul edilmez.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23"/>
        </w:tabs>
        <w:ind w:left="540" w:right="1100"/>
        <w:jc w:val="left"/>
      </w:pPr>
      <w:r>
        <w:t>ihale için verilecek teklif mektubunda</w:t>
      </w:r>
      <w:r>
        <w:t xml:space="preserve"> belirtilecek meblağ, rakam ve yazı ile okunaklı bir şekilde, (Silinti, kazıntı olmayacak) yazılacaktır.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23"/>
        </w:tabs>
        <w:ind w:left="540" w:right="340"/>
        <w:jc w:val="left"/>
      </w:pPr>
      <w:r>
        <w:t>iş bu ihale ilanı genel bilgi mahiyetinde olup, enkazdan çıkacak hurda karşılığı yıkım işinde, ihale Şartname hükümleri uygulanacaktır.</w:t>
      </w:r>
    </w:p>
    <w:p w:rsidR="00CC6EBD" w:rsidRDefault="00A55AAD">
      <w:pPr>
        <w:pStyle w:val="Gvdemetni0"/>
        <w:numPr>
          <w:ilvl w:val="0"/>
          <w:numId w:val="1"/>
        </w:numPr>
        <w:shd w:val="clear" w:color="auto" w:fill="auto"/>
        <w:tabs>
          <w:tab w:val="left" w:pos="518"/>
        </w:tabs>
        <w:ind w:left="540" w:right="340"/>
        <w:jc w:val="left"/>
      </w:pPr>
      <w:r>
        <w:t>ihale Şartnames</w:t>
      </w:r>
      <w:r>
        <w:t>i 50,00 TL (Elli Türk Lirası) bedel karşılığında, ihale tarihinden en geç 1 gün önce Emlak ve istimlak Dairesi Başkanlığından temin edilebilecektir.</w:t>
      </w:r>
    </w:p>
    <w:p w:rsidR="00CC6EBD" w:rsidRDefault="00A55AAD">
      <w:pPr>
        <w:pStyle w:val="Gvdemetni0"/>
        <w:shd w:val="clear" w:color="auto" w:fill="auto"/>
        <w:ind w:left="540" w:firstLine="0"/>
        <w:jc w:val="left"/>
      </w:pPr>
      <w:r>
        <w:t>İLAN OLUNUR</w:t>
      </w:r>
    </w:p>
    <w:p w:rsidR="00CC6EBD" w:rsidRDefault="00A55AAD">
      <w:pPr>
        <w:pStyle w:val="Balk20"/>
        <w:keepNext/>
        <w:keepLines/>
        <w:shd w:val="clear" w:color="auto" w:fill="auto"/>
        <w:tabs>
          <w:tab w:val="left" w:leader="underscore" w:pos="3221"/>
          <w:tab w:val="left" w:leader="underscore" w:pos="8568"/>
        </w:tabs>
        <w:ind w:left="2040" w:right="340"/>
      </w:pPr>
      <w:bookmarkStart w:id="1" w:name="bookmark1"/>
      <w:r>
        <w:rPr>
          <w:rStyle w:val="Balk275ptKaln0ptbolukbraklyor"/>
          <w:lang w:val="tr-TR"/>
        </w:rPr>
        <w:t xml:space="preserve">(B: 38262-964) </w:t>
      </w:r>
      <w:r>
        <w:rPr>
          <w:rStyle w:val="Balk275ptKaln0ptbolukbraklyor"/>
        </w:rPr>
        <w:t>(</w:t>
      </w:r>
      <w:hyperlink r:id="rId7" w:history="1">
        <w:r>
          <w:rPr>
            <w:rStyle w:val="Kpr"/>
          </w:rPr>
          <w:t>www.bik.gov.tr</w:t>
        </w:r>
      </w:hyperlink>
      <w:r>
        <w:rPr>
          <w:rStyle w:val="Balk275ptKaln0ptbolukbraklyor"/>
        </w:rPr>
        <w:t xml:space="preserve">) </w:t>
      </w:r>
      <w:r>
        <w:rPr>
          <w:lang w:val="tr-TR"/>
        </w:rPr>
        <w:tab/>
      </w:r>
      <w:r>
        <w:rPr>
          <w:rStyle w:val="Balk21"/>
        </w:rPr>
        <w:t xml:space="preserve">Resmi İlanlar </w:t>
      </w:r>
      <w:hyperlink r:id="rId8" w:history="1">
        <w:r>
          <w:rPr>
            <w:rStyle w:val="Kpr"/>
          </w:rPr>
          <w:t>www.llan.gov.tf</w:t>
        </w:r>
      </w:hyperlink>
      <w:r>
        <w:rPr>
          <w:rStyle w:val="Balk21"/>
          <w:lang w:val="en-US"/>
        </w:rPr>
        <w:t xml:space="preserve"> </w:t>
      </w:r>
      <w:r>
        <w:rPr>
          <w:rStyle w:val="Balk21"/>
        </w:rPr>
        <w:t>de</w:t>
      </w:r>
      <w:r>
        <w:rPr>
          <w:lang w:val="tr-TR"/>
        </w:rPr>
        <w:tab/>
      </w:r>
      <w:bookmarkEnd w:id="1"/>
    </w:p>
    <w:sectPr w:rsidR="00CC6EBD" w:rsidSect="00CC6EBD">
      <w:type w:val="continuous"/>
      <w:pgSz w:w="11909" w:h="16838"/>
      <w:pgMar w:top="2155" w:right="1457" w:bottom="2073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AD" w:rsidRDefault="00A55AAD" w:rsidP="00CC6EBD">
      <w:r>
        <w:separator/>
      </w:r>
    </w:p>
  </w:endnote>
  <w:endnote w:type="continuationSeparator" w:id="1">
    <w:p w:rsidR="00A55AAD" w:rsidRDefault="00A55AAD" w:rsidP="00CC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AD" w:rsidRDefault="00A55AAD"/>
  </w:footnote>
  <w:footnote w:type="continuationSeparator" w:id="1">
    <w:p w:rsidR="00A55AAD" w:rsidRDefault="00A55A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0B56"/>
    <w:multiLevelType w:val="multilevel"/>
    <w:tmpl w:val="7456639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6EBD"/>
    <w:rsid w:val="0094612F"/>
    <w:rsid w:val="00A55AAD"/>
    <w:rsid w:val="00C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EB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C6EB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CC6EBD"/>
    <w:rPr>
      <w:rFonts w:ascii="Segoe UI" w:eastAsia="Segoe UI" w:hAnsi="Segoe UI" w:cs="Segoe UI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Gvdemetni">
    <w:name w:val="Gövde metni_"/>
    <w:basedOn w:val="VarsaylanParagrafYazTipi"/>
    <w:link w:val="Gvdemetni0"/>
    <w:rsid w:val="00CC6EB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2">
    <w:name w:val="Gövde metni (2)_"/>
    <w:basedOn w:val="VarsaylanParagrafYazTipi"/>
    <w:link w:val="Gvdemetni20"/>
    <w:rsid w:val="00CC6EBD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indekiler">
    <w:name w:val="İçindekiler_"/>
    <w:basedOn w:val="VarsaylanParagrafYazTipi"/>
    <w:link w:val="indekiler0"/>
    <w:rsid w:val="00CC6EB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CC6EBD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talik">
    <w:name w:val="Gövde metni + İtalik"/>
    <w:basedOn w:val="Gvdemetni"/>
    <w:rsid w:val="00CC6EBD"/>
    <w:rPr>
      <w:i/>
      <w:iCs/>
      <w:color w:val="000000"/>
      <w:spacing w:val="0"/>
      <w:w w:val="100"/>
      <w:position w:val="0"/>
    </w:rPr>
  </w:style>
  <w:style w:type="character" w:customStyle="1" w:styleId="Balk2">
    <w:name w:val="Başlık #2_"/>
    <w:basedOn w:val="VarsaylanParagrafYazTipi"/>
    <w:link w:val="Balk20"/>
    <w:rsid w:val="00CC6E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Balk275ptKaln0ptbolukbraklyor">
    <w:name w:val="Başlık #2 + 7;5 pt;Kalın;0 pt boşluk bırakılıyor"/>
    <w:basedOn w:val="Balk2"/>
    <w:rsid w:val="00CC6EBD"/>
    <w:rPr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Balk21">
    <w:name w:val="Başlık #2"/>
    <w:basedOn w:val="Balk2"/>
    <w:rsid w:val="00CC6EBD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CC6EBD"/>
    <w:pPr>
      <w:shd w:val="clear" w:color="auto" w:fill="FFFFFF"/>
      <w:spacing w:line="322" w:lineRule="exact"/>
      <w:jc w:val="center"/>
      <w:outlineLvl w:val="0"/>
    </w:pPr>
    <w:rPr>
      <w:rFonts w:ascii="Segoe UI" w:eastAsia="Segoe UI" w:hAnsi="Segoe UI" w:cs="Segoe UI"/>
      <w:b/>
      <w:bCs/>
      <w:sz w:val="33"/>
      <w:szCs w:val="33"/>
    </w:rPr>
  </w:style>
  <w:style w:type="paragraph" w:customStyle="1" w:styleId="Gvdemetni0">
    <w:name w:val="Gövde metni"/>
    <w:basedOn w:val="Normal"/>
    <w:link w:val="Gvdemetni"/>
    <w:rsid w:val="00CC6EBD"/>
    <w:pPr>
      <w:shd w:val="clear" w:color="auto" w:fill="FFFFFF"/>
      <w:spacing w:line="216" w:lineRule="exact"/>
      <w:ind w:hanging="420"/>
      <w:jc w:val="both"/>
    </w:pPr>
    <w:rPr>
      <w:rFonts w:ascii="Arial" w:eastAsia="Arial" w:hAnsi="Arial" w:cs="Arial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CC6EBD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indekiler0">
    <w:name w:val="İçindekiler"/>
    <w:basedOn w:val="Normal"/>
    <w:link w:val="indekiler"/>
    <w:rsid w:val="00CC6EBD"/>
    <w:pPr>
      <w:shd w:val="clear" w:color="auto" w:fill="FFFFFF"/>
      <w:spacing w:line="216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Balk20">
    <w:name w:val="Başlık #2"/>
    <w:basedOn w:val="Normal"/>
    <w:link w:val="Balk2"/>
    <w:rsid w:val="00CC6EBD"/>
    <w:pPr>
      <w:shd w:val="clear" w:color="auto" w:fill="FFFFFF"/>
      <w:spacing w:line="302" w:lineRule="exact"/>
      <w:ind w:firstLine="4180"/>
      <w:outlineLvl w:val="1"/>
    </w:pPr>
    <w:rPr>
      <w:rFonts w:ascii="Arial" w:eastAsia="Arial" w:hAnsi="Arial" w:cs="Arial"/>
      <w:spacing w:val="-10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an.gov.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2012-06-18T10:34:00Z</dcterms:created>
  <dcterms:modified xsi:type="dcterms:W3CDTF">2012-06-18T10:34:00Z</dcterms:modified>
</cp:coreProperties>
</file>