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2E" w:rsidRDefault="00333D2E" w:rsidP="00333D2E">
      <w:pPr>
        <w:pStyle w:val="Balk20"/>
        <w:keepNext/>
        <w:keepLines/>
        <w:shd w:val="clear" w:color="auto" w:fill="auto"/>
        <w:tabs>
          <w:tab w:val="left" w:pos="899"/>
        </w:tabs>
        <w:spacing w:after="110" w:line="220" w:lineRule="exact"/>
      </w:pPr>
    </w:p>
    <w:p w:rsidR="00A76E5B" w:rsidRDefault="00333D2E" w:rsidP="00333D2E">
      <w:pPr>
        <w:pStyle w:val="Balk20"/>
        <w:keepNext/>
        <w:keepLines/>
        <w:shd w:val="clear" w:color="auto" w:fill="auto"/>
        <w:tabs>
          <w:tab w:val="left" w:pos="899"/>
        </w:tabs>
        <w:spacing w:after="110" w:line="220" w:lineRule="exact"/>
      </w:pPr>
      <w:r>
        <w:tab/>
      </w:r>
    </w:p>
    <w:p w:rsidR="00333D2E" w:rsidRDefault="00333D2E" w:rsidP="00333D2E">
      <w:pPr>
        <w:pStyle w:val="Gvdemetni20"/>
        <w:shd w:val="clear" w:color="auto" w:fill="auto"/>
        <w:spacing w:before="0" w:after="357" w:line="150" w:lineRule="exact"/>
      </w:pPr>
    </w:p>
    <w:p w:rsidR="00A76E5B" w:rsidRDefault="009666C2">
      <w:pPr>
        <w:pStyle w:val="Balk10"/>
        <w:keepNext/>
        <w:keepLines/>
        <w:shd w:val="clear" w:color="auto" w:fill="auto"/>
        <w:spacing w:before="0"/>
        <w:ind w:right="80"/>
      </w:pPr>
      <w:bookmarkStart w:id="0" w:name="bookmark1"/>
      <w:r>
        <w:t>DİDİM İCRA MÜDÜ</w:t>
      </w:r>
      <w:r w:rsidR="00120299">
        <w:t>RLÜĞÜ’NDEN TAŞINMAZIN ACIK ARTIRMA İLANI</w:t>
      </w:r>
      <w:bookmarkEnd w:id="0"/>
    </w:p>
    <w:p w:rsidR="00A76E5B" w:rsidRDefault="00120299">
      <w:pPr>
        <w:pStyle w:val="Gvdemetni0"/>
        <w:shd w:val="clear" w:color="auto" w:fill="auto"/>
        <w:ind w:left="100"/>
      </w:pPr>
      <w:r>
        <w:t>Dosya No: 2012/198 T AL.</w:t>
      </w:r>
    </w:p>
    <w:p w:rsidR="00A76E5B" w:rsidRDefault="00120299">
      <w:pPr>
        <w:pStyle w:val="Gvdemetni0"/>
        <w:numPr>
          <w:ilvl w:val="0"/>
          <w:numId w:val="1"/>
        </w:numPr>
        <w:shd w:val="clear" w:color="auto" w:fill="auto"/>
        <w:tabs>
          <w:tab w:val="left" w:pos="407"/>
        </w:tabs>
        <w:ind w:left="100" w:right="20"/>
      </w:pPr>
      <w:r>
        <w:rPr>
          <w:rStyle w:val="GvdemetniKaln"/>
        </w:rPr>
        <w:t xml:space="preserve">Tapu Kaydı: </w:t>
      </w:r>
      <w:r>
        <w:t>AYDIN İLİ, DİDİM ÎLÇESÎ, DİDİM MAHALLESİ, KARAKUYU MEVKİİ, 21 CİLT, 2043 SAYFA, 13665 PARSEL 15.501,00 M2 YÜZÖLÇÜM, ELLİBÎR BLOKLU YÜZELLI DAİRE BAHÇELİ KARGİR DUBLEKS EV ANA TAŞINMAZ NİTELİKLİ, 44 BLOK, ZEMİN 1. KAT, 1 BAĞIM</w:t>
      </w:r>
      <w:r>
        <w:softHyphen/>
        <w:t>SIZ BÖLÜM NOLU, 2/300 ARSA PAY/PAYDALI DUBLEKS MESKEN.</w:t>
      </w:r>
    </w:p>
    <w:p w:rsidR="00A76E5B" w:rsidRDefault="00120299">
      <w:pPr>
        <w:pStyle w:val="Gvdemetni30"/>
        <w:shd w:val="clear" w:color="auto" w:fill="auto"/>
        <w:ind w:left="100"/>
      </w:pPr>
      <w:r>
        <w:t>Hali Hazır Durumu:</w:t>
      </w:r>
    </w:p>
    <w:p w:rsidR="00A76E5B" w:rsidRDefault="00120299">
      <w:pPr>
        <w:pStyle w:val="Gvdemetni0"/>
        <w:shd w:val="clear" w:color="auto" w:fill="auto"/>
        <w:ind w:left="100"/>
      </w:pPr>
      <w:r>
        <w:t>Taşınmaz, Çamlık Mahallesi, 548 Sokak Aytepe Sitesi No: 13/134 Didim-Aydın adresindedir.</w:t>
      </w:r>
    </w:p>
    <w:p w:rsidR="00A76E5B" w:rsidRDefault="00120299">
      <w:pPr>
        <w:pStyle w:val="Gvdemetni0"/>
        <w:shd w:val="clear" w:color="auto" w:fill="auto"/>
        <w:tabs>
          <w:tab w:val="left" w:pos="2164"/>
        </w:tabs>
        <w:ind w:left="100" w:right="20"/>
      </w:pPr>
      <w:r>
        <w:t>Taşınmazın içinde bulunduğu site 51 Bloklu, 150 daireli bahçeli kargir yapı vasfındadır. Bina be</w:t>
      </w:r>
      <w:r>
        <w:softHyphen/>
        <w:t>tonarme karkas olup, takriben 25 yıllıktır. Taşınmaz, 4’üz bitişik dubleksin bir tanesidir. Takriben 75 m2 kapalı alana sahiptir. Zemin katında 1 salon mutfak, 1. katında ise 3 oda ve 1 banyo, wc bu</w:t>
      </w:r>
      <w:r>
        <w:softHyphen/>
        <w:t>lunmaktadır. Pencere ve balkon kapı doğramaları ahşap, dış doğramalarda demir panjur vardır. Yer kaplamaları karo ve mozaik kaplamadır. Mutfak tezgahı mermerit, mutfak dolapları suntalem ahşap malzemeden yapılmıştır. Aytepe olarak bilinen ve Altınkum'a yakınlığından dolayı çokça tercih edilen bir bölgedir. Denize takriben 1000 m. mesafede bulunduğu sitenin karşısında Peyda Apartmanında Aytepe tatil sitesi vardır. Takriben 400 mt. mesafede Esra apartmanı bulunmaktadır. Belediye hizmetlerinden tam olarak yararlanmaktadır. Didim şehir merkezine takriben 4000 mt mesafededir. Bölgede son yıllarda yabancılara satış için büyük site komplek</w:t>
      </w:r>
      <w:r w:rsidR="009666C2">
        <w:t>sler ve konutlar yapılmıştır.</w:t>
      </w:r>
    </w:p>
    <w:p w:rsidR="00A76E5B" w:rsidRDefault="00120299">
      <w:pPr>
        <w:pStyle w:val="Gvdemetni0"/>
        <w:shd w:val="clear" w:color="auto" w:fill="auto"/>
        <w:ind w:left="100" w:right="20"/>
      </w:pPr>
      <w:r>
        <w:rPr>
          <w:rStyle w:val="GvdemetniKaln"/>
        </w:rPr>
        <w:t xml:space="preserve">İmar Durumu: </w:t>
      </w:r>
      <w:r>
        <w:t>Didim Belediyesi</w:t>
      </w:r>
      <w:r w:rsidR="009666C2">
        <w:t xml:space="preserve"> i</w:t>
      </w:r>
      <w:r>
        <w:t>mar planında; Didim 13665 parsel sayılı ta</w:t>
      </w:r>
      <w:r w:rsidR="009666C2">
        <w:t>şınmaz 1/1000 ölçekli Uygulama i</w:t>
      </w:r>
      <w:r>
        <w:t>mar Planında ayrık nizam 2 katlı tercihli kullanım alanı olarak görülmektedir.</w:t>
      </w:r>
    </w:p>
    <w:p w:rsidR="00A76E5B" w:rsidRDefault="00120299">
      <w:pPr>
        <w:pStyle w:val="Gvdemetni30"/>
        <w:shd w:val="clear" w:color="auto" w:fill="auto"/>
        <w:ind w:left="100"/>
      </w:pPr>
      <w:r>
        <w:t xml:space="preserve">Muhammen Bedeli: </w:t>
      </w:r>
      <w:r>
        <w:rPr>
          <w:rStyle w:val="Gvdemetni3KalnDeil"/>
        </w:rPr>
        <w:t>80.000,00- TL</w:t>
      </w:r>
    </w:p>
    <w:p w:rsidR="00A76E5B" w:rsidRDefault="00120299">
      <w:pPr>
        <w:pStyle w:val="Gvdemetni0"/>
        <w:shd w:val="clear" w:color="auto" w:fill="auto"/>
        <w:ind w:left="100"/>
      </w:pPr>
      <w:r>
        <w:rPr>
          <w:rStyle w:val="GvdemetniKaln"/>
        </w:rPr>
        <w:t xml:space="preserve">Satış Saati: </w:t>
      </w:r>
      <w:r>
        <w:t>13:40 - 13:45 Arası</w:t>
      </w:r>
    </w:p>
    <w:p w:rsidR="00A76E5B" w:rsidRDefault="00120299">
      <w:pPr>
        <w:pStyle w:val="Gvdemetni0"/>
        <w:shd w:val="clear" w:color="auto" w:fill="auto"/>
        <w:ind w:left="100" w:right="20"/>
      </w:pPr>
      <w:r>
        <w:rPr>
          <w:rStyle w:val="GvdemetniKaln"/>
        </w:rPr>
        <w:t xml:space="preserve">Satış Şartları: </w:t>
      </w:r>
      <w:r>
        <w:t>1- Satış 27.07.2012 günü yukarıda belirtilen saatler arasında DİDİM ADLİYESİ İCRA MÜDÜRLÜĞÜ ÖNÜ DİDİM-AYDIN adresinde açık artırma suretiyle yapılacaktır. Bu artırmada tahmin edilen değerin % 60'ını ve rüçhanlı alacaklılar varsa alacakları toplamını ve satış ve pay</w:t>
      </w:r>
      <w:r>
        <w:softHyphen/>
        <w:t>laştırma giderlerini geçmek şartı ile ihale olunur. Böyle bir bedele alıcı çıkmazsa en çok artır</w:t>
      </w:r>
      <w:r w:rsidR="009666C2">
        <w:t>anın taahhüdü saklı kalmak şartıyla</w:t>
      </w:r>
      <w:r>
        <w:t xml:space="preserve"> 06.08.2012 günü DİDİM ADLİYESİ İCRA MÜDÜRLÜĞÜ ÖNÜ DİDİM-AYDIN adresinde yukarıda belirtilen saatler arasında ikinci artırmaya çıkarılacaktır. Bu artır</w:t>
      </w:r>
      <w:r>
        <w:softHyphen/>
        <w:t>mada da rüçhanlı alacaklıların alacağını ve satış giderlerini geçmesi şartıyla en çok artırana ihale olunur. Şu kadar ki, artırma bedelinin malın tahmin edilen kıymetinin % 40’ını bulması ve satış isteyenin alacağına rüçhanı olan alacakların toplamından fazla olması ve bundan başka paraya ç</w:t>
      </w:r>
      <w:r w:rsidR="009666C2">
        <w:t>e</w:t>
      </w:r>
      <w:r w:rsidR="009666C2">
        <w:softHyphen/>
        <w:t>virme ve paylaştırma masrafları</w:t>
      </w:r>
      <w:r>
        <w:t>nı geçmesi lazımdır. Böyle fazla bedelle alıcı çıkmazsa satış talebi düşecektir.</w:t>
      </w:r>
    </w:p>
    <w:p w:rsidR="00A76E5B" w:rsidRDefault="00120299">
      <w:pPr>
        <w:pStyle w:val="Gvdemetni0"/>
        <w:numPr>
          <w:ilvl w:val="0"/>
          <w:numId w:val="1"/>
        </w:numPr>
        <w:shd w:val="clear" w:color="auto" w:fill="auto"/>
        <w:tabs>
          <w:tab w:val="left" w:pos="378"/>
        </w:tabs>
        <w:ind w:left="100" w:right="20"/>
      </w:pPr>
      <w:r>
        <w:t>Artırmaya iştirak edeceklerin, tahmin edilen kıymetin % 20’si nispetinde Türk Lirası peşin para veya bu miktar kadar milli bir bankanın teminat mektubunu vermeleri lazımdır. Satış peşin para iledir. Alıcı istediğinde 10 günü geçmemek üzere mehil verilebilir. Tapu alım harcı, damga vergisi ile K.D.V. alıcıya aittir. Birikmiş vergiler ve tellaliye ücreti satış bedelinden ödenir.</w:t>
      </w:r>
    </w:p>
    <w:p w:rsidR="00A76E5B" w:rsidRDefault="00120299">
      <w:pPr>
        <w:pStyle w:val="Gvdemetni0"/>
        <w:numPr>
          <w:ilvl w:val="0"/>
          <w:numId w:val="1"/>
        </w:numPr>
        <w:shd w:val="clear" w:color="auto" w:fill="auto"/>
        <w:tabs>
          <w:tab w:val="left" w:pos="398"/>
        </w:tabs>
        <w:ind w:left="100" w:right="20"/>
      </w:pPr>
      <w:r>
        <w:t>İpotek 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A76E5B" w:rsidRDefault="00120299">
      <w:pPr>
        <w:pStyle w:val="Gvdemetni0"/>
        <w:numPr>
          <w:ilvl w:val="0"/>
          <w:numId w:val="1"/>
        </w:numPr>
        <w:shd w:val="clear" w:color="auto" w:fill="auto"/>
        <w:tabs>
          <w:tab w:val="left" w:pos="388"/>
        </w:tabs>
        <w:ind w:left="100" w:right="20"/>
      </w:pPr>
      <w:r>
        <w:t xml:space="preserve">İhaleye katılıp daha sonra ihale bedelini yatırmamak sureti ile ihalenin feshine sebep olan tüm alıcılar ve kefilleri teklif ettikleri bedel ile son ihale bedeli arasındaki farktan ve </w:t>
      </w:r>
      <w:r w:rsidR="009666C2">
        <w:t>diğer zararlardan ve ayrı</w:t>
      </w:r>
      <w:r>
        <w:t>ca temerrüt faizinden müteselsilen mesul olacaklardır. İhale farkı ve temerrüt faizi ayrıca hükme hacet kalmaksızın Dairemizce tahsil olunacak, bu fark, varsa öncelikle teminat bedelinden alı</w:t>
      </w:r>
      <w:r>
        <w:softHyphen/>
        <w:t>nacaktır.</w:t>
      </w:r>
    </w:p>
    <w:p w:rsidR="00A76E5B" w:rsidRDefault="00120299">
      <w:pPr>
        <w:pStyle w:val="Gvdemetni0"/>
        <w:numPr>
          <w:ilvl w:val="0"/>
          <w:numId w:val="1"/>
        </w:numPr>
        <w:shd w:val="clear" w:color="auto" w:fill="auto"/>
        <w:tabs>
          <w:tab w:val="left" w:pos="402"/>
        </w:tabs>
        <w:ind w:left="100" w:right="20"/>
      </w:pPr>
      <w:r>
        <w:t>Şartname, ilan tarihinden itibaren herkesin görebilmesi için dairede açık olup gideri verildiği takdirde isteyen alıcıya bir örneği gönderilebilir.</w:t>
      </w:r>
    </w:p>
    <w:p w:rsidR="00A76E5B" w:rsidRDefault="00120299">
      <w:pPr>
        <w:pStyle w:val="Gvdemetni0"/>
        <w:numPr>
          <w:ilvl w:val="0"/>
          <w:numId w:val="1"/>
        </w:numPr>
        <w:shd w:val="clear" w:color="auto" w:fill="auto"/>
        <w:tabs>
          <w:tab w:val="left" w:pos="388"/>
        </w:tabs>
        <w:ind w:left="100" w:right="20"/>
      </w:pPr>
      <w:r>
        <w:t>Satışa iştirak edenlerin şartnameyi görmüş ve münderecatını kabul etmiş sayılacakları, başka</w:t>
      </w:r>
      <w:r>
        <w:softHyphen/>
        <w:t>ca bilgi almak isteyenlerin yukarıda yazılı dosya numarasıyla müdürlüğümüze başvurmaları ilan ol</w:t>
      </w:r>
      <w:r>
        <w:softHyphen/>
        <w:t>unur.</w:t>
      </w:r>
    </w:p>
    <w:p w:rsidR="00A76E5B" w:rsidRDefault="00120299">
      <w:pPr>
        <w:pStyle w:val="Gvdemetni0"/>
        <w:shd w:val="clear" w:color="auto" w:fill="auto"/>
        <w:ind w:left="100"/>
      </w:pPr>
      <w:r>
        <w:t>iş bu ilan tebligat yapılamayan ilgililere tebligat yerine kaim olmak üzere ilan olunur;</w:t>
      </w:r>
    </w:p>
    <w:p w:rsidR="00A76E5B" w:rsidRDefault="00120299">
      <w:pPr>
        <w:pStyle w:val="Gvdemetni0"/>
        <w:shd w:val="clear" w:color="auto" w:fill="auto"/>
        <w:ind w:left="100"/>
      </w:pPr>
      <w:r>
        <w:t>(*) ilgililer tabirine irtifak hakkı sahipleri</w:t>
      </w:r>
      <w:r w:rsidR="009666C2">
        <w:t xml:space="preserve"> </w:t>
      </w:r>
      <w:r>
        <w:t>de dahildir. (İİK. m. 126)</w:t>
      </w:r>
    </w:p>
    <w:p w:rsidR="00A76E5B" w:rsidRDefault="00120299">
      <w:pPr>
        <w:pStyle w:val="Balk30"/>
        <w:keepNext/>
        <w:keepLines/>
        <w:shd w:val="clear" w:color="auto" w:fill="auto"/>
        <w:tabs>
          <w:tab w:val="left" w:leader="underscore" w:pos="945"/>
          <w:tab w:val="left" w:pos="2231"/>
        </w:tabs>
        <w:ind w:left="100" w:right="20"/>
      </w:pPr>
      <w:bookmarkStart w:id="1" w:name="bookmark2"/>
      <w:r>
        <w:rPr>
          <w:rStyle w:val="Balk3ArialKaln"/>
          <w:lang w:val="tr-TR"/>
        </w:rPr>
        <w:t xml:space="preserve">(B; 39198-980) </w:t>
      </w:r>
      <w:r>
        <w:rPr>
          <w:rStyle w:val="Balk3ArialKaln"/>
        </w:rPr>
        <w:t>(</w:t>
      </w:r>
      <w:hyperlink r:id="rId7" w:history="1">
        <w:r>
          <w:rPr>
            <w:rStyle w:val="Kpr"/>
          </w:rPr>
          <w:t>www.bik.gov.tr</w:t>
        </w:r>
      </w:hyperlink>
      <w:r>
        <w:rPr>
          <w:rStyle w:val="Balk3ArialKaln"/>
        </w:rPr>
        <w:t>)</w:t>
      </w:r>
      <w:r w:rsidR="009666C2">
        <w:t xml:space="preserve"> </w:t>
      </w:r>
      <w:r>
        <w:t>Resmi ilanlar www.ilan.gov.tr’de</w:t>
      </w:r>
      <w:bookmarkEnd w:id="1"/>
    </w:p>
    <w:sectPr w:rsidR="00A76E5B" w:rsidSect="00A76E5B">
      <w:type w:val="continuous"/>
      <w:pgSz w:w="11909" w:h="16838"/>
      <w:pgMar w:top="2050" w:right="2590" w:bottom="1824" w:left="30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C1C" w:rsidRDefault="001F2C1C" w:rsidP="00A76E5B">
      <w:r>
        <w:separator/>
      </w:r>
    </w:p>
  </w:endnote>
  <w:endnote w:type="continuationSeparator" w:id="1">
    <w:p w:rsidR="001F2C1C" w:rsidRDefault="001F2C1C" w:rsidP="00A76E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C1C" w:rsidRDefault="001F2C1C"/>
  </w:footnote>
  <w:footnote w:type="continuationSeparator" w:id="1">
    <w:p w:rsidR="001F2C1C" w:rsidRDefault="001F2C1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C470B"/>
    <w:multiLevelType w:val="multilevel"/>
    <w:tmpl w:val="B70493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76E5B"/>
    <w:rsid w:val="00120299"/>
    <w:rsid w:val="001F2C1C"/>
    <w:rsid w:val="00333D2E"/>
    <w:rsid w:val="009666C2"/>
    <w:rsid w:val="00A76E5B"/>
    <w:rsid w:val="00B135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6E5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76E5B"/>
    <w:rPr>
      <w:color w:val="000080"/>
      <w:u w:val="single"/>
    </w:rPr>
  </w:style>
  <w:style w:type="character" w:customStyle="1" w:styleId="Gvdemetni4Exact">
    <w:name w:val="Gövde metni (4) Exact"/>
    <w:basedOn w:val="VarsaylanParagrafYazTipi"/>
    <w:link w:val="Gvdemetni4"/>
    <w:rsid w:val="00A76E5B"/>
    <w:rPr>
      <w:rFonts w:ascii="Segoe UI" w:eastAsia="Segoe UI" w:hAnsi="Segoe UI" w:cs="Segoe UI"/>
      <w:b/>
      <w:bCs/>
      <w:i w:val="0"/>
      <w:iCs w:val="0"/>
      <w:smallCaps w:val="0"/>
      <w:strike w:val="0"/>
      <w:spacing w:val="3"/>
      <w:sz w:val="9"/>
      <w:szCs w:val="9"/>
      <w:u w:val="none"/>
    </w:rPr>
  </w:style>
  <w:style w:type="character" w:customStyle="1" w:styleId="Gvdemetni5Exact">
    <w:name w:val="Gövde metni (5) Exact"/>
    <w:basedOn w:val="VarsaylanParagrafYazTipi"/>
    <w:link w:val="Gvdemetni5"/>
    <w:rsid w:val="00A76E5B"/>
    <w:rPr>
      <w:rFonts w:ascii="Arial" w:eastAsia="Arial" w:hAnsi="Arial" w:cs="Arial"/>
      <w:b w:val="0"/>
      <w:bCs w:val="0"/>
      <w:i w:val="0"/>
      <w:iCs w:val="0"/>
      <w:smallCaps w:val="0"/>
      <w:strike w:val="0"/>
      <w:spacing w:val="-5"/>
      <w:sz w:val="10"/>
      <w:szCs w:val="10"/>
      <w:u w:val="none"/>
    </w:rPr>
  </w:style>
  <w:style w:type="character" w:customStyle="1" w:styleId="Gvdemetni5BookmanOldStyleKaln0ptbolukbraklyorExact">
    <w:name w:val="Gövde metni (5) + Bookman Old Style;Kalın;0 pt boşluk bırakılıyor Exact"/>
    <w:basedOn w:val="Gvdemetni5Exact"/>
    <w:rsid w:val="00A76E5B"/>
    <w:rPr>
      <w:rFonts w:ascii="Bookman Old Style" w:eastAsia="Bookman Old Style" w:hAnsi="Bookman Old Style" w:cs="Bookman Old Style"/>
      <w:b/>
      <w:bCs/>
      <w:color w:val="000000"/>
      <w:spacing w:val="0"/>
      <w:w w:val="100"/>
      <w:position w:val="0"/>
    </w:rPr>
  </w:style>
  <w:style w:type="character" w:customStyle="1" w:styleId="Gvdemetni3Exact">
    <w:name w:val="Gövde metni (3) Exact"/>
    <w:basedOn w:val="VarsaylanParagrafYazTipi"/>
    <w:rsid w:val="00A76E5B"/>
    <w:rPr>
      <w:rFonts w:ascii="Arial" w:eastAsia="Arial" w:hAnsi="Arial" w:cs="Arial"/>
      <w:b/>
      <w:bCs/>
      <w:i w:val="0"/>
      <w:iCs w:val="0"/>
      <w:smallCaps w:val="0"/>
      <w:strike w:val="0"/>
      <w:spacing w:val="-4"/>
      <w:sz w:val="13"/>
      <w:szCs w:val="13"/>
      <w:u w:val="none"/>
    </w:rPr>
  </w:style>
  <w:style w:type="character" w:customStyle="1" w:styleId="Gvdemetni6Exact">
    <w:name w:val="Gövde metni (6) Exact"/>
    <w:basedOn w:val="VarsaylanParagrafYazTipi"/>
    <w:link w:val="Gvdemetni6"/>
    <w:rsid w:val="00A76E5B"/>
    <w:rPr>
      <w:b/>
      <w:bCs/>
      <w:i/>
      <w:iCs/>
      <w:smallCaps w:val="0"/>
      <w:strike w:val="0"/>
      <w:sz w:val="29"/>
      <w:szCs w:val="29"/>
      <w:u w:val="none"/>
    </w:rPr>
  </w:style>
  <w:style w:type="character" w:customStyle="1" w:styleId="Gvdemetni7Exact">
    <w:name w:val="Gövde metni (7) Exact"/>
    <w:basedOn w:val="VarsaylanParagrafYazTipi"/>
    <w:link w:val="Gvdemetni7"/>
    <w:rsid w:val="00A76E5B"/>
    <w:rPr>
      <w:rFonts w:ascii="Arial" w:eastAsia="Arial" w:hAnsi="Arial" w:cs="Arial"/>
      <w:b w:val="0"/>
      <w:bCs w:val="0"/>
      <w:i w:val="0"/>
      <w:iCs w:val="0"/>
      <w:smallCaps w:val="0"/>
      <w:strike w:val="0"/>
      <w:spacing w:val="-22"/>
      <w:sz w:val="11"/>
      <w:szCs w:val="11"/>
      <w:u w:val="none"/>
    </w:rPr>
  </w:style>
  <w:style w:type="character" w:customStyle="1" w:styleId="GvdemetniExact">
    <w:name w:val="Gövde metni Exact"/>
    <w:basedOn w:val="VarsaylanParagrafYazTipi"/>
    <w:rsid w:val="00A76E5B"/>
    <w:rPr>
      <w:rFonts w:ascii="Arial" w:eastAsia="Arial" w:hAnsi="Arial" w:cs="Arial"/>
      <w:b w:val="0"/>
      <w:bCs w:val="0"/>
      <w:i w:val="0"/>
      <w:iCs w:val="0"/>
      <w:smallCaps w:val="0"/>
      <w:strike w:val="0"/>
      <w:spacing w:val="-3"/>
      <w:sz w:val="13"/>
      <w:szCs w:val="13"/>
      <w:u w:val="none"/>
    </w:rPr>
  </w:style>
  <w:style w:type="character" w:customStyle="1" w:styleId="GvdemetniConstantia14pt0ptbolukbraklyorExact">
    <w:name w:val="Gövde metni + Constantia;14 pt;0 pt boşluk bırakılıyor Exact"/>
    <w:basedOn w:val="Gvdemetni"/>
    <w:rsid w:val="00A76E5B"/>
    <w:rPr>
      <w:rFonts w:ascii="Constantia" w:eastAsia="Constantia" w:hAnsi="Constantia" w:cs="Constantia"/>
      <w:spacing w:val="5"/>
      <w:sz w:val="28"/>
      <w:szCs w:val="28"/>
    </w:rPr>
  </w:style>
  <w:style w:type="character" w:customStyle="1" w:styleId="Balk2">
    <w:name w:val="Başlık #2_"/>
    <w:basedOn w:val="VarsaylanParagrafYazTipi"/>
    <w:link w:val="Balk20"/>
    <w:rsid w:val="00A76E5B"/>
    <w:rPr>
      <w:rFonts w:ascii="Constantia" w:eastAsia="Constantia" w:hAnsi="Constantia" w:cs="Constantia"/>
      <w:b/>
      <w:bCs/>
      <w:i w:val="0"/>
      <w:iCs w:val="0"/>
      <w:smallCaps w:val="0"/>
      <w:strike w:val="0"/>
      <w:sz w:val="22"/>
      <w:szCs w:val="22"/>
      <w:u w:val="none"/>
    </w:rPr>
  </w:style>
  <w:style w:type="character" w:customStyle="1" w:styleId="Gvdemetni2">
    <w:name w:val="Gövde metni (2)_"/>
    <w:basedOn w:val="VarsaylanParagrafYazTipi"/>
    <w:link w:val="Gvdemetni20"/>
    <w:rsid w:val="00A76E5B"/>
    <w:rPr>
      <w:rFonts w:ascii="Segoe UI" w:eastAsia="Segoe UI" w:hAnsi="Segoe UI" w:cs="Segoe UI"/>
      <w:b/>
      <w:bCs/>
      <w:i w:val="0"/>
      <w:iCs w:val="0"/>
      <w:smallCaps w:val="0"/>
      <w:strike w:val="0"/>
      <w:spacing w:val="-10"/>
      <w:sz w:val="15"/>
      <w:szCs w:val="15"/>
      <w:u w:val="none"/>
    </w:rPr>
  </w:style>
  <w:style w:type="character" w:customStyle="1" w:styleId="Balk1">
    <w:name w:val="Başlık #1_"/>
    <w:basedOn w:val="VarsaylanParagrafYazTipi"/>
    <w:link w:val="Balk10"/>
    <w:rsid w:val="00A76E5B"/>
    <w:rPr>
      <w:rFonts w:ascii="Constantia" w:eastAsia="Constantia" w:hAnsi="Constantia" w:cs="Constantia"/>
      <w:b w:val="0"/>
      <w:bCs w:val="0"/>
      <w:i w:val="0"/>
      <w:iCs w:val="0"/>
      <w:smallCaps w:val="0"/>
      <w:strike w:val="0"/>
      <w:sz w:val="30"/>
      <w:szCs w:val="30"/>
      <w:u w:val="none"/>
    </w:rPr>
  </w:style>
  <w:style w:type="character" w:customStyle="1" w:styleId="Gvdemetni">
    <w:name w:val="Gövde metni_"/>
    <w:basedOn w:val="VarsaylanParagrafYazTipi"/>
    <w:link w:val="Gvdemetni0"/>
    <w:rsid w:val="00A76E5B"/>
    <w:rPr>
      <w:rFonts w:ascii="Arial" w:eastAsia="Arial" w:hAnsi="Arial" w:cs="Arial"/>
      <w:b w:val="0"/>
      <w:bCs w:val="0"/>
      <w:i w:val="0"/>
      <w:iCs w:val="0"/>
      <w:smallCaps w:val="0"/>
      <w:strike w:val="0"/>
      <w:sz w:val="14"/>
      <w:szCs w:val="14"/>
      <w:u w:val="none"/>
    </w:rPr>
  </w:style>
  <w:style w:type="character" w:customStyle="1" w:styleId="GvdemetniKaln">
    <w:name w:val="Gövde metni + Kalın"/>
    <w:basedOn w:val="Gvdemetni"/>
    <w:rsid w:val="00A76E5B"/>
    <w:rPr>
      <w:b/>
      <w:bCs/>
      <w:color w:val="000000"/>
      <w:spacing w:val="0"/>
      <w:w w:val="100"/>
      <w:position w:val="0"/>
      <w:lang w:val="tr-TR"/>
    </w:rPr>
  </w:style>
  <w:style w:type="character" w:customStyle="1" w:styleId="Gvdemetni3">
    <w:name w:val="Gövde metni (3)_"/>
    <w:basedOn w:val="VarsaylanParagrafYazTipi"/>
    <w:link w:val="Gvdemetni30"/>
    <w:rsid w:val="00A76E5B"/>
    <w:rPr>
      <w:rFonts w:ascii="Arial" w:eastAsia="Arial" w:hAnsi="Arial" w:cs="Arial"/>
      <w:b/>
      <w:bCs/>
      <w:i w:val="0"/>
      <w:iCs w:val="0"/>
      <w:smallCaps w:val="0"/>
      <w:strike w:val="0"/>
      <w:sz w:val="14"/>
      <w:szCs w:val="14"/>
      <w:u w:val="none"/>
    </w:rPr>
  </w:style>
  <w:style w:type="character" w:customStyle="1" w:styleId="Gvdemetni3KalnDeil">
    <w:name w:val="Gövde metni (3) + Kalın Değil"/>
    <w:basedOn w:val="Gvdemetni3"/>
    <w:rsid w:val="00A76E5B"/>
    <w:rPr>
      <w:b/>
      <w:bCs/>
      <w:color w:val="000000"/>
      <w:spacing w:val="0"/>
      <w:w w:val="100"/>
      <w:position w:val="0"/>
      <w:lang w:val="tr-TR"/>
    </w:rPr>
  </w:style>
  <w:style w:type="character" w:customStyle="1" w:styleId="Balk3">
    <w:name w:val="Başlık #3_"/>
    <w:basedOn w:val="VarsaylanParagrafYazTipi"/>
    <w:link w:val="Balk30"/>
    <w:rsid w:val="00A76E5B"/>
    <w:rPr>
      <w:rFonts w:ascii="Constantia" w:eastAsia="Constantia" w:hAnsi="Constantia" w:cs="Constantia"/>
      <w:b w:val="0"/>
      <w:bCs w:val="0"/>
      <w:i w:val="0"/>
      <w:iCs w:val="0"/>
      <w:smallCaps w:val="0"/>
      <w:strike w:val="0"/>
      <w:sz w:val="14"/>
      <w:szCs w:val="14"/>
      <w:u w:val="none"/>
    </w:rPr>
  </w:style>
  <w:style w:type="character" w:customStyle="1" w:styleId="Balk3ArialKaln">
    <w:name w:val="Başlık #3 + Arial;Kalın"/>
    <w:basedOn w:val="Balk3"/>
    <w:rsid w:val="00A76E5B"/>
    <w:rPr>
      <w:rFonts w:ascii="Arial" w:eastAsia="Arial" w:hAnsi="Arial" w:cs="Arial"/>
      <w:b/>
      <w:bCs/>
      <w:color w:val="000000"/>
      <w:spacing w:val="0"/>
      <w:w w:val="100"/>
      <w:position w:val="0"/>
      <w:lang w:val="en-US"/>
    </w:rPr>
  </w:style>
  <w:style w:type="paragraph" w:customStyle="1" w:styleId="Gvdemetni4">
    <w:name w:val="Gövde metni (4)"/>
    <w:basedOn w:val="Normal"/>
    <w:link w:val="Gvdemetni4Exact"/>
    <w:rsid w:val="00A76E5B"/>
    <w:pPr>
      <w:shd w:val="clear" w:color="auto" w:fill="FFFFFF"/>
      <w:spacing w:after="60" w:line="0" w:lineRule="atLeast"/>
    </w:pPr>
    <w:rPr>
      <w:rFonts w:ascii="Segoe UI" w:eastAsia="Segoe UI" w:hAnsi="Segoe UI" w:cs="Segoe UI"/>
      <w:b/>
      <w:bCs/>
      <w:spacing w:val="3"/>
      <w:sz w:val="9"/>
      <w:szCs w:val="9"/>
    </w:rPr>
  </w:style>
  <w:style w:type="paragraph" w:customStyle="1" w:styleId="Gvdemetni5">
    <w:name w:val="Gövde metni (5)"/>
    <w:basedOn w:val="Normal"/>
    <w:link w:val="Gvdemetni5Exact"/>
    <w:rsid w:val="00A76E5B"/>
    <w:pPr>
      <w:shd w:val="clear" w:color="auto" w:fill="FFFFFF"/>
      <w:spacing w:before="60" w:after="240" w:line="0" w:lineRule="atLeast"/>
    </w:pPr>
    <w:rPr>
      <w:rFonts w:ascii="Arial" w:eastAsia="Arial" w:hAnsi="Arial" w:cs="Arial"/>
      <w:spacing w:val="-5"/>
      <w:sz w:val="10"/>
      <w:szCs w:val="10"/>
    </w:rPr>
  </w:style>
  <w:style w:type="paragraph" w:customStyle="1" w:styleId="Gvdemetni30">
    <w:name w:val="Gövde metni (3)"/>
    <w:basedOn w:val="Normal"/>
    <w:link w:val="Gvdemetni3"/>
    <w:rsid w:val="00A76E5B"/>
    <w:pPr>
      <w:shd w:val="clear" w:color="auto" w:fill="FFFFFF"/>
      <w:spacing w:line="202" w:lineRule="exact"/>
      <w:jc w:val="both"/>
    </w:pPr>
    <w:rPr>
      <w:rFonts w:ascii="Arial" w:eastAsia="Arial" w:hAnsi="Arial" w:cs="Arial"/>
      <w:b/>
      <w:bCs/>
      <w:sz w:val="14"/>
      <w:szCs w:val="14"/>
    </w:rPr>
  </w:style>
  <w:style w:type="paragraph" w:customStyle="1" w:styleId="Gvdemetni6">
    <w:name w:val="Gövde metni (6)"/>
    <w:basedOn w:val="Normal"/>
    <w:link w:val="Gvdemetni6Exact"/>
    <w:rsid w:val="00A76E5B"/>
    <w:pPr>
      <w:shd w:val="clear" w:color="auto" w:fill="FFFFFF"/>
      <w:spacing w:after="60" w:line="0" w:lineRule="atLeast"/>
    </w:pPr>
    <w:rPr>
      <w:b/>
      <w:bCs/>
      <w:i/>
      <w:iCs/>
      <w:sz w:val="29"/>
      <w:szCs w:val="29"/>
    </w:rPr>
  </w:style>
  <w:style w:type="paragraph" w:customStyle="1" w:styleId="Gvdemetni7">
    <w:name w:val="Gövde metni (7)"/>
    <w:basedOn w:val="Normal"/>
    <w:link w:val="Gvdemetni7Exact"/>
    <w:rsid w:val="00A76E5B"/>
    <w:pPr>
      <w:shd w:val="clear" w:color="auto" w:fill="FFFFFF"/>
      <w:spacing w:before="240" w:line="178" w:lineRule="exact"/>
    </w:pPr>
    <w:rPr>
      <w:rFonts w:ascii="Arial" w:eastAsia="Arial" w:hAnsi="Arial" w:cs="Arial"/>
      <w:spacing w:val="-22"/>
      <w:sz w:val="11"/>
      <w:szCs w:val="11"/>
    </w:rPr>
  </w:style>
  <w:style w:type="paragraph" w:customStyle="1" w:styleId="Gvdemetni0">
    <w:name w:val="Gövde metni"/>
    <w:basedOn w:val="Normal"/>
    <w:link w:val="Gvdemetni"/>
    <w:rsid w:val="00A76E5B"/>
    <w:pPr>
      <w:shd w:val="clear" w:color="auto" w:fill="FFFFFF"/>
      <w:spacing w:line="202" w:lineRule="exact"/>
      <w:jc w:val="both"/>
    </w:pPr>
    <w:rPr>
      <w:rFonts w:ascii="Arial" w:eastAsia="Arial" w:hAnsi="Arial" w:cs="Arial"/>
      <w:sz w:val="14"/>
      <w:szCs w:val="14"/>
    </w:rPr>
  </w:style>
  <w:style w:type="paragraph" w:customStyle="1" w:styleId="Balk20">
    <w:name w:val="Başlık #2"/>
    <w:basedOn w:val="Normal"/>
    <w:link w:val="Balk2"/>
    <w:rsid w:val="00A76E5B"/>
    <w:pPr>
      <w:shd w:val="clear" w:color="auto" w:fill="FFFFFF"/>
      <w:spacing w:after="120" w:line="0" w:lineRule="atLeast"/>
      <w:outlineLvl w:val="1"/>
    </w:pPr>
    <w:rPr>
      <w:rFonts w:ascii="Constantia" w:eastAsia="Constantia" w:hAnsi="Constantia" w:cs="Constantia"/>
      <w:b/>
      <w:bCs/>
      <w:sz w:val="22"/>
      <w:szCs w:val="22"/>
    </w:rPr>
  </w:style>
  <w:style w:type="paragraph" w:customStyle="1" w:styleId="Gvdemetni20">
    <w:name w:val="Gövde metni (2)"/>
    <w:basedOn w:val="Normal"/>
    <w:link w:val="Gvdemetni2"/>
    <w:rsid w:val="00A76E5B"/>
    <w:pPr>
      <w:shd w:val="clear" w:color="auto" w:fill="FFFFFF"/>
      <w:spacing w:before="120" w:after="360" w:line="0" w:lineRule="atLeast"/>
    </w:pPr>
    <w:rPr>
      <w:rFonts w:ascii="Segoe UI" w:eastAsia="Segoe UI" w:hAnsi="Segoe UI" w:cs="Segoe UI"/>
      <w:b/>
      <w:bCs/>
      <w:spacing w:val="-10"/>
      <w:sz w:val="15"/>
      <w:szCs w:val="15"/>
    </w:rPr>
  </w:style>
  <w:style w:type="paragraph" w:customStyle="1" w:styleId="Balk10">
    <w:name w:val="Başlık #1"/>
    <w:basedOn w:val="Normal"/>
    <w:link w:val="Balk1"/>
    <w:rsid w:val="00A76E5B"/>
    <w:pPr>
      <w:shd w:val="clear" w:color="auto" w:fill="FFFFFF"/>
      <w:spacing w:before="360" w:line="278" w:lineRule="exact"/>
      <w:jc w:val="center"/>
      <w:outlineLvl w:val="0"/>
    </w:pPr>
    <w:rPr>
      <w:rFonts w:ascii="Constantia" w:eastAsia="Constantia" w:hAnsi="Constantia" w:cs="Constantia"/>
      <w:sz w:val="30"/>
      <w:szCs w:val="30"/>
    </w:rPr>
  </w:style>
  <w:style w:type="paragraph" w:customStyle="1" w:styleId="Balk30">
    <w:name w:val="Başlık #3"/>
    <w:basedOn w:val="Normal"/>
    <w:link w:val="Balk3"/>
    <w:rsid w:val="00A76E5B"/>
    <w:pPr>
      <w:shd w:val="clear" w:color="auto" w:fill="FFFFFF"/>
      <w:spacing w:line="288" w:lineRule="exact"/>
      <w:ind w:firstLine="4060"/>
      <w:outlineLvl w:val="2"/>
    </w:pPr>
    <w:rPr>
      <w:rFonts w:ascii="Constantia" w:eastAsia="Constantia" w:hAnsi="Constantia" w:cs="Constantia"/>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2012-06-21T08:02:00Z</dcterms:created>
  <dcterms:modified xsi:type="dcterms:W3CDTF">2012-06-21T09:10:00Z</dcterms:modified>
</cp:coreProperties>
</file>