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99" w:rsidRPr="00AE7499" w:rsidRDefault="00AE7499" w:rsidP="00AE7499">
      <w:pPr>
        <w:spacing w:after="48" w:line="240" w:lineRule="atLeast"/>
        <w:jc w:val="center"/>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GAYRİMENKUL SATILACAKTIR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b/>
          <w:bCs/>
          <w:color w:val="0000CC"/>
          <w:sz w:val="18"/>
          <w:szCs w:val="18"/>
        </w:rPr>
        <w:t>Eti Maden İşletmeleri Genel Müdürlüğünden:</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Eti Maden İşletmeleri Genel Müdürlüğünün mülkiyetinde bulunan ve aşağıda dökümü verilen taşınmazlar, açık ihale usulüne göre teklif alındıktan sonra, teklif verenler arasında açık artırma yöntemiyle peşin para ile satılacaktır. İsteklinin talebi halinde ihale bedelinin %25’i peşin yatırılması şartı ile kalan miktar 12 ayı geçmemek üzere eşit taksitlere bölünebilecektir.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Ödemelerin taksitlere bölünmesi halinde taksitli satış sözleşmesinin imzalandığı tarihte Merkez Bankasının avans işlemlerine uyguladığı</w:t>
      </w:r>
      <w:r w:rsidRPr="00AE7499">
        <w:rPr>
          <w:rFonts w:ascii="Times New Roman" w:eastAsia="Times New Roman" w:hAnsi="Times New Roman" w:cs="Times New Roman"/>
          <w:color w:val="000000"/>
          <w:sz w:val="18"/>
        </w:rPr>
        <w:t> </w:t>
      </w:r>
      <w:proofErr w:type="gramStart"/>
      <w:r w:rsidRPr="00AE7499">
        <w:rPr>
          <w:rFonts w:ascii="Times New Roman" w:eastAsia="Times New Roman" w:hAnsi="Times New Roman" w:cs="Times New Roman"/>
          <w:color w:val="000000"/>
          <w:sz w:val="18"/>
        </w:rPr>
        <w:t>reeskont</w:t>
      </w:r>
      <w:proofErr w:type="gramEnd"/>
      <w:r w:rsidRPr="00AE7499">
        <w:rPr>
          <w:rFonts w:ascii="Times New Roman" w:eastAsia="Times New Roman" w:hAnsi="Times New Roman" w:cs="Times New Roman"/>
          <w:color w:val="000000"/>
          <w:sz w:val="18"/>
        </w:rPr>
        <w:t> </w:t>
      </w:r>
      <w:r w:rsidRPr="00AE7499">
        <w:rPr>
          <w:rFonts w:ascii="Times New Roman" w:eastAsia="Times New Roman" w:hAnsi="Times New Roman" w:cs="Times New Roman"/>
          <w:color w:val="000000"/>
          <w:sz w:val="18"/>
          <w:szCs w:val="18"/>
        </w:rPr>
        <w:t>haddi oranındaki faiz taksit tutarlarına ilave edilecek ve alıcıyla taksitli satış sözleşmesi düzenlenecektir.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Söz konusu taşınmazlar ve üzerindeki yapılar 2 yıldan fazla aktifimizde olup 5281 sayılı Vergi Kanunlarının Yeni Türk Lirasına Uyumu ile Bazı Kanunlarda Değişiklik Yapılması Hakkında Kanunun 33. maddesine göre KDV’den istisna kapsamındadır.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Konu ile ilgili şartname ve bilgiler ilan gününden itibaren;</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proofErr w:type="gramStart"/>
      <w:r w:rsidRPr="00AE7499">
        <w:rPr>
          <w:rFonts w:ascii="Times New Roman" w:eastAsia="Times New Roman" w:hAnsi="Times New Roman" w:cs="Times New Roman"/>
          <w:color w:val="000000"/>
          <w:sz w:val="18"/>
        </w:rPr>
        <w:t>a</w:t>
      </w:r>
      <w:proofErr w:type="gramEnd"/>
      <w:r w:rsidRPr="00AE7499">
        <w:rPr>
          <w:rFonts w:ascii="Times New Roman" w:eastAsia="Times New Roman" w:hAnsi="Times New Roman" w:cs="Times New Roman"/>
          <w:color w:val="000000"/>
          <w:sz w:val="18"/>
          <w:szCs w:val="18"/>
        </w:rPr>
        <w:t>- Ankara’da, Eti Maden İşletmeleri Genel Müdürlüğü Strateji Geliştirme Dairesi Başkanlığı Ayvalı Mahallesi Halil Sezai Erkut Caddesi Afra Sokak No:1/A Keçiören, (0 312 2942421)</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proofErr w:type="gramStart"/>
      <w:r w:rsidRPr="00AE7499">
        <w:rPr>
          <w:rFonts w:ascii="Times New Roman" w:eastAsia="Times New Roman" w:hAnsi="Times New Roman" w:cs="Times New Roman"/>
          <w:color w:val="000000"/>
          <w:sz w:val="18"/>
        </w:rPr>
        <w:t>b</w:t>
      </w:r>
      <w:proofErr w:type="gramEnd"/>
      <w:r w:rsidRPr="00AE7499">
        <w:rPr>
          <w:rFonts w:ascii="Times New Roman" w:eastAsia="Times New Roman" w:hAnsi="Times New Roman" w:cs="Times New Roman"/>
          <w:color w:val="000000"/>
          <w:sz w:val="18"/>
          <w:szCs w:val="18"/>
        </w:rPr>
        <w:t>- www.</w:t>
      </w:r>
      <w:proofErr w:type="spellStart"/>
      <w:r w:rsidRPr="00AE7499">
        <w:rPr>
          <w:rFonts w:ascii="Times New Roman" w:eastAsia="Times New Roman" w:hAnsi="Times New Roman" w:cs="Times New Roman"/>
          <w:color w:val="000000"/>
          <w:sz w:val="18"/>
          <w:szCs w:val="18"/>
        </w:rPr>
        <w:t>etimaden</w:t>
      </w:r>
      <w:proofErr w:type="spellEnd"/>
      <w:r w:rsidRPr="00AE7499">
        <w:rPr>
          <w:rFonts w:ascii="Times New Roman" w:eastAsia="Times New Roman" w:hAnsi="Times New Roman" w:cs="Times New Roman"/>
          <w:color w:val="000000"/>
          <w:sz w:val="18"/>
          <w:szCs w:val="18"/>
        </w:rPr>
        <w:t>.gov.tr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proofErr w:type="gramStart"/>
      <w:r w:rsidRPr="00AE7499">
        <w:rPr>
          <w:rFonts w:ascii="Times New Roman" w:eastAsia="Times New Roman" w:hAnsi="Times New Roman" w:cs="Times New Roman"/>
          <w:color w:val="000000"/>
          <w:sz w:val="18"/>
        </w:rPr>
        <w:t>adreslerinden</w:t>
      </w:r>
      <w:proofErr w:type="gramEnd"/>
      <w:r w:rsidRPr="00AE7499">
        <w:rPr>
          <w:rFonts w:ascii="Times New Roman" w:eastAsia="Times New Roman" w:hAnsi="Times New Roman" w:cs="Times New Roman"/>
          <w:color w:val="000000"/>
          <w:sz w:val="18"/>
        </w:rPr>
        <w:t> </w:t>
      </w:r>
      <w:r w:rsidRPr="00AE7499">
        <w:rPr>
          <w:rFonts w:ascii="Times New Roman" w:eastAsia="Times New Roman" w:hAnsi="Times New Roman" w:cs="Times New Roman"/>
          <w:color w:val="000000"/>
          <w:sz w:val="18"/>
          <w:szCs w:val="18"/>
        </w:rPr>
        <w:t>görülerek temin edilebilir.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İstekliler tekliflerini ihale gün ve saatine kadar Eti Maden İşletmeleri Genel Müdürlüğünün Ayvalı Mahallesi Halil Sezai Erkut Caddesi Afra Sokak No:1/A Keçiören /Ankara adresindeki Genel Evrak Servisine vereceklerdir. İhale gün ve saatine kadar gelen teklifler değerlendirilerek ihale sonuçlandırılacaktır.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İstekliler muhammen bedelin %3’ü oranında geçici teminatı şartnamede belirtildiği şekilde vereceklerdir.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İhaleye katılabilmek için:</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a) Kanuni</w:t>
      </w:r>
      <w:r w:rsidRPr="00AE7499">
        <w:rPr>
          <w:rFonts w:ascii="Times New Roman" w:eastAsia="Times New Roman" w:hAnsi="Times New Roman" w:cs="Times New Roman"/>
          <w:color w:val="000000"/>
          <w:sz w:val="18"/>
        </w:rPr>
        <w:t> </w:t>
      </w:r>
      <w:proofErr w:type="gramStart"/>
      <w:r w:rsidRPr="00AE7499">
        <w:rPr>
          <w:rFonts w:ascii="Times New Roman" w:eastAsia="Times New Roman" w:hAnsi="Times New Roman" w:cs="Times New Roman"/>
          <w:color w:val="000000"/>
          <w:sz w:val="18"/>
        </w:rPr>
        <w:t>ikametgah</w:t>
      </w:r>
      <w:proofErr w:type="gramEnd"/>
      <w:r w:rsidRPr="00AE7499">
        <w:rPr>
          <w:rFonts w:ascii="Times New Roman" w:eastAsia="Times New Roman" w:hAnsi="Times New Roman" w:cs="Times New Roman"/>
          <w:color w:val="000000"/>
          <w:sz w:val="18"/>
        </w:rPr>
        <w:t> </w:t>
      </w:r>
      <w:r w:rsidRPr="00AE7499">
        <w:rPr>
          <w:rFonts w:ascii="Times New Roman" w:eastAsia="Times New Roman" w:hAnsi="Times New Roman" w:cs="Times New Roman"/>
          <w:color w:val="000000"/>
          <w:sz w:val="18"/>
          <w:szCs w:val="18"/>
        </w:rPr>
        <w:t>sahibi olunması,</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b) Türkiye’de tebligat için adres gösterilmesi,</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c) İstenilen geçici teminat ve şartnamelerde yazılı belgelerin eksiksiz verilmesi,</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proofErr w:type="gramStart"/>
      <w:r w:rsidRPr="00AE7499">
        <w:rPr>
          <w:rFonts w:ascii="Times New Roman" w:eastAsia="Times New Roman" w:hAnsi="Times New Roman" w:cs="Times New Roman"/>
          <w:color w:val="000000"/>
          <w:sz w:val="18"/>
        </w:rPr>
        <w:t>d) Tüzel kişilerin ise yukarıdaki şartlardan ayrı olarak idare merkezlerinin bulunduğu yer Mahkemesinden veya siciline kayıtlı bulunduğu Ticaret veya Sanayi Odasından veya benzeri bir Makamdan, ihalenin yapıldığı yıl içinde alınmış Tüzel Kişiliğin Siciline Kayıtlı olduğuna dair belge ile tüzel kişilik adına ihaleye katılacak veya teklifte bulunacak kişilerin tüzel kişiliği temsile yetkili olduklarını gösterir Noter tasdikli yetki belgesi ve imza sirküleri vermeleri şarttır.</w:t>
      </w:r>
      <w:proofErr w:type="gramEnd"/>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e) Gerçek kişi adına ihaleye katılacak veya teklifte bulunacak kişilerin yetkili olduklarını gösterir noter tasdikli</w:t>
      </w:r>
      <w:r w:rsidRPr="00AE7499">
        <w:rPr>
          <w:rFonts w:ascii="Times New Roman" w:eastAsia="Times New Roman" w:hAnsi="Times New Roman" w:cs="Times New Roman"/>
          <w:color w:val="000000"/>
          <w:sz w:val="18"/>
        </w:rPr>
        <w:t> </w:t>
      </w:r>
      <w:proofErr w:type="gramStart"/>
      <w:r w:rsidRPr="00AE7499">
        <w:rPr>
          <w:rFonts w:ascii="Times New Roman" w:eastAsia="Times New Roman" w:hAnsi="Times New Roman" w:cs="Times New Roman"/>
          <w:color w:val="000000"/>
          <w:sz w:val="18"/>
        </w:rPr>
        <w:t>vekaletname</w:t>
      </w:r>
      <w:proofErr w:type="gramEnd"/>
      <w:r w:rsidRPr="00AE7499">
        <w:rPr>
          <w:rFonts w:ascii="Times New Roman" w:eastAsia="Times New Roman" w:hAnsi="Times New Roman" w:cs="Times New Roman"/>
          <w:color w:val="000000"/>
          <w:sz w:val="18"/>
        </w:rPr>
        <w:t> </w:t>
      </w:r>
      <w:r w:rsidRPr="00AE7499">
        <w:rPr>
          <w:rFonts w:ascii="Times New Roman" w:eastAsia="Times New Roman" w:hAnsi="Times New Roman" w:cs="Times New Roman"/>
          <w:color w:val="000000"/>
          <w:sz w:val="18"/>
          <w:szCs w:val="18"/>
        </w:rPr>
        <w:t>ve imza sirküleri vermeleri şarttır.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İhale, Eti Maden İşletmeleri Genel Müdürlüğünün Ayvalı Mahallesi Halil Sezai Erkut Caddesi Afra Sokak No:1/A Keçiören /Ankara adresindeki Genel Müdürlük binasında yapılacaktır.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Diğer satış şartları, Şartnamelerde belirtilmiştir.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Genel Müdürlüğümüz, 2886 sayılı Devlet İhale Kanununa tabi olmayıp gayrimenkullerin satışını yapıp yapmamakta serbesttir.</w:t>
      </w:r>
    </w:p>
    <w:p w:rsidR="00AE7499" w:rsidRPr="00AE7499" w:rsidRDefault="00AE7499" w:rsidP="00AE7499">
      <w:pPr>
        <w:spacing w:after="48" w:line="240" w:lineRule="atLeast"/>
        <w:ind w:firstLine="567"/>
        <w:jc w:val="both"/>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 </w:t>
      </w:r>
    </w:p>
    <w:tbl>
      <w:tblPr>
        <w:tblW w:w="11355" w:type="dxa"/>
        <w:jc w:val="center"/>
        <w:tblInd w:w="55" w:type="dxa"/>
        <w:tblCellMar>
          <w:left w:w="0" w:type="dxa"/>
          <w:right w:w="0" w:type="dxa"/>
        </w:tblCellMar>
        <w:tblLook w:val="04A0"/>
      </w:tblPr>
      <w:tblGrid>
        <w:gridCol w:w="683"/>
        <w:gridCol w:w="799"/>
        <w:gridCol w:w="1039"/>
        <w:gridCol w:w="896"/>
        <w:gridCol w:w="1134"/>
        <w:gridCol w:w="709"/>
        <w:gridCol w:w="567"/>
        <w:gridCol w:w="709"/>
        <w:gridCol w:w="850"/>
        <w:gridCol w:w="1134"/>
        <w:gridCol w:w="1134"/>
        <w:gridCol w:w="1134"/>
        <w:gridCol w:w="567"/>
      </w:tblGrid>
      <w:tr w:rsidR="00AE7499" w:rsidRPr="00AE7499" w:rsidTr="00AE7499">
        <w:trPr>
          <w:trHeight w:val="270"/>
          <w:jc w:val="center"/>
        </w:trPr>
        <w:tc>
          <w:tcPr>
            <w:tcW w:w="11355" w:type="dxa"/>
            <w:gridSpan w:val="13"/>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İHALE USULÜ İLE SATILACAK TAŞINMAZLAR LİSTESİ</w:t>
            </w:r>
          </w:p>
        </w:tc>
      </w:tr>
      <w:tr w:rsidR="00AE7499" w:rsidRPr="00AE7499" w:rsidTr="00AE7499">
        <w:trPr>
          <w:trHeight w:val="840"/>
          <w:jc w:val="center"/>
        </w:trPr>
        <w:tc>
          <w:tcPr>
            <w:tcW w:w="683" w:type="dxa"/>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İli</w:t>
            </w:r>
          </w:p>
        </w:tc>
        <w:tc>
          <w:tcPr>
            <w:tcW w:w="7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İlçesi</w:t>
            </w:r>
          </w:p>
        </w:tc>
        <w:tc>
          <w:tcPr>
            <w:tcW w:w="10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Mahallesi</w:t>
            </w:r>
          </w:p>
        </w:tc>
        <w:tc>
          <w:tcPr>
            <w:tcW w:w="896"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Mevkii</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proofErr w:type="spellStart"/>
            <w:r w:rsidRPr="00AE7499">
              <w:rPr>
                <w:rFonts w:ascii="Times New Roman" w:eastAsia="Times New Roman" w:hAnsi="Times New Roman" w:cs="Times New Roman"/>
                <w:sz w:val="16"/>
              </w:rPr>
              <w:t>Gayrimen</w:t>
            </w:r>
            <w:proofErr w:type="spellEnd"/>
            <w:r w:rsidRPr="00AE7499">
              <w:rPr>
                <w:rFonts w:ascii="Times New Roman" w:eastAsia="Times New Roman" w:hAnsi="Times New Roman" w:cs="Times New Roman"/>
                <w:sz w:val="16"/>
                <w:szCs w:val="16"/>
              </w:rPr>
              <w:t>. Mevcut Durumu</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Ada No</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Par. No</w:t>
            </w:r>
          </w:p>
        </w:tc>
        <w:tc>
          <w:tcPr>
            <w:tcW w:w="709"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Tapu Alanı (m²)</w:t>
            </w:r>
          </w:p>
        </w:tc>
        <w:tc>
          <w:tcPr>
            <w:tcW w:w="850"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Hisse Oranı</w:t>
            </w:r>
          </w:p>
        </w:tc>
        <w:tc>
          <w:tcPr>
            <w:tcW w:w="11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Muhammen</w:t>
            </w:r>
          </w:p>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Bedeli (TL)</w:t>
            </w:r>
          </w:p>
        </w:tc>
        <w:tc>
          <w:tcPr>
            <w:tcW w:w="11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Geçici Teminat Bedeli (TL)</w:t>
            </w:r>
          </w:p>
        </w:tc>
        <w:tc>
          <w:tcPr>
            <w:tcW w:w="11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İhale Tarihi</w:t>
            </w:r>
          </w:p>
        </w:tc>
        <w:tc>
          <w:tcPr>
            <w:tcW w:w="567"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İhale Saati</w:t>
            </w:r>
          </w:p>
        </w:tc>
      </w:tr>
      <w:tr w:rsidR="00AE7499" w:rsidRPr="00AE7499" w:rsidTr="00AE7499">
        <w:trPr>
          <w:trHeight w:val="435"/>
          <w:jc w:val="center"/>
        </w:trPr>
        <w:tc>
          <w:tcPr>
            <w:tcW w:w="6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Ankara</w:t>
            </w:r>
          </w:p>
        </w:tc>
        <w:tc>
          <w:tcPr>
            <w:tcW w:w="799"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Çankaya</w:t>
            </w:r>
          </w:p>
        </w:tc>
        <w:tc>
          <w:tcPr>
            <w:tcW w:w="1039"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Kavaklıdere</w:t>
            </w:r>
          </w:p>
        </w:tc>
        <w:tc>
          <w:tcPr>
            <w:tcW w:w="896" w:type="dxa"/>
            <w:tcBorders>
              <w:top w:val="nil"/>
              <w:left w:val="nil"/>
              <w:bottom w:val="nil"/>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Büklüm Sok.</w:t>
            </w:r>
          </w:p>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No:36/10</w:t>
            </w:r>
          </w:p>
        </w:tc>
        <w:tc>
          <w:tcPr>
            <w:tcW w:w="1134"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Mesken</w:t>
            </w:r>
          </w:p>
        </w:tc>
        <w:tc>
          <w:tcPr>
            <w:tcW w:w="709"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2524</w:t>
            </w:r>
          </w:p>
        </w:tc>
        <w:tc>
          <w:tcPr>
            <w:tcW w:w="567"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12</w:t>
            </w:r>
          </w:p>
        </w:tc>
        <w:tc>
          <w:tcPr>
            <w:tcW w:w="709"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812</w:t>
            </w:r>
          </w:p>
        </w:tc>
        <w:tc>
          <w:tcPr>
            <w:tcW w:w="850"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45/393</w:t>
            </w:r>
          </w:p>
        </w:tc>
        <w:tc>
          <w:tcPr>
            <w:tcW w:w="1134" w:type="dxa"/>
            <w:tcBorders>
              <w:top w:val="nil"/>
              <w:left w:val="nil"/>
              <w:bottom w:val="nil"/>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340.000</w:t>
            </w:r>
          </w:p>
        </w:tc>
        <w:tc>
          <w:tcPr>
            <w:tcW w:w="1134" w:type="dxa"/>
            <w:tcBorders>
              <w:top w:val="nil"/>
              <w:left w:val="nil"/>
              <w:bottom w:val="nil"/>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10.200</w:t>
            </w:r>
          </w:p>
        </w:tc>
        <w:tc>
          <w:tcPr>
            <w:tcW w:w="1134" w:type="dxa"/>
            <w:tcBorders>
              <w:top w:val="nil"/>
              <w:left w:val="nil"/>
              <w:bottom w:val="nil"/>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18.06.2012</w:t>
            </w:r>
          </w:p>
        </w:tc>
        <w:tc>
          <w:tcPr>
            <w:tcW w:w="567" w:type="dxa"/>
            <w:tcBorders>
              <w:top w:val="nil"/>
              <w:left w:val="nil"/>
              <w:bottom w:val="nil"/>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proofErr w:type="gramStart"/>
            <w:r w:rsidRPr="00AE7499">
              <w:rPr>
                <w:rFonts w:ascii="Times New Roman" w:eastAsia="Times New Roman" w:hAnsi="Times New Roman" w:cs="Times New Roman"/>
                <w:sz w:val="16"/>
              </w:rPr>
              <w:t>14:00</w:t>
            </w:r>
            <w:proofErr w:type="gramEnd"/>
          </w:p>
        </w:tc>
      </w:tr>
      <w:tr w:rsidR="00AE7499" w:rsidRPr="00AE7499" w:rsidTr="00AE7499">
        <w:trPr>
          <w:trHeight w:val="282"/>
          <w:jc w:val="center"/>
        </w:trPr>
        <w:tc>
          <w:tcPr>
            <w:tcW w:w="6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Ankara</w:t>
            </w:r>
          </w:p>
        </w:tc>
        <w:tc>
          <w:tcPr>
            <w:tcW w:w="79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Çankaya</w:t>
            </w:r>
          </w:p>
        </w:tc>
        <w:tc>
          <w:tcPr>
            <w:tcW w:w="10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Kültür</w:t>
            </w:r>
          </w:p>
        </w:tc>
        <w:tc>
          <w:tcPr>
            <w:tcW w:w="8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Ziya Gökalp Cad. NO:22/30</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Mesken</w:t>
            </w:r>
            <w:proofErr w:type="gramStart"/>
            <w:r w:rsidRPr="00AE7499">
              <w:rPr>
                <w:rFonts w:ascii="Times New Roman" w:eastAsia="Times New Roman" w:hAnsi="Times New Roman" w:cs="Times New Roman"/>
                <w:sz w:val="16"/>
              </w:rPr>
              <w:t>(</w:t>
            </w:r>
            <w:proofErr w:type="gramEnd"/>
            <w:r w:rsidRPr="00AE7499">
              <w:rPr>
                <w:rFonts w:ascii="Times New Roman" w:eastAsia="Times New Roman" w:hAnsi="Times New Roman" w:cs="Times New Roman"/>
                <w:sz w:val="16"/>
                <w:szCs w:val="16"/>
              </w:rPr>
              <w:t>İşyeri olarak kullanılıyor</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1070</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16</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1.003</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80/6500</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170.000</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5.100</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r w:rsidRPr="00AE7499">
              <w:rPr>
                <w:rFonts w:ascii="Times New Roman" w:eastAsia="Times New Roman" w:hAnsi="Times New Roman" w:cs="Times New Roman"/>
                <w:sz w:val="16"/>
                <w:szCs w:val="16"/>
              </w:rPr>
              <w:t>18.06.2012</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E7499" w:rsidRPr="00AE7499" w:rsidRDefault="00AE7499" w:rsidP="00AE7499">
            <w:pPr>
              <w:spacing w:after="0" w:line="240" w:lineRule="atLeast"/>
              <w:jc w:val="center"/>
              <w:rPr>
                <w:rFonts w:ascii="Times New Roman" w:eastAsia="Times New Roman" w:hAnsi="Times New Roman" w:cs="Times New Roman"/>
                <w:sz w:val="20"/>
                <w:szCs w:val="20"/>
              </w:rPr>
            </w:pPr>
            <w:proofErr w:type="gramStart"/>
            <w:r w:rsidRPr="00AE7499">
              <w:rPr>
                <w:rFonts w:ascii="Times New Roman" w:eastAsia="Times New Roman" w:hAnsi="Times New Roman" w:cs="Times New Roman"/>
                <w:sz w:val="16"/>
              </w:rPr>
              <w:t>14:30</w:t>
            </w:r>
            <w:proofErr w:type="gramEnd"/>
          </w:p>
        </w:tc>
      </w:tr>
    </w:tbl>
    <w:p w:rsidR="00AE7499" w:rsidRPr="00AE7499" w:rsidRDefault="00AE7499" w:rsidP="00AE7499">
      <w:pPr>
        <w:spacing w:after="48" w:line="240" w:lineRule="atLeast"/>
        <w:jc w:val="right"/>
        <w:rPr>
          <w:rFonts w:ascii="Times New Roman" w:eastAsia="Times New Roman" w:hAnsi="Times New Roman" w:cs="Times New Roman"/>
          <w:color w:val="000000"/>
          <w:sz w:val="20"/>
          <w:szCs w:val="20"/>
        </w:rPr>
      </w:pPr>
      <w:r w:rsidRPr="00AE7499">
        <w:rPr>
          <w:rFonts w:ascii="Times New Roman" w:eastAsia="Times New Roman" w:hAnsi="Times New Roman" w:cs="Times New Roman"/>
          <w:color w:val="000000"/>
          <w:sz w:val="18"/>
          <w:szCs w:val="18"/>
        </w:rPr>
        <w:t>4127/1-1</w:t>
      </w:r>
    </w:p>
    <w:p w:rsidR="003D46ED" w:rsidRDefault="003D46ED"/>
    <w:sectPr w:rsidR="003D46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AE7499"/>
    <w:rsid w:val="003D46ED"/>
    <w:rsid w:val="00A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E7499"/>
  </w:style>
  <w:style w:type="character" w:customStyle="1" w:styleId="grame">
    <w:name w:val="grame"/>
    <w:basedOn w:val="VarsaylanParagrafYazTipi"/>
    <w:rsid w:val="00AE7499"/>
  </w:style>
  <w:style w:type="character" w:customStyle="1" w:styleId="spelle">
    <w:name w:val="spelle"/>
    <w:basedOn w:val="VarsaylanParagrafYazTipi"/>
    <w:rsid w:val="00AE7499"/>
  </w:style>
</w:styles>
</file>

<file path=word/webSettings.xml><?xml version="1.0" encoding="utf-8"?>
<w:webSettings xmlns:r="http://schemas.openxmlformats.org/officeDocument/2006/relationships" xmlns:w="http://schemas.openxmlformats.org/wordprocessingml/2006/main">
  <w:divs>
    <w:div w:id="15281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2012-05-24T05:56:00Z</dcterms:created>
  <dcterms:modified xsi:type="dcterms:W3CDTF">2012-05-24T05:57:00Z</dcterms:modified>
</cp:coreProperties>
</file>