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3A" w:rsidRPr="009E4A54" w:rsidRDefault="00AE539D" w:rsidP="004A0FD3">
      <w:pPr>
        <w:tabs>
          <w:tab w:val="left" w:pos="6379"/>
        </w:tabs>
        <w:spacing w:line="360" w:lineRule="auto"/>
        <w:jc w:val="both"/>
        <w:rPr>
          <w:rFonts w:ascii="Candara" w:hAnsi="Candara"/>
        </w:rPr>
      </w:pPr>
      <w:r w:rsidRPr="009E4A54">
        <w:rPr>
          <w:rFonts w:ascii="Candara" w:hAnsi="Candara"/>
          <w:noProof/>
          <w:lang w:eastAsia="tr-TR"/>
        </w:rPr>
        <w:drawing>
          <wp:anchor distT="0" distB="0" distL="114300" distR="114300" simplePos="0" relativeHeight="251658752" behindDoc="1" locked="0" layoutInCell="1" allowOverlap="1">
            <wp:simplePos x="0" y="0"/>
            <wp:positionH relativeFrom="column">
              <wp:posOffset>-636270</wp:posOffset>
            </wp:positionH>
            <wp:positionV relativeFrom="paragraph">
              <wp:posOffset>-302260</wp:posOffset>
            </wp:positionV>
            <wp:extent cx="3307715" cy="1176655"/>
            <wp:effectExtent l="0" t="0" r="6985" b="4445"/>
            <wp:wrapNone/>
            <wp:docPr id="15" name="Resim 10" descr="prop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pi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7715" cy="1176655"/>
                    </a:xfrm>
                    <a:prstGeom prst="rect">
                      <a:avLst/>
                    </a:prstGeom>
                    <a:noFill/>
                    <a:ln>
                      <a:noFill/>
                    </a:ln>
                  </pic:spPr>
                </pic:pic>
              </a:graphicData>
            </a:graphic>
          </wp:anchor>
        </w:drawing>
      </w:r>
    </w:p>
    <w:p w:rsidR="00151E3A" w:rsidRPr="009E4A54" w:rsidRDefault="00151E3A" w:rsidP="00A14A89">
      <w:pPr>
        <w:spacing w:line="360" w:lineRule="auto"/>
        <w:jc w:val="both"/>
        <w:rPr>
          <w:rFonts w:ascii="Candara" w:hAnsi="Candara"/>
        </w:rPr>
      </w:pP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151E3A" w:rsidRPr="009E4A54" w:rsidTr="007E6AF4">
        <w:tc>
          <w:tcPr>
            <w:tcW w:w="5000" w:type="pct"/>
            <w:tcBorders>
              <w:top w:val="single" w:sz="36" w:space="0" w:color="9BBB59"/>
              <w:left w:val="nil"/>
              <w:bottom w:val="single" w:sz="36" w:space="0" w:color="9BBB59"/>
              <w:right w:val="nil"/>
            </w:tcBorders>
          </w:tcPr>
          <w:p w:rsidR="009D237A" w:rsidRPr="009E4A54" w:rsidRDefault="00151E3A" w:rsidP="00A14A89">
            <w:pPr>
              <w:pStyle w:val="AralkYok"/>
              <w:spacing w:line="360" w:lineRule="auto"/>
              <w:jc w:val="both"/>
              <w:rPr>
                <w:rFonts w:ascii="Candara" w:hAnsi="Candara"/>
                <w:sz w:val="72"/>
                <w:szCs w:val="72"/>
              </w:rPr>
            </w:pPr>
            <w:r w:rsidRPr="009E4A54">
              <w:rPr>
                <w:rFonts w:ascii="Candara" w:hAnsi="Candara"/>
                <w:sz w:val="72"/>
                <w:szCs w:val="72"/>
              </w:rPr>
              <w:t xml:space="preserve">İSTANBUL </w:t>
            </w:r>
          </w:p>
          <w:p w:rsidR="00151E3A" w:rsidRPr="009E4A54" w:rsidRDefault="00151E3A" w:rsidP="00A14A89">
            <w:pPr>
              <w:pStyle w:val="AralkYok"/>
              <w:spacing w:line="360" w:lineRule="auto"/>
              <w:jc w:val="both"/>
              <w:rPr>
                <w:rFonts w:ascii="Candara" w:hAnsi="Candara"/>
                <w:sz w:val="72"/>
                <w:szCs w:val="72"/>
              </w:rPr>
            </w:pPr>
            <w:r w:rsidRPr="009E4A54">
              <w:rPr>
                <w:rFonts w:ascii="Candara" w:hAnsi="Candara"/>
                <w:sz w:val="72"/>
                <w:szCs w:val="72"/>
              </w:rPr>
              <w:t>OFİS RAPORU</w:t>
            </w:r>
          </w:p>
        </w:tc>
      </w:tr>
      <w:tr w:rsidR="00151E3A" w:rsidRPr="009E4A54" w:rsidTr="007E6AF4">
        <w:tc>
          <w:tcPr>
            <w:tcW w:w="5000" w:type="pct"/>
            <w:tcBorders>
              <w:top w:val="single" w:sz="36" w:space="0" w:color="9BBB59"/>
              <w:left w:val="nil"/>
              <w:bottom w:val="single" w:sz="36" w:space="0" w:color="9BBB59"/>
              <w:right w:val="nil"/>
            </w:tcBorders>
          </w:tcPr>
          <w:p w:rsidR="00151E3A" w:rsidRPr="009E4A54" w:rsidRDefault="00151E3A" w:rsidP="00A14A89">
            <w:pPr>
              <w:pStyle w:val="AralkYok"/>
              <w:spacing w:line="360" w:lineRule="auto"/>
              <w:jc w:val="both"/>
              <w:rPr>
                <w:rFonts w:ascii="Candara" w:hAnsi="Candara"/>
                <w:sz w:val="40"/>
                <w:szCs w:val="40"/>
              </w:rPr>
            </w:pPr>
            <w:r w:rsidRPr="009E4A54">
              <w:rPr>
                <w:rFonts w:ascii="Candara" w:hAnsi="Candara"/>
                <w:sz w:val="40"/>
                <w:szCs w:val="40"/>
              </w:rPr>
              <w:t>BASIN KİTİ</w:t>
            </w:r>
          </w:p>
        </w:tc>
      </w:tr>
      <w:tr w:rsidR="00151E3A" w:rsidRPr="009E4A54" w:rsidTr="007E6AF4">
        <w:tc>
          <w:tcPr>
            <w:tcW w:w="5000" w:type="pct"/>
            <w:tcBorders>
              <w:top w:val="single" w:sz="36" w:space="0" w:color="9BBB59"/>
              <w:left w:val="nil"/>
              <w:bottom w:val="single" w:sz="36" w:space="0" w:color="9BBB59"/>
              <w:right w:val="nil"/>
            </w:tcBorders>
          </w:tcPr>
          <w:p w:rsidR="00151E3A" w:rsidRPr="009E4A54" w:rsidRDefault="00151E3A" w:rsidP="00A14A89">
            <w:pPr>
              <w:pStyle w:val="AralkYok"/>
              <w:spacing w:line="360" w:lineRule="auto"/>
              <w:jc w:val="both"/>
              <w:rPr>
                <w:rFonts w:ascii="Candara" w:hAnsi="Candara"/>
                <w:sz w:val="28"/>
                <w:szCs w:val="28"/>
              </w:rPr>
            </w:pPr>
          </w:p>
          <w:p w:rsidR="00151E3A" w:rsidRPr="009E4A54" w:rsidRDefault="00A02513" w:rsidP="00A14A89">
            <w:pPr>
              <w:pStyle w:val="AralkYok"/>
              <w:spacing w:line="360" w:lineRule="auto"/>
              <w:jc w:val="both"/>
              <w:rPr>
                <w:rFonts w:ascii="Candara" w:hAnsi="Candara"/>
                <w:sz w:val="28"/>
                <w:szCs w:val="28"/>
              </w:rPr>
            </w:pPr>
            <w:r w:rsidRPr="009E4A54">
              <w:rPr>
                <w:rFonts w:ascii="Candara" w:hAnsi="Candara" w:cs="Calibri"/>
                <w:sz w:val="28"/>
                <w:szCs w:val="28"/>
              </w:rPr>
              <w:t>BASIN BÜLTENİ</w:t>
            </w:r>
          </w:p>
        </w:tc>
      </w:tr>
    </w:tbl>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DC46AB" w:rsidP="00A14A89">
      <w:pPr>
        <w:spacing w:line="360" w:lineRule="auto"/>
        <w:jc w:val="both"/>
        <w:rPr>
          <w:rFonts w:ascii="Candara" w:eastAsia="Times New Roman" w:hAnsi="Candara"/>
          <w:sz w:val="72"/>
          <w:szCs w:val="72"/>
        </w:rPr>
      </w:pPr>
      <w:r>
        <w:rPr>
          <w:rFonts w:ascii="Candara" w:eastAsia="Times New Roman" w:hAnsi="Candara"/>
          <w:noProof/>
          <w:sz w:val="72"/>
          <w:szCs w:val="72"/>
          <w:lang w:eastAsia="tr-TR"/>
        </w:rPr>
        <w:pict>
          <v:shapetype id="_x0000_t202" coordsize="21600,21600" o:spt="202" path="m,l,21600r21600,l21600,xe">
            <v:stroke joinstyle="miter"/>
            <v:path gradientshapeok="t" o:connecttype="rect"/>
          </v:shapetype>
          <v:shape id="Text Box 9" o:spid="_x0000_s1026" type="#_x0000_t202" style="position:absolute;left:0;text-align:left;margin-left:233.9pt;margin-top:24.4pt;width:228.75pt;height:75.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" stroked="f">
            <v:textbox style="mso-fit-shape-to-text:t">
              <w:txbxContent>
                <w:p w:rsidR="00363447" w:rsidRDefault="00B75959" w:rsidP="00151E3A">
                  <w:pPr>
                    <w:pStyle w:val="AralkYok"/>
                    <w:rPr>
                      <w:sz w:val="56"/>
                      <w:szCs w:val="56"/>
                    </w:rPr>
                  </w:pPr>
                  <w:r>
                    <w:rPr>
                      <w:b/>
                      <w:sz w:val="56"/>
                      <w:szCs w:val="56"/>
                    </w:rPr>
                    <w:t>201</w:t>
                  </w:r>
                  <w:r w:rsidR="00D56DF8">
                    <w:rPr>
                      <w:b/>
                      <w:sz w:val="56"/>
                      <w:szCs w:val="56"/>
                    </w:rPr>
                    <w:t>5</w:t>
                  </w:r>
                  <w:r w:rsidR="009D1B92">
                    <w:rPr>
                      <w:sz w:val="56"/>
                      <w:szCs w:val="56"/>
                    </w:rPr>
                    <w:t xml:space="preserve"> </w:t>
                  </w:r>
                </w:p>
                <w:p w:rsidR="009F6B88" w:rsidRDefault="00D56DF8" w:rsidP="00151E3A">
                  <w:pPr>
                    <w:pStyle w:val="AralkYok"/>
                    <w:rPr>
                      <w:sz w:val="56"/>
                      <w:szCs w:val="56"/>
                    </w:rPr>
                  </w:pPr>
                  <w:r>
                    <w:rPr>
                      <w:sz w:val="56"/>
                      <w:szCs w:val="56"/>
                    </w:rPr>
                    <w:t>BİRİNCİ</w:t>
                  </w:r>
                  <w:r w:rsidR="00B61745">
                    <w:rPr>
                      <w:sz w:val="56"/>
                      <w:szCs w:val="56"/>
                    </w:rPr>
                    <w:t xml:space="preserve"> </w:t>
                  </w:r>
                  <w:r w:rsidR="009F6B88">
                    <w:rPr>
                      <w:sz w:val="56"/>
                      <w:szCs w:val="56"/>
                    </w:rPr>
                    <w:t>ÇEYREK</w:t>
                  </w:r>
                </w:p>
              </w:txbxContent>
            </v:textbox>
          </v:shape>
        </w:pict>
      </w: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151E3A" w:rsidRPr="009E4A54" w:rsidRDefault="00151E3A" w:rsidP="00A14A89">
      <w:pPr>
        <w:spacing w:line="360" w:lineRule="auto"/>
        <w:jc w:val="both"/>
        <w:rPr>
          <w:rFonts w:ascii="Candara" w:eastAsia="Times New Roman" w:hAnsi="Candara"/>
          <w:sz w:val="72"/>
          <w:szCs w:val="72"/>
        </w:rPr>
      </w:pPr>
    </w:p>
    <w:p w:rsidR="000C2935" w:rsidRPr="009E4A54" w:rsidRDefault="000C2935" w:rsidP="00A14A89">
      <w:pPr>
        <w:spacing w:line="360" w:lineRule="auto"/>
        <w:jc w:val="both"/>
        <w:rPr>
          <w:rFonts w:ascii="Candara" w:eastAsia="Times New Roman" w:hAnsi="Candara"/>
          <w:sz w:val="32"/>
          <w:szCs w:val="32"/>
        </w:rPr>
      </w:pPr>
    </w:p>
    <w:p w:rsidR="007E6AF4" w:rsidRPr="009E4A54" w:rsidRDefault="007E6AF4" w:rsidP="00A14A89">
      <w:pPr>
        <w:spacing w:line="360" w:lineRule="auto"/>
        <w:jc w:val="both"/>
        <w:rPr>
          <w:rFonts w:ascii="Candara" w:hAnsi="Candara" w:cs="Calibri"/>
          <w:b/>
          <w:sz w:val="19"/>
          <w:szCs w:val="19"/>
        </w:rPr>
      </w:pPr>
    </w:p>
    <w:p w:rsidR="00636454" w:rsidRPr="009E4A54" w:rsidRDefault="00636454" w:rsidP="00A14A89">
      <w:pPr>
        <w:spacing w:line="360" w:lineRule="auto"/>
        <w:jc w:val="both"/>
        <w:rPr>
          <w:rFonts w:ascii="Candara" w:hAnsi="Candara" w:cs="Calibri"/>
          <w:b/>
          <w:sz w:val="20"/>
          <w:szCs w:val="20"/>
        </w:rPr>
      </w:pPr>
    </w:p>
    <w:p w:rsidR="00363447" w:rsidRPr="009E4A54" w:rsidRDefault="00363447" w:rsidP="00A14A89">
      <w:pPr>
        <w:spacing w:line="360" w:lineRule="auto"/>
        <w:jc w:val="both"/>
        <w:rPr>
          <w:rFonts w:ascii="Candara" w:hAnsi="Candara" w:cs="Calibri"/>
          <w:b/>
          <w:sz w:val="20"/>
          <w:szCs w:val="20"/>
        </w:rPr>
      </w:pPr>
    </w:p>
    <w:p w:rsidR="009F0F1C" w:rsidRPr="009E4A54" w:rsidRDefault="00DB5662" w:rsidP="00EB783D">
      <w:pPr>
        <w:spacing w:line="360" w:lineRule="auto"/>
        <w:jc w:val="right"/>
        <w:rPr>
          <w:rFonts w:ascii="Candara" w:hAnsi="Candara" w:cs="Calibri"/>
          <w:b/>
          <w:sz w:val="20"/>
          <w:szCs w:val="20"/>
        </w:rPr>
      </w:pPr>
      <w:r w:rsidRPr="009E4A54">
        <w:rPr>
          <w:rFonts w:ascii="Candara" w:hAnsi="Candara" w:cs="Calibri"/>
          <w:b/>
          <w:sz w:val="20"/>
          <w:szCs w:val="20"/>
        </w:rPr>
        <w:lastRenderedPageBreak/>
        <w:t xml:space="preserve">     </w:t>
      </w:r>
      <w:r w:rsidR="00636454" w:rsidRPr="009E4A54">
        <w:rPr>
          <w:rFonts w:ascii="Candara" w:hAnsi="Candara" w:cs="Calibri"/>
          <w:b/>
          <w:sz w:val="20"/>
          <w:szCs w:val="20"/>
        </w:rPr>
        <w:t>İL</w:t>
      </w:r>
      <w:r w:rsidR="009F0F1C" w:rsidRPr="009E4A54">
        <w:rPr>
          <w:rFonts w:ascii="Candara" w:hAnsi="Candara" w:cs="Calibri"/>
          <w:b/>
          <w:sz w:val="20"/>
          <w:szCs w:val="20"/>
        </w:rPr>
        <w:t>ETİŞİM BİLGİLERİ</w:t>
      </w:r>
    </w:p>
    <w:p w:rsidR="00DB5662" w:rsidRPr="009E4A54" w:rsidRDefault="00DB5662" w:rsidP="00BC2256">
      <w:pPr>
        <w:tabs>
          <w:tab w:val="left" w:pos="6096"/>
        </w:tabs>
        <w:spacing w:line="240" w:lineRule="exact"/>
        <w:ind w:firstLine="5387"/>
        <w:jc w:val="right"/>
        <w:rPr>
          <w:rFonts w:ascii="Candara" w:hAnsi="Candara" w:cs="Calibri"/>
          <w:sz w:val="20"/>
          <w:szCs w:val="20"/>
        </w:rPr>
      </w:pPr>
      <w:proofErr w:type="spellStart"/>
      <w:r w:rsidRPr="009E4A54">
        <w:rPr>
          <w:rFonts w:ascii="Candara" w:hAnsi="Candara" w:cs="Calibri"/>
          <w:sz w:val="20"/>
          <w:szCs w:val="20"/>
        </w:rPr>
        <w:t>Propin</w:t>
      </w:r>
      <w:proofErr w:type="spellEnd"/>
      <w:r w:rsidRPr="009E4A54">
        <w:rPr>
          <w:rFonts w:ascii="Candara" w:hAnsi="Candara" w:cs="Calibri"/>
          <w:sz w:val="20"/>
          <w:szCs w:val="20"/>
        </w:rPr>
        <w:t xml:space="preserve"> </w:t>
      </w:r>
      <w:proofErr w:type="spellStart"/>
      <w:r w:rsidRPr="009E4A54">
        <w:rPr>
          <w:rFonts w:ascii="Candara" w:hAnsi="Candara" w:cs="Calibri"/>
          <w:sz w:val="20"/>
          <w:szCs w:val="20"/>
        </w:rPr>
        <w:t>Property</w:t>
      </w:r>
      <w:proofErr w:type="spellEnd"/>
      <w:r w:rsidRPr="009E4A54">
        <w:rPr>
          <w:rFonts w:ascii="Candara" w:hAnsi="Candara" w:cs="Calibri"/>
          <w:sz w:val="20"/>
          <w:szCs w:val="20"/>
        </w:rPr>
        <w:t xml:space="preserve"> </w:t>
      </w:r>
      <w:proofErr w:type="spellStart"/>
      <w:r w:rsidRPr="009E4A54">
        <w:rPr>
          <w:rFonts w:ascii="Candara" w:hAnsi="Candara" w:cs="Calibri"/>
          <w:sz w:val="20"/>
          <w:szCs w:val="20"/>
        </w:rPr>
        <w:t>Investment</w:t>
      </w:r>
      <w:proofErr w:type="spellEnd"/>
      <w:r w:rsidRPr="009E4A54">
        <w:rPr>
          <w:rFonts w:ascii="Candara" w:hAnsi="Candara" w:cs="Calibri"/>
          <w:sz w:val="20"/>
          <w:szCs w:val="20"/>
        </w:rPr>
        <w:t xml:space="preserve"> </w:t>
      </w:r>
      <w:proofErr w:type="spellStart"/>
      <w:r w:rsidRPr="009E4A54">
        <w:rPr>
          <w:rFonts w:ascii="Candara" w:hAnsi="Candara" w:cs="Calibri"/>
          <w:sz w:val="20"/>
          <w:szCs w:val="20"/>
        </w:rPr>
        <w:t>Consultancy</w:t>
      </w:r>
      <w:proofErr w:type="spellEnd"/>
    </w:p>
    <w:p w:rsidR="00DB5662" w:rsidRPr="009E4A54" w:rsidRDefault="00DB5662"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 xml:space="preserve">Büyükdere Caddesi, </w:t>
      </w:r>
      <w:proofErr w:type="spellStart"/>
      <w:r w:rsidRPr="009E4A54">
        <w:rPr>
          <w:rFonts w:ascii="Candara" w:hAnsi="Candara" w:cs="Calibri"/>
          <w:sz w:val="20"/>
          <w:szCs w:val="20"/>
        </w:rPr>
        <w:t>Gökfiliz</w:t>
      </w:r>
      <w:proofErr w:type="spellEnd"/>
      <w:r w:rsidRPr="009E4A54">
        <w:rPr>
          <w:rFonts w:ascii="Candara" w:hAnsi="Candara" w:cs="Calibri"/>
          <w:sz w:val="20"/>
          <w:szCs w:val="20"/>
        </w:rPr>
        <w:t xml:space="preserve"> İş Merkezi </w:t>
      </w:r>
    </w:p>
    <w:p w:rsidR="00DB5662" w:rsidRPr="009E4A54" w:rsidRDefault="00DB5662"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No 8/22 K 9 Mecidiyeköy, İstanbul</w:t>
      </w:r>
    </w:p>
    <w:p w:rsidR="00DB5662" w:rsidRPr="009E4A54" w:rsidRDefault="00BC2256"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T +90 212 217 85 55</w:t>
      </w:r>
    </w:p>
    <w:p w:rsidR="00DB5662" w:rsidRPr="009E4A54" w:rsidRDefault="00DB5662" w:rsidP="00BC2256">
      <w:pPr>
        <w:tabs>
          <w:tab w:val="left" w:pos="6096"/>
        </w:tabs>
        <w:spacing w:line="240" w:lineRule="exact"/>
        <w:ind w:firstLine="5387"/>
        <w:jc w:val="right"/>
        <w:rPr>
          <w:rFonts w:ascii="Candara" w:hAnsi="Candara" w:cs="Calibri"/>
          <w:sz w:val="20"/>
          <w:szCs w:val="20"/>
        </w:rPr>
      </w:pPr>
      <w:r w:rsidRPr="009E4A54">
        <w:rPr>
          <w:rFonts w:ascii="Candara" w:hAnsi="Candara" w:cs="Calibri"/>
          <w:sz w:val="20"/>
          <w:szCs w:val="20"/>
        </w:rPr>
        <w:t>F +90 212 217 85 53</w:t>
      </w:r>
    </w:p>
    <w:p w:rsidR="009F0F1C" w:rsidRPr="009E4A54" w:rsidRDefault="00804346" w:rsidP="00EB783D">
      <w:pPr>
        <w:spacing w:line="240" w:lineRule="exact"/>
        <w:jc w:val="right"/>
        <w:rPr>
          <w:rFonts w:ascii="Candara" w:hAnsi="Candara" w:cs="Calibri"/>
          <w:bCs/>
          <w:sz w:val="20"/>
          <w:szCs w:val="20"/>
        </w:rPr>
      </w:pPr>
      <w:r w:rsidRPr="009E4A54">
        <w:rPr>
          <w:rFonts w:ascii="Candara" w:hAnsi="Candara" w:cs="Calibri"/>
          <w:bCs/>
          <w:sz w:val="20"/>
          <w:szCs w:val="20"/>
        </w:rPr>
        <w:t xml:space="preserve">       </w:t>
      </w:r>
      <w:r w:rsidR="002E04AF" w:rsidRPr="009E4A54">
        <w:rPr>
          <w:rFonts w:ascii="Candara" w:hAnsi="Candara" w:cs="Calibri"/>
          <w:bCs/>
          <w:sz w:val="20"/>
          <w:szCs w:val="20"/>
        </w:rPr>
        <w:t xml:space="preserve">      </w:t>
      </w:r>
      <w:hyperlink r:id="rId10" w:history="1">
        <w:r w:rsidR="002F1B49" w:rsidRPr="009E4A54">
          <w:rPr>
            <w:rStyle w:val="Kpr"/>
            <w:rFonts w:ascii="Candara" w:hAnsi="Candara" w:cs="Calibri"/>
            <w:bCs/>
            <w:color w:val="auto"/>
            <w:sz w:val="20"/>
            <w:szCs w:val="20"/>
            <w:u w:val="none"/>
          </w:rPr>
          <w:t>info@propin.com.tr</w:t>
        </w:r>
      </w:hyperlink>
      <w:r w:rsidR="002F1B49" w:rsidRPr="009E4A54">
        <w:rPr>
          <w:rFonts w:ascii="Candara" w:hAnsi="Candara" w:cs="Calibri"/>
          <w:bCs/>
          <w:sz w:val="20"/>
          <w:szCs w:val="20"/>
        </w:rPr>
        <w:t xml:space="preserve"> | </w:t>
      </w:r>
      <w:hyperlink r:id="rId11" w:history="1">
        <w:r w:rsidR="002F1B49" w:rsidRPr="009E4A54">
          <w:rPr>
            <w:rStyle w:val="Kpr"/>
            <w:rFonts w:ascii="Candara" w:hAnsi="Candara" w:cs="Calibri"/>
            <w:bCs/>
            <w:color w:val="auto"/>
            <w:sz w:val="20"/>
            <w:szCs w:val="20"/>
            <w:u w:val="none"/>
          </w:rPr>
          <w:t>www.propin.com.tr</w:t>
        </w:r>
      </w:hyperlink>
      <w:r w:rsidR="002E04AF" w:rsidRPr="009E4A54">
        <w:rPr>
          <w:rFonts w:ascii="Candara" w:hAnsi="Candara"/>
        </w:rPr>
        <w:t xml:space="preserve"> </w:t>
      </w:r>
    </w:p>
    <w:p w:rsidR="002F1B49" w:rsidRPr="009E4A54" w:rsidRDefault="002F1B49" w:rsidP="00A14A89">
      <w:pPr>
        <w:spacing w:line="240" w:lineRule="exact"/>
        <w:jc w:val="both"/>
        <w:rPr>
          <w:rFonts w:ascii="Candara" w:hAnsi="Candara" w:cs="Calibri"/>
          <w:sz w:val="20"/>
          <w:szCs w:val="20"/>
        </w:rPr>
      </w:pPr>
    </w:p>
    <w:p w:rsidR="00B71F36" w:rsidRPr="009E4A54" w:rsidRDefault="00B71F36" w:rsidP="00A14A89">
      <w:pPr>
        <w:spacing w:after="0" w:line="360" w:lineRule="auto"/>
        <w:jc w:val="both"/>
        <w:rPr>
          <w:rFonts w:ascii="Candara" w:hAnsi="Candara" w:cs="Calibri"/>
          <w:b/>
          <w:sz w:val="28"/>
          <w:szCs w:val="28"/>
        </w:rPr>
      </w:pPr>
      <w:r w:rsidRPr="009E4A54">
        <w:rPr>
          <w:rFonts w:ascii="Candara" w:hAnsi="Candara" w:cs="Calibri"/>
          <w:b/>
          <w:sz w:val="28"/>
          <w:szCs w:val="28"/>
        </w:rPr>
        <w:t xml:space="preserve">PROPIN PROPERTY INVESTMENT CONSULTANCY BASIN BÜLTENİ </w:t>
      </w:r>
    </w:p>
    <w:p w:rsidR="00E645AA" w:rsidRPr="009E4A54" w:rsidRDefault="00D52CAF" w:rsidP="00E645AA">
      <w:pPr>
        <w:spacing w:after="0" w:line="360" w:lineRule="auto"/>
        <w:rPr>
          <w:rFonts w:ascii="Candara" w:hAnsi="Candara" w:cs="Calibri"/>
          <w:b/>
          <w:sz w:val="28"/>
          <w:szCs w:val="28"/>
        </w:rPr>
      </w:pPr>
      <w:bookmarkStart w:id="0" w:name="OLE_LINK1"/>
      <w:r w:rsidRPr="00F05C90">
        <w:rPr>
          <w:rFonts w:ascii="Candara" w:hAnsi="Candara" w:cs="Calibri"/>
          <w:b/>
          <w:sz w:val="28"/>
          <w:szCs w:val="28"/>
        </w:rPr>
        <w:t>2</w:t>
      </w:r>
      <w:r w:rsidR="002C6592">
        <w:rPr>
          <w:rFonts w:ascii="Candara" w:hAnsi="Candara" w:cs="Calibri"/>
          <w:b/>
          <w:sz w:val="28"/>
          <w:szCs w:val="28"/>
        </w:rPr>
        <w:t>8</w:t>
      </w:r>
      <w:r w:rsidR="00D56DF8" w:rsidRPr="00F05C90">
        <w:rPr>
          <w:rFonts w:ascii="Candara" w:hAnsi="Candara" w:cs="Calibri"/>
          <w:b/>
          <w:sz w:val="28"/>
          <w:szCs w:val="28"/>
        </w:rPr>
        <w:t>.05.2015</w:t>
      </w:r>
    </w:p>
    <w:p w:rsidR="00E645AA" w:rsidRPr="009E4A54" w:rsidRDefault="00E645AA" w:rsidP="00E645AA">
      <w:pPr>
        <w:spacing w:line="360" w:lineRule="auto"/>
        <w:rPr>
          <w:rFonts w:ascii="Candara" w:hAnsi="Candara" w:cs="Calibri"/>
          <w:b/>
          <w:color w:val="76923C"/>
          <w:sz w:val="28"/>
          <w:szCs w:val="28"/>
        </w:rPr>
      </w:pPr>
      <w:r w:rsidRPr="009E4A54">
        <w:rPr>
          <w:rFonts w:ascii="Candara" w:hAnsi="Candara" w:cs="Calibri"/>
          <w:b/>
          <w:color w:val="76923C"/>
          <w:sz w:val="28"/>
          <w:szCs w:val="28"/>
        </w:rPr>
        <w:t>201</w:t>
      </w:r>
      <w:r w:rsidR="00D56DF8" w:rsidRPr="009E4A54">
        <w:rPr>
          <w:rFonts w:ascii="Candara" w:hAnsi="Candara" w:cs="Calibri"/>
          <w:b/>
          <w:color w:val="76923C"/>
          <w:sz w:val="28"/>
          <w:szCs w:val="28"/>
        </w:rPr>
        <w:t>5 BİRİNCİ</w:t>
      </w:r>
      <w:r w:rsidRPr="009E4A54">
        <w:rPr>
          <w:rFonts w:ascii="Candara" w:hAnsi="Candara" w:cs="Calibri"/>
          <w:b/>
          <w:color w:val="76923C"/>
          <w:sz w:val="28"/>
          <w:szCs w:val="28"/>
        </w:rPr>
        <w:t xml:space="preserve"> ÇEYREK İSTANBUL OFİS PAZARI GENEL BAKIŞ</w:t>
      </w:r>
    </w:p>
    <w:bookmarkEnd w:id="0"/>
    <w:p w:rsidR="00730C6F" w:rsidRPr="009E4A54" w:rsidRDefault="00F75DE2" w:rsidP="00730C6F">
      <w:pPr>
        <w:spacing w:after="0"/>
        <w:jc w:val="both"/>
        <w:rPr>
          <w:rFonts w:ascii="Candara" w:hAnsi="Candara" w:cs="Calibri"/>
          <w:sz w:val="20"/>
          <w:szCs w:val="20"/>
        </w:rPr>
      </w:pPr>
      <w:r>
        <w:rPr>
          <w:rFonts w:ascii="Candara" w:hAnsi="Candara" w:cs="Calibri"/>
          <w:sz w:val="20"/>
          <w:szCs w:val="20"/>
        </w:rPr>
        <w:t>Ticari gayrimenkul sektörünün “o</w:t>
      </w:r>
      <w:r w:rsidR="00D52CAF" w:rsidRPr="009E4A54">
        <w:rPr>
          <w:rFonts w:ascii="Candara" w:hAnsi="Candara" w:cs="Calibri"/>
          <w:sz w:val="20"/>
          <w:szCs w:val="20"/>
        </w:rPr>
        <w:t xml:space="preserve">fis” alanında, aracılık ve danışmanlık hizmeti veren </w:t>
      </w:r>
      <w:proofErr w:type="spellStart"/>
      <w:r w:rsidR="00730C6F" w:rsidRPr="009E4A54">
        <w:rPr>
          <w:rFonts w:ascii="Candara" w:hAnsi="Candara" w:cs="Calibri"/>
          <w:sz w:val="20"/>
          <w:szCs w:val="20"/>
        </w:rPr>
        <w:t>Propin</w:t>
      </w:r>
      <w:proofErr w:type="spellEnd"/>
      <w:r w:rsidR="00730C6F" w:rsidRPr="009E4A54">
        <w:rPr>
          <w:rFonts w:ascii="Candara" w:hAnsi="Candara" w:cs="Calibri"/>
          <w:sz w:val="20"/>
          <w:szCs w:val="20"/>
        </w:rPr>
        <w:t xml:space="preserve"> </w:t>
      </w:r>
      <w:proofErr w:type="spellStart"/>
      <w:r w:rsidR="00730C6F" w:rsidRPr="009E4A54">
        <w:rPr>
          <w:rFonts w:ascii="Candara" w:hAnsi="Candara" w:cs="Calibri"/>
          <w:sz w:val="20"/>
          <w:szCs w:val="20"/>
        </w:rPr>
        <w:t>Property</w:t>
      </w:r>
      <w:proofErr w:type="spellEnd"/>
      <w:r w:rsidR="00730C6F" w:rsidRPr="009E4A54">
        <w:rPr>
          <w:rFonts w:ascii="Candara" w:hAnsi="Candara" w:cs="Calibri"/>
          <w:sz w:val="20"/>
          <w:szCs w:val="20"/>
        </w:rPr>
        <w:t xml:space="preserve"> </w:t>
      </w:r>
      <w:proofErr w:type="spellStart"/>
      <w:r w:rsidR="00730C6F" w:rsidRPr="009E4A54">
        <w:rPr>
          <w:rFonts w:ascii="Candara" w:hAnsi="Candara" w:cs="Calibri"/>
          <w:sz w:val="20"/>
          <w:szCs w:val="20"/>
        </w:rPr>
        <w:t>Investment</w:t>
      </w:r>
      <w:proofErr w:type="spellEnd"/>
      <w:r w:rsidR="00730C6F" w:rsidRPr="009E4A54">
        <w:rPr>
          <w:rFonts w:ascii="Candara" w:hAnsi="Candara" w:cs="Calibri"/>
          <w:sz w:val="20"/>
          <w:szCs w:val="20"/>
        </w:rPr>
        <w:t xml:space="preserve"> </w:t>
      </w:r>
      <w:proofErr w:type="spellStart"/>
      <w:r w:rsidR="00730C6F" w:rsidRPr="009E4A54">
        <w:rPr>
          <w:rFonts w:ascii="Candara" w:hAnsi="Candara" w:cs="Calibri"/>
          <w:sz w:val="20"/>
          <w:szCs w:val="20"/>
        </w:rPr>
        <w:t>Consultancy’nin</w:t>
      </w:r>
      <w:proofErr w:type="spellEnd"/>
      <w:r w:rsidR="00730C6F" w:rsidRPr="009E4A54">
        <w:rPr>
          <w:rFonts w:ascii="Candara" w:hAnsi="Candara" w:cs="Calibri"/>
          <w:sz w:val="20"/>
          <w:szCs w:val="20"/>
        </w:rPr>
        <w:t xml:space="preserve"> üç ayda bir periyodik olarak hazırladığı </w:t>
      </w:r>
      <w:r w:rsidR="00D52CAF" w:rsidRPr="009E4A54">
        <w:rPr>
          <w:rFonts w:ascii="Candara" w:hAnsi="Candara" w:cs="Calibri"/>
          <w:sz w:val="20"/>
          <w:szCs w:val="20"/>
        </w:rPr>
        <w:t>“</w:t>
      </w:r>
      <w:r w:rsidR="00D56DF8" w:rsidRPr="009E4A54">
        <w:rPr>
          <w:rFonts w:ascii="Candara" w:hAnsi="Candara" w:cs="Calibri"/>
          <w:sz w:val="20"/>
          <w:szCs w:val="20"/>
        </w:rPr>
        <w:t>İstanbul Ofis Pazarı 2015</w:t>
      </w:r>
      <w:r w:rsidR="00730C6F" w:rsidRPr="009E4A54">
        <w:rPr>
          <w:rFonts w:ascii="Candara" w:hAnsi="Candara" w:cs="Calibri"/>
          <w:sz w:val="20"/>
          <w:szCs w:val="20"/>
        </w:rPr>
        <w:t xml:space="preserve"> </w:t>
      </w:r>
      <w:r w:rsidR="00D56DF8" w:rsidRPr="009E4A54">
        <w:rPr>
          <w:rFonts w:ascii="Candara" w:hAnsi="Candara" w:cs="Calibri"/>
          <w:sz w:val="20"/>
          <w:szCs w:val="20"/>
        </w:rPr>
        <w:t>Birinci</w:t>
      </w:r>
      <w:r w:rsidR="00D52CAF" w:rsidRPr="009E4A54">
        <w:rPr>
          <w:rFonts w:ascii="Candara" w:hAnsi="Candara" w:cs="Calibri"/>
          <w:sz w:val="20"/>
          <w:szCs w:val="20"/>
        </w:rPr>
        <w:t xml:space="preserve"> Çeyrek </w:t>
      </w:r>
      <w:r w:rsidR="002C6592">
        <w:rPr>
          <w:rFonts w:ascii="Candara" w:hAnsi="Candara" w:cs="Calibri"/>
          <w:sz w:val="20"/>
          <w:szCs w:val="20"/>
        </w:rPr>
        <w:t xml:space="preserve">Genel Bakış </w:t>
      </w:r>
      <w:r w:rsidR="00D52CAF" w:rsidRPr="009E4A54">
        <w:rPr>
          <w:rFonts w:ascii="Candara" w:hAnsi="Candara" w:cs="Calibri"/>
          <w:sz w:val="20"/>
          <w:szCs w:val="20"/>
        </w:rPr>
        <w:t>R</w:t>
      </w:r>
      <w:r w:rsidR="00730C6F" w:rsidRPr="009E4A54">
        <w:rPr>
          <w:rFonts w:ascii="Candara" w:hAnsi="Candara" w:cs="Calibri"/>
          <w:sz w:val="20"/>
          <w:szCs w:val="20"/>
        </w:rPr>
        <w:t>aporu</w:t>
      </w:r>
      <w:r w:rsidR="00D52CAF" w:rsidRPr="009E4A54">
        <w:rPr>
          <w:rFonts w:ascii="Candara" w:hAnsi="Candara" w:cs="Calibri"/>
          <w:sz w:val="20"/>
          <w:szCs w:val="20"/>
        </w:rPr>
        <w:t>”</w:t>
      </w:r>
      <w:r w:rsidR="00730C6F" w:rsidRPr="009E4A54">
        <w:rPr>
          <w:rFonts w:ascii="Candara" w:hAnsi="Candara" w:cs="Calibri"/>
          <w:sz w:val="20"/>
          <w:szCs w:val="20"/>
        </w:rPr>
        <w:t xml:space="preserve"> </w:t>
      </w:r>
      <w:r w:rsidR="002C6592">
        <w:rPr>
          <w:rFonts w:ascii="Candara" w:hAnsi="Candara" w:cs="Calibri"/>
          <w:sz w:val="20"/>
          <w:szCs w:val="20"/>
        </w:rPr>
        <w:t xml:space="preserve">nu </w:t>
      </w:r>
      <w:r w:rsidR="00730C6F" w:rsidRPr="009E4A54">
        <w:rPr>
          <w:rFonts w:ascii="Candara" w:hAnsi="Candara" w:cs="Calibri"/>
          <w:sz w:val="20"/>
          <w:szCs w:val="20"/>
        </w:rPr>
        <w:t xml:space="preserve">yayınlandı. Rapor </w:t>
      </w:r>
      <w:r w:rsidR="00D56DF8" w:rsidRPr="009E4A54">
        <w:rPr>
          <w:rFonts w:ascii="Candara" w:hAnsi="Candara" w:cs="Calibri"/>
          <w:sz w:val="20"/>
          <w:szCs w:val="20"/>
        </w:rPr>
        <w:t>Ocak, Şubat, Mart</w:t>
      </w:r>
      <w:r w:rsidR="00730C6F" w:rsidRPr="009E4A54">
        <w:rPr>
          <w:rFonts w:ascii="Candara" w:hAnsi="Candara" w:cs="Calibri"/>
          <w:sz w:val="20"/>
          <w:szCs w:val="20"/>
        </w:rPr>
        <w:t xml:space="preserve"> aylarında </w:t>
      </w:r>
      <w:r w:rsidR="002C6592">
        <w:rPr>
          <w:rFonts w:ascii="Candara" w:hAnsi="Candara" w:cs="Calibri"/>
          <w:sz w:val="20"/>
          <w:szCs w:val="20"/>
        </w:rPr>
        <w:t>İstanbul O</w:t>
      </w:r>
      <w:r w:rsidR="00730C6F" w:rsidRPr="009E4A54">
        <w:rPr>
          <w:rFonts w:ascii="Candara" w:hAnsi="Candara" w:cs="Calibri"/>
          <w:sz w:val="20"/>
          <w:szCs w:val="20"/>
        </w:rPr>
        <w:t xml:space="preserve">fis </w:t>
      </w:r>
      <w:r w:rsidR="002C6592">
        <w:rPr>
          <w:rFonts w:ascii="Candara" w:hAnsi="Candara" w:cs="Calibri"/>
          <w:sz w:val="20"/>
          <w:szCs w:val="20"/>
        </w:rPr>
        <w:t>P</w:t>
      </w:r>
      <w:r w:rsidR="00730C6F" w:rsidRPr="009E4A54">
        <w:rPr>
          <w:rFonts w:ascii="Candara" w:hAnsi="Candara" w:cs="Calibri"/>
          <w:sz w:val="20"/>
          <w:szCs w:val="20"/>
        </w:rPr>
        <w:t>azarı</w:t>
      </w:r>
      <w:r w:rsidR="002C6592">
        <w:rPr>
          <w:rFonts w:ascii="Candara" w:hAnsi="Candara" w:cs="Calibri"/>
          <w:sz w:val="20"/>
          <w:szCs w:val="20"/>
        </w:rPr>
        <w:t>’</w:t>
      </w:r>
      <w:r w:rsidR="00730C6F" w:rsidRPr="009E4A54">
        <w:rPr>
          <w:rFonts w:ascii="Candara" w:hAnsi="Candara" w:cs="Calibri"/>
          <w:sz w:val="20"/>
          <w:szCs w:val="20"/>
        </w:rPr>
        <w:t>n</w:t>
      </w:r>
      <w:r w:rsidR="00AD4ADC" w:rsidRPr="009E4A54">
        <w:rPr>
          <w:rFonts w:ascii="Candara" w:hAnsi="Candara" w:cs="Calibri"/>
          <w:sz w:val="20"/>
          <w:szCs w:val="20"/>
        </w:rPr>
        <w:t xml:space="preserve">da yaşanan değişimleri ve </w:t>
      </w:r>
      <w:proofErr w:type="spellStart"/>
      <w:r w:rsidR="00AD4ADC" w:rsidRPr="009E4A54">
        <w:rPr>
          <w:rFonts w:ascii="Candara" w:hAnsi="Candara" w:cs="Calibri"/>
          <w:sz w:val="20"/>
          <w:szCs w:val="20"/>
        </w:rPr>
        <w:t>Propin</w:t>
      </w:r>
      <w:r w:rsidR="00730C6F" w:rsidRPr="009E4A54">
        <w:rPr>
          <w:rFonts w:ascii="Candara" w:hAnsi="Candara" w:cs="Calibri"/>
          <w:sz w:val="20"/>
          <w:szCs w:val="20"/>
        </w:rPr>
        <w:t>’in</w:t>
      </w:r>
      <w:proofErr w:type="spellEnd"/>
      <w:r w:rsidR="00730C6F" w:rsidRPr="009E4A54">
        <w:rPr>
          <w:rFonts w:ascii="Candara" w:hAnsi="Candara" w:cs="Calibri"/>
          <w:sz w:val="20"/>
          <w:szCs w:val="20"/>
        </w:rPr>
        <w:t xml:space="preserve"> gelecek dönemler için öngörülerini kapsıyor. </w:t>
      </w:r>
    </w:p>
    <w:p w:rsidR="00730C6F" w:rsidRPr="009E4A54" w:rsidRDefault="00730C6F" w:rsidP="00730C6F">
      <w:pPr>
        <w:spacing w:after="0"/>
        <w:jc w:val="both"/>
        <w:rPr>
          <w:rFonts w:ascii="Candara" w:hAnsi="Candara" w:cs="Calibri"/>
          <w:sz w:val="20"/>
          <w:szCs w:val="20"/>
        </w:rPr>
      </w:pPr>
    </w:p>
    <w:p w:rsidR="00633975" w:rsidRPr="009E4A54" w:rsidRDefault="00240C29" w:rsidP="00F34EDD">
      <w:pPr>
        <w:widowControl w:val="0"/>
        <w:spacing w:after="0" w:line="360" w:lineRule="auto"/>
        <w:jc w:val="both"/>
        <w:rPr>
          <w:rFonts w:ascii="Candara" w:hAnsi="Candara" w:cs="Calibri"/>
          <w:b/>
          <w:i/>
          <w:sz w:val="20"/>
          <w:szCs w:val="20"/>
        </w:rPr>
      </w:pPr>
      <w:r w:rsidRPr="009E4A54">
        <w:rPr>
          <w:rFonts w:ascii="Candara" w:hAnsi="Candara" w:cs="Calibri"/>
          <w:b/>
          <w:i/>
          <w:sz w:val="20"/>
          <w:szCs w:val="20"/>
        </w:rPr>
        <w:t>İstanbul Ofis P</w:t>
      </w:r>
      <w:r w:rsidR="00142604" w:rsidRPr="009E4A54">
        <w:rPr>
          <w:rFonts w:ascii="Candara" w:hAnsi="Candara" w:cs="Calibri"/>
          <w:b/>
          <w:i/>
          <w:sz w:val="20"/>
          <w:szCs w:val="20"/>
        </w:rPr>
        <w:t>azarı 2015</w:t>
      </w:r>
      <w:r w:rsidR="00730C6F" w:rsidRPr="009E4A54">
        <w:rPr>
          <w:rFonts w:ascii="Candara" w:hAnsi="Candara" w:cs="Calibri"/>
          <w:b/>
          <w:i/>
          <w:sz w:val="20"/>
          <w:szCs w:val="20"/>
        </w:rPr>
        <w:t xml:space="preserve"> </w:t>
      </w:r>
      <w:r w:rsidR="00142604" w:rsidRPr="009E4A54">
        <w:rPr>
          <w:rFonts w:ascii="Candara" w:hAnsi="Candara" w:cs="Calibri"/>
          <w:b/>
          <w:i/>
          <w:sz w:val="20"/>
          <w:szCs w:val="20"/>
        </w:rPr>
        <w:t xml:space="preserve">birinci </w:t>
      </w:r>
      <w:r w:rsidR="00E723A0" w:rsidRPr="009E4A54">
        <w:rPr>
          <w:rFonts w:ascii="Candara" w:hAnsi="Candara" w:cs="Calibri"/>
          <w:b/>
          <w:i/>
          <w:sz w:val="20"/>
          <w:szCs w:val="20"/>
        </w:rPr>
        <w:t>çeyrek</w:t>
      </w:r>
      <w:r w:rsidR="00FA7340" w:rsidRPr="009E4A54">
        <w:rPr>
          <w:rFonts w:ascii="Candara" w:hAnsi="Candara" w:cs="Calibri"/>
          <w:b/>
          <w:i/>
          <w:sz w:val="20"/>
          <w:szCs w:val="20"/>
        </w:rPr>
        <w:t>te kiralama ve satın alma talepleri devam etti</w:t>
      </w:r>
      <w:r w:rsidRPr="009E4A54">
        <w:rPr>
          <w:rFonts w:ascii="Candara" w:hAnsi="Candara" w:cs="Calibri"/>
          <w:b/>
          <w:i/>
          <w:sz w:val="20"/>
          <w:szCs w:val="20"/>
        </w:rPr>
        <w:t xml:space="preserve">. </w:t>
      </w:r>
    </w:p>
    <w:p w:rsidR="00E645AA" w:rsidRPr="009E4A54" w:rsidRDefault="00E645AA" w:rsidP="00C342BB">
      <w:pPr>
        <w:autoSpaceDE w:val="0"/>
        <w:autoSpaceDN w:val="0"/>
        <w:adjustRightInd w:val="0"/>
        <w:spacing w:after="0"/>
        <w:jc w:val="both"/>
        <w:rPr>
          <w:rFonts w:ascii="Candara" w:hAnsi="Candara" w:cs="Calibri"/>
          <w:sz w:val="20"/>
          <w:szCs w:val="20"/>
        </w:rPr>
      </w:pPr>
      <w:proofErr w:type="spellStart"/>
      <w:r w:rsidRPr="009E4A54">
        <w:rPr>
          <w:rFonts w:ascii="Candara" w:hAnsi="Candara" w:cs="Calibri"/>
          <w:sz w:val="20"/>
          <w:szCs w:val="20"/>
        </w:rPr>
        <w:t>Propin</w:t>
      </w:r>
      <w:proofErr w:type="spellEnd"/>
      <w:r w:rsidRPr="009E4A54">
        <w:rPr>
          <w:rFonts w:ascii="Candara" w:hAnsi="Candara" w:cs="Calibri"/>
          <w:sz w:val="20"/>
          <w:szCs w:val="20"/>
        </w:rPr>
        <w:t xml:space="preserve"> hazırladığı raporda,</w:t>
      </w:r>
      <w:r w:rsidR="00813EF2" w:rsidRPr="009E4A54">
        <w:rPr>
          <w:rFonts w:ascii="Candara" w:hAnsi="Candara" w:cs="Calibri"/>
          <w:sz w:val="20"/>
          <w:szCs w:val="20"/>
        </w:rPr>
        <w:t xml:space="preserve"> 2015</w:t>
      </w:r>
      <w:r w:rsidRPr="009E4A54">
        <w:rPr>
          <w:rFonts w:ascii="Candara" w:hAnsi="Candara" w:cs="Calibri"/>
          <w:sz w:val="20"/>
          <w:szCs w:val="20"/>
        </w:rPr>
        <w:t xml:space="preserve"> </w:t>
      </w:r>
      <w:r w:rsidR="00813EF2" w:rsidRPr="009E4A54">
        <w:rPr>
          <w:rFonts w:ascii="Candara" w:hAnsi="Candara" w:cs="Calibri"/>
          <w:sz w:val="20"/>
          <w:szCs w:val="20"/>
        </w:rPr>
        <w:t>birinci</w:t>
      </w:r>
      <w:r w:rsidR="00142604" w:rsidRPr="009E4A54">
        <w:rPr>
          <w:rFonts w:ascii="Candara" w:hAnsi="Candara" w:cs="Calibri"/>
          <w:sz w:val="20"/>
          <w:szCs w:val="20"/>
        </w:rPr>
        <w:t xml:space="preserve"> çeyrek döneminde İstanbul Ofis Pazarı genel olarak değerlendirildiğinde Haziran 2015 Genel Seçim ve dolar kurundaki artış dolayısıyla piyasanın sakin olduğunu</w:t>
      </w:r>
      <w:r w:rsidRPr="009E4A54">
        <w:rPr>
          <w:rFonts w:ascii="Candara" w:hAnsi="Candara" w:cs="Calibri"/>
          <w:sz w:val="20"/>
          <w:szCs w:val="20"/>
        </w:rPr>
        <w:t xml:space="preserve"> iletti. </w:t>
      </w:r>
      <w:r w:rsidR="00142604" w:rsidRPr="009E4A54">
        <w:rPr>
          <w:rFonts w:ascii="Candara" w:hAnsi="Candara" w:cs="Calibri"/>
          <w:sz w:val="20"/>
          <w:szCs w:val="20"/>
        </w:rPr>
        <w:t>Raporda ayrıca, Pazar’da kurumsal kiralamaların gözlendiğini, gerçekleşen işlemlerin 5.000 m²‘nin altındaki alanlarda yoğunlaştığının tespit edildiği belirtildi.</w:t>
      </w:r>
    </w:p>
    <w:p w:rsidR="004A5369" w:rsidRPr="009E4A54" w:rsidRDefault="004A5369" w:rsidP="004A5369">
      <w:pPr>
        <w:widowControl w:val="0"/>
        <w:spacing w:after="0"/>
        <w:jc w:val="both"/>
        <w:rPr>
          <w:rFonts w:ascii="Candara" w:hAnsi="Candara" w:cs="Calibri"/>
          <w:sz w:val="20"/>
          <w:szCs w:val="20"/>
        </w:rPr>
      </w:pPr>
    </w:p>
    <w:p w:rsidR="004F401D" w:rsidRPr="009E4A54" w:rsidRDefault="004F401D" w:rsidP="004F401D">
      <w:pPr>
        <w:widowControl w:val="0"/>
        <w:spacing w:after="0" w:line="360" w:lineRule="auto"/>
        <w:rPr>
          <w:rFonts w:ascii="Candara" w:hAnsi="Candara" w:cs="Calibri"/>
          <w:b/>
          <w:i/>
          <w:sz w:val="20"/>
          <w:szCs w:val="20"/>
        </w:rPr>
      </w:pPr>
      <w:r w:rsidRPr="009E4A54">
        <w:rPr>
          <w:rFonts w:ascii="Candara" w:hAnsi="Candara" w:cs="Calibri"/>
          <w:b/>
          <w:i/>
          <w:sz w:val="20"/>
          <w:szCs w:val="20"/>
        </w:rPr>
        <w:t>Ofi</w:t>
      </w:r>
      <w:r w:rsidR="002724FB" w:rsidRPr="009E4A54">
        <w:rPr>
          <w:rFonts w:ascii="Candara" w:hAnsi="Candara" w:cs="Calibri"/>
          <w:b/>
          <w:i/>
          <w:sz w:val="20"/>
          <w:szCs w:val="20"/>
        </w:rPr>
        <w:t xml:space="preserve">s stokunda </w:t>
      </w:r>
      <w:r w:rsidRPr="009E4A54">
        <w:rPr>
          <w:rFonts w:ascii="Candara" w:hAnsi="Candara" w:cs="Calibri"/>
          <w:b/>
          <w:i/>
          <w:sz w:val="20"/>
          <w:szCs w:val="20"/>
        </w:rPr>
        <w:t xml:space="preserve">büyümeler tespit </w:t>
      </w:r>
      <w:r w:rsidR="00FA7340" w:rsidRPr="009E4A54">
        <w:rPr>
          <w:rFonts w:ascii="Candara" w:hAnsi="Candara" w:cs="Calibri"/>
          <w:b/>
          <w:i/>
          <w:sz w:val="20"/>
          <w:szCs w:val="20"/>
        </w:rPr>
        <w:t>edildi.</w:t>
      </w:r>
    </w:p>
    <w:p w:rsidR="00E645AA" w:rsidRPr="009E4A54" w:rsidRDefault="00E645AA" w:rsidP="00C342BB">
      <w:pPr>
        <w:autoSpaceDE w:val="0"/>
        <w:autoSpaceDN w:val="0"/>
        <w:adjustRightInd w:val="0"/>
        <w:spacing w:after="0"/>
        <w:jc w:val="both"/>
        <w:rPr>
          <w:rFonts w:ascii="Candara" w:hAnsi="Candara" w:cs="Calibri"/>
          <w:sz w:val="20"/>
          <w:szCs w:val="20"/>
        </w:rPr>
      </w:pPr>
      <w:proofErr w:type="spellStart"/>
      <w:r w:rsidRPr="009E4A54">
        <w:rPr>
          <w:rFonts w:ascii="Candara" w:hAnsi="Candara" w:cs="Calibri"/>
          <w:sz w:val="20"/>
          <w:szCs w:val="20"/>
        </w:rPr>
        <w:t>Propin</w:t>
      </w:r>
      <w:proofErr w:type="spellEnd"/>
      <w:r w:rsidRPr="009E4A54">
        <w:rPr>
          <w:rFonts w:ascii="Candara" w:hAnsi="Candara" w:cs="Calibri"/>
          <w:sz w:val="20"/>
          <w:szCs w:val="20"/>
        </w:rPr>
        <w:t xml:space="preserve"> raporunda, </w:t>
      </w:r>
      <w:r w:rsidR="00A96910" w:rsidRPr="009E4A54">
        <w:rPr>
          <w:rFonts w:ascii="Candara" w:hAnsi="Candara" w:cs="Calibri"/>
          <w:sz w:val="20"/>
          <w:szCs w:val="20"/>
        </w:rPr>
        <w:t xml:space="preserve">2015 birinci çeyrekte ofis stokunda artışın devam ettiğini iletti. </w:t>
      </w:r>
      <w:proofErr w:type="spellStart"/>
      <w:r w:rsidR="00A96910" w:rsidRPr="009E4A54">
        <w:rPr>
          <w:rFonts w:ascii="Candara" w:hAnsi="Candara" w:cs="Calibri"/>
          <w:sz w:val="20"/>
          <w:szCs w:val="20"/>
        </w:rPr>
        <w:t>MİA’nın</w:t>
      </w:r>
      <w:proofErr w:type="spellEnd"/>
      <w:r w:rsidR="00A96910" w:rsidRPr="009E4A54">
        <w:rPr>
          <w:rFonts w:ascii="Candara" w:hAnsi="Candara" w:cs="Calibri"/>
          <w:sz w:val="20"/>
          <w:szCs w:val="20"/>
        </w:rPr>
        <w:t xml:space="preserve"> payı %41, MİA Dışı-Avrupa %18, MİA Dışı-Asya %32 ve Gelişmekte Olan Ofis Bölgeleri [</w:t>
      </w:r>
      <w:r w:rsidR="00802302" w:rsidRPr="009E4A54">
        <w:rPr>
          <w:rFonts w:ascii="Candara" w:hAnsi="Candara" w:cs="Calibri"/>
          <w:sz w:val="20"/>
          <w:szCs w:val="20"/>
        </w:rPr>
        <w:t>Kâğıthane</w:t>
      </w:r>
      <w:r w:rsidR="00A96910" w:rsidRPr="009E4A54">
        <w:rPr>
          <w:rFonts w:ascii="Candara" w:hAnsi="Candara" w:cs="Calibri"/>
          <w:sz w:val="20"/>
          <w:szCs w:val="20"/>
        </w:rPr>
        <w:t xml:space="preserve">, </w:t>
      </w:r>
      <w:proofErr w:type="spellStart"/>
      <w:r w:rsidR="00A96910" w:rsidRPr="009E4A54">
        <w:rPr>
          <w:rFonts w:ascii="Candara" w:hAnsi="Candara" w:cs="Calibri"/>
          <w:sz w:val="20"/>
          <w:szCs w:val="20"/>
        </w:rPr>
        <w:t>Bomonti-Piyalepaşa</w:t>
      </w:r>
      <w:proofErr w:type="spellEnd"/>
      <w:r w:rsidR="00A96910" w:rsidRPr="009E4A54">
        <w:rPr>
          <w:rFonts w:ascii="Candara" w:hAnsi="Candara" w:cs="Calibri"/>
          <w:sz w:val="20"/>
          <w:szCs w:val="20"/>
        </w:rPr>
        <w:t xml:space="preserve">, Kartal-Maltepe, Batı </w:t>
      </w:r>
      <w:proofErr w:type="spellStart"/>
      <w:r w:rsidR="00A96910" w:rsidRPr="009E4A54">
        <w:rPr>
          <w:rFonts w:ascii="Candara" w:hAnsi="Candara" w:cs="Calibri"/>
          <w:sz w:val="20"/>
          <w:szCs w:val="20"/>
        </w:rPr>
        <w:t>Ataşehir</w:t>
      </w:r>
      <w:proofErr w:type="spellEnd"/>
      <w:r w:rsidR="00A96910" w:rsidRPr="009E4A54">
        <w:rPr>
          <w:rFonts w:ascii="Candara" w:hAnsi="Candara" w:cs="Calibri"/>
          <w:sz w:val="20"/>
          <w:szCs w:val="20"/>
        </w:rPr>
        <w:t>] %9 olarak hesaplandı.</w:t>
      </w:r>
    </w:p>
    <w:p w:rsidR="000B6291" w:rsidRPr="009E4A54" w:rsidRDefault="000B6291" w:rsidP="00E645AA">
      <w:pPr>
        <w:shd w:val="clear" w:color="auto" w:fill="FFFFFF"/>
        <w:spacing w:after="0"/>
        <w:jc w:val="both"/>
        <w:rPr>
          <w:rFonts w:ascii="Candara" w:hAnsi="Candara" w:cs="Calibri"/>
          <w:color w:val="FF0000"/>
          <w:sz w:val="20"/>
          <w:szCs w:val="20"/>
        </w:rPr>
      </w:pPr>
    </w:p>
    <w:p w:rsidR="000A5E94" w:rsidRPr="009E4A54" w:rsidRDefault="00311E2F" w:rsidP="00E645AA">
      <w:pPr>
        <w:shd w:val="clear" w:color="auto" w:fill="FFFFFF"/>
        <w:spacing w:after="0"/>
        <w:jc w:val="both"/>
        <w:rPr>
          <w:rFonts w:ascii="Candara" w:hAnsi="Candara" w:cs="Calibri"/>
          <w:b/>
          <w:i/>
          <w:sz w:val="20"/>
          <w:szCs w:val="20"/>
        </w:rPr>
      </w:pPr>
      <w:proofErr w:type="spellStart"/>
      <w:r w:rsidRPr="009E4A54">
        <w:rPr>
          <w:rFonts w:ascii="Candara" w:hAnsi="Candara" w:cs="Calibri"/>
          <w:b/>
          <w:i/>
          <w:sz w:val="20"/>
          <w:szCs w:val="20"/>
        </w:rPr>
        <w:t>MİA</w:t>
      </w:r>
      <w:r w:rsidR="002724FB" w:rsidRPr="009E4A54">
        <w:rPr>
          <w:rFonts w:ascii="Candara" w:hAnsi="Candara" w:cs="Calibri"/>
          <w:b/>
          <w:i/>
          <w:sz w:val="20"/>
          <w:szCs w:val="20"/>
        </w:rPr>
        <w:t>’da</w:t>
      </w:r>
      <w:proofErr w:type="spellEnd"/>
      <w:r w:rsidR="002724FB" w:rsidRPr="009E4A54">
        <w:rPr>
          <w:rFonts w:ascii="Candara" w:hAnsi="Candara" w:cs="Calibri"/>
          <w:b/>
          <w:i/>
          <w:sz w:val="20"/>
          <w:szCs w:val="20"/>
        </w:rPr>
        <w:t xml:space="preserve"> boşluk oranları düşerken, MİA Dışı-Asya</w:t>
      </w:r>
      <w:r w:rsidRPr="009E4A54">
        <w:rPr>
          <w:rFonts w:ascii="Candara" w:hAnsi="Candara" w:cs="Calibri"/>
          <w:b/>
          <w:i/>
          <w:sz w:val="20"/>
          <w:szCs w:val="20"/>
        </w:rPr>
        <w:t>’da</w:t>
      </w:r>
      <w:r w:rsidR="00D57127" w:rsidRPr="009E4A54">
        <w:rPr>
          <w:rFonts w:ascii="Candara" w:hAnsi="Candara" w:cs="Calibri"/>
          <w:b/>
          <w:i/>
          <w:sz w:val="20"/>
          <w:szCs w:val="20"/>
        </w:rPr>
        <w:t xml:space="preserve"> </w:t>
      </w:r>
      <w:r w:rsidRPr="009E4A54">
        <w:rPr>
          <w:rFonts w:ascii="Candara" w:hAnsi="Candara" w:cs="Calibri"/>
          <w:b/>
          <w:i/>
          <w:sz w:val="20"/>
          <w:szCs w:val="20"/>
        </w:rPr>
        <w:t xml:space="preserve">boşluk oranları </w:t>
      </w:r>
      <w:r w:rsidR="002724FB" w:rsidRPr="009E4A54">
        <w:rPr>
          <w:rFonts w:ascii="Candara" w:hAnsi="Candara" w:cs="Calibri"/>
          <w:b/>
          <w:i/>
          <w:sz w:val="20"/>
          <w:szCs w:val="20"/>
        </w:rPr>
        <w:t>arttı</w:t>
      </w:r>
      <w:r w:rsidR="00721D54" w:rsidRPr="009E4A54">
        <w:rPr>
          <w:rFonts w:ascii="Candara" w:hAnsi="Candara" w:cs="Calibri"/>
          <w:b/>
          <w:i/>
          <w:sz w:val="20"/>
          <w:szCs w:val="20"/>
        </w:rPr>
        <w:t>.</w:t>
      </w:r>
    </w:p>
    <w:p w:rsidR="00730C6F" w:rsidRPr="009E4A54" w:rsidRDefault="00730C6F" w:rsidP="00E645AA">
      <w:pPr>
        <w:shd w:val="clear" w:color="auto" w:fill="FFFFFF"/>
        <w:spacing w:after="0"/>
        <w:jc w:val="both"/>
        <w:rPr>
          <w:rFonts w:ascii="Candara" w:hAnsi="Candara" w:cs="Calibri"/>
          <w:color w:val="FF0000"/>
          <w:sz w:val="20"/>
          <w:szCs w:val="20"/>
        </w:rPr>
      </w:pPr>
    </w:p>
    <w:p w:rsidR="00484B47" w:rsidRPr="009E4A54" w:rsidRDefault="008209ED" w:rsidP="00C342BB">
      <w:pPr>
        <w:autoSpaceDE w:val="0"/>
        <w:autoSpaceDN w:val="0"/>
        <w:adjustRightInd w:val="0"/>
        <w:spacing w:after="0"/>
        <w:jc w:val="both"/>
        <w:rPr>
          <w:rFonts w:ascii="Candara" w:hAnsi="Candara" w:cs="Calibri"/>
          <w:sz w:val="20"/>
          <w:szCs w:val="20"/>
        </w:rPr>
      </w:pPr>
      <w:r w:rsidRPr="009E4A54">
        <w:rPr>
          <w:rFonts w:ascii="Candara" w:hAnsi="Candara" w:cs="Calibri"/>
          <w:sz w:val="20"/>
          <w:szCs w:val="20"/>
        </w:rPr>
        <w:t>Hazırlanan raporda</w:t>
      </w:r>
      <w:r w:rsidR="00E645AA" w:rsidRPr="009E4A54">
        <w:rPr>
          <w:rFonts w:ascii="Candara" w:hAnsi="Candara" w:cs="Calibri"/>
          <w:sz w:val="20"/>
          <w:szCs w:val="20"/>
        </w:rPr>
        <w:t xml:space="preserve">, </w:t>
      </w:r>
      <w:r w:rsidR="000B6291" w:rsidRPr="009E4A54">
        <w:rPr>
          <w:rFonts w:ascii="Candara" w:hAnsi="Candara" w:cs="Calibri"/>
          <w:sz w:val="20"/>
          <w:szCs w:val="20"/>
        </w:rPr>
        <w:t>2014 yılında ofis stokundaki artış</w:t>
      </w:r>
      <w:r w:rsidR="001C5E5C" w:rsidRPr="009E4A54">
        <w:rPr>
          <w:rFonts w:ascii="Candara" w:hAnsi="Candara" w:cs="Calibri"/>
          <w:sz w:val="20"/>
          <w:szCs w:val="20"/>
        </w:rPr>
        <w:t xml:space="preserve"> olduğu ve yeni nesil ofis binalarına olan yoğun talebe bağlı olarak arzın hızla emildiği belirtildi. </w:t>
      </w:r>
      <w:proofErr w:type="spellStart"/>
      <w:r w:rsidR="00802302" w:rsidRPr="009E4A54">
        <w:rPr>
          <w:rFonts w:ascii="Candara" w:hAnsi="Candara" w:cs="Calibri"/>
          <w:sz w:val="20"/>
          <w:szCs w:val="20"/>
        </w:rPr>
        <w:t>MİA’daki</w:t>
      </w:r>
      <w:proofErr w:type="spellEnd"/>
      <w:r w:rsidR="00802302" w:rsidRPr="009E4A54">
        <w:rPr>
          <w:rFonts w:ascii="Candara" w:hAnsi="Candara" w:cs="Calibri"/>
          <w:sz w:val="20"/>
          <w:szCs w:val="20"/>
        </w:rPr>
        <w:t xml:space="preserve"> boşluk oranının, 2014 dördüncü çeyrekten itibaren düşme eğiliminde olduğunun gözlendiği söylendi. Maslak’ta gerçekleşen kiralamaların, bölgenin boşluk oranlarındaki düşüşü devam ettirdiği</w:t>
      </w:r>
      <w:r w:rsidR="002C6592">
        <w:rPr>
          <w:rFonts w:ascii="Candara" w:hAnsi="Candara" w:cs="Calibri"/>
          <w:sz w:val="20"/>
          <w:szCs w:val="20"/>
        </w:rPr>
        <w:t xml:space="preserve"> </w:t>
      </w:r>
      <w:r w:rsidR="00802302" w:rsidRPr="009E4A54">
        <w:rPr>
          <w:rFonts w:ascii="Candara" w:hAnsi="Candara" w:cs="Calibri"/>
          <w:sz w:val="20"/>
          <w:szCs w:val="20"/>
        </w:rPr>
        <w:t>iletildi. Maslak’taki gerçekleşen işlemlerin çoğunun 2014 yılında stoka katılan yeni nesil ofis binalarında gerçekleştiği bilgisi verildi.</w:t>
      </w:r>
    </w:p>
    <w:p w:rsidR="003A023E" w:rsidRPr="009E4A54" w:rsidRDefault="003A023E" w:rsidP="00C342BB">
      <w:pPr>
        <w:autoSpaceDE w:val="0"/>
        <w:autoSpaceDN w:val="0"/>
        <w:adjustRightInd w:val="0"/>
        <w:spacing w:after="0"/>
        <w:jc w:val="both"/>
        <w:rPr>
          <w:rFonts w:ascii="Candara" w:hAnsi="Candara" w:cs="Calibri"/>
          <w:sz w:val="20"/>
          <w:szCs w:val="20"/>
        </w:rPr>
      </w:pPr>
    </w:p>
    <w:p w:rsidR="0077399A" w:rsidRPr="009E4A54" w:rsidRDefault="008209ED" w:rsidP="00C342BB">
      <w:pPr>
        <w:autoSpaceDE w:val="0"/>
        <w:autoSpaceDN w:val="0"/>
        <w:adjustRightInd w:val="0"/>
        <w:spacing w:after="0"/>
        <w:jc w:val="both"/>
        <w:rPr>
          <w:rFonts w:ascii="Candara" w:hAnsi="Candara" w:cs="Calibri"/>
          <w:sz w:val="20"/>
          <w:szCs w:val="20"/>
        </w:rPr>
      </w:pPr>
      <w:r w:rsidRPr="009E4A54">
        <w:rPr>
          <w:rFonts w:ascii="Candara" w:hAnsi="Candara" w:cs="Calibri"/>
          <w:sz w:val="20"/>
          <w:szCs w:val="20"/>
        </w:rPr>
        <w:t>Raporda</w:t>
      </w:r>
      <w:r w:rsidR="001C5E5C" w:rsidRPr="009E4A54">
        <w:rPr>
          <w:rFonts w:ascii="Candara" w:hAnsi="Candara" w:cs="Calibri"/>
          <w:sz w:val="20"/>
          <w:szCs w:val="20"/>
        </w:rPr>
        <w:t xml:space="preserve"> ayrıca, </w:t>
      </w:r>
      <w:r w:rsidR="00FA448C" w:rsidRPr="009E4A54">
        <w:rPr>
          <w:rFonts w:ascii="Candara" w:hAnsi="Candara" w:cs="Calibri"/>
          <w:sz w:val="20"/>
          <w:szCs w:val="20"/>
        </w:rPr>
        <w:t>MİA Dışı-Asya’da A sınıfı ofis binalarındaki boşluk oranı</w:t>
      </w:r>
      <w:r w:rsidR="002C6592">
        <w:rPr>
          <w:rFonts w:ascii="Candara" w:hAnsi="Candara" w:cs="Calibri"/>
          <w:sz w:val="20"/>
          <w:szCs w:val="20"/>
        </w:rPr>
        <w:t>nın</w:t>
      </w:r>
      <w:r w:rsidR="00FA448C" w:rsidRPr="009E4A54">
        <w:rPr>
          <w:rFonts w:ascii="Candara" w:hAnsi="Candara" w:cs="Calibri"/>
          <w:sz w:val="20"/>
          <w:szCs w:val="20"/>
        </w:rPr>
        <w:t xml:space="preserve"> 2014 üçüncü çeyrekte %13,5’e gerilemiş olduğu hatırlatıldı. Stok artışı ve bazı kullanıcıların taşınması sebebiyle boşluk oranının son </w:t>
      </w:r>
      <w:proofErr w:type="gramStart"/>
      <w:r w:rsidR="00FA448C" w:rsidRPr="009E4A54">
        <w:rPr>
          <w:rFonts w:ascii="Candara" w:hAnsi="Candara" w:cs="Calibri"/>
          <w:sz w:val="20"/>
          <w:szCs w:val="20"/>
        </w:rPr>
        <w:t>üç çeyrek</w:t>
      </w:r>
      <w:proofErr w:type="gramEnd"/>
      <w:r w:rsidR="00FA448C" w:rsidRPr="009E4A54">
        <w:rPr>
          <w:rFonts w:ascii="Candara" w:hAnsi="Candara" w:cs="Calibri"/>
          <w:sz w:val="20"/>
          <w:szCs w:val="20"/>
        </w:rPr>
        <w:t xml:space="preserve"> dönemde yükseliş eğiliminde olduğu iletildi. </w:t>
      </w:r>
      <w:proofErr w:type="spellStart"/>
      <w:r w:rsidR="00FA448C" w:rsidRPr="009E4A54">
        <w:rPr>
          <w:rFonts w:ascii="Candara" w:hAnsi="Candara" w:cs="Calibri"/>
          <w:sz w:val="20"/>
          <w:szCs w:val="20"/>
        </w:rPr>
        <w:t>Kozyatağı’nda</w:t>
      </w:r>
      <w:proofErr w:type="spellEnd"/>
      <w:r w:rsidR="00FA448C" w:rsidRPr="009E4A54">
        <w:rPr>
          <w:rFonts w:ascii="Candara" w:hAnsi="Candara" w:cs="Calibri"/>
          <w:sz w:val="20"/>
          <w:szCs w:val="20"/>
        </w:rPr>
        <w:t xml:space="preserve"> 2015 birinci çeyrekte stoka eklenen ofis binalarının boşluk oranını arttırdığı belirtildi. Diğer yandan </w:t>
      </w:r>
      <w:proofErr w:type="spellStart"/>
      <w:r w:rsidR="00FA448C" w:rsidRPr="009E4A54">
        <w:rPr>
          <w:rFonts w:ascii="Candara" w:hAnsi="Candara" w:cs="Calibri"/>
          <w:sz w:val="20"/>
          <w:szCs w:val="20"/>
        </w:rPr>
        <w:t>Kozyatağı’nda</w:t>
      </w:r>
      <w:proofErr w:type="spellEnd"/>
      <w:r w:rsidR="00FA448C" w:rsidRPr="009E4A54">
        <w:rPr>
          <w:rFonts w:ascii="Candara" w:hAnsi="Candara" w:cs="Calibri"/>
          <w:sz w:val="20"/>
          <w:szCs w:val="20"/>
        </w:rPr>
        <w:t xml:space="preserve"> dikkat çekici işlemlerin tamamlandığı vurgulandı. </w:t>
      </w:r>
      <w:proofErr w:type="spellStart"/>
      <w:r w:rsidR="00FA448C" w:rsidRPr="009E4A54">
        <w:rPr>
          <w:rFonts w:ascii="Candara" w:hAnsi="Candara" w:cs="Calibri"/>
          <w:sz w:val="20"/>
          <w:szCs w:val="20"/>
        </w:rPr>
        <w:t>Kozyatağı</w:t>
      </w:r>
      <w:proofErr w:type="spellEnd"/>
      <w:r w:rsidR="00FA448C" w:rsidRPr="009E4A54">
        <w:rPr>
          <w:rFonts w:ascii="Candara" w:hAnsi="Candara" w:cs="Calibri"/>
          <w:sz w:val="20"/>
          <w:szCs w:val="20"/>
        </w:rPr>
        <w:t xml:space="preserve"> ve çevresinde gerçekleşen işlem adedi değerlendirildiğinde, </w:t>
      </w:r>
      <w:proofErr w:type="spellStart"/>
      <w:r w:rsidR="00FA448C" w:rsidRPr="009E4A54">
        <w:rPr>
          <w:rFonts w:ascii="Candara" w:hAnsi="Candara" w:cs="Calibri"/>
          <w:sz w:val="20"/>
          <w:szCs w:val="20"/>
        </w:rPr>
        <w:t>Kozyatağı’nın</w:t>
      </w:r>
      <w:proofErr w:type="spellEnd"/>
      <w:r w:rsidR="00FA448C" w:rsidRPr="009E4A54">
        <w:rPr>
          <w:rFonts w:ascii="Candara" w:hAnsi="Candara" w:cs="Calibri"/>
          <w:sz w:val="20"/>
          <w:szCs w:val="20"/>
        </w:rPr>
        <w:t>, Levent’ten sonra en dikkat çeken bölgelerden biri haline geldiği söylendi.</w:t>
      </w:r>
      <w:r w:rsidR="0077238E" w:rsidRPr="009E4A54">
        <w:rPr>
          <w:rFonts w:ascii="Candara" w:hAnsi="Candara" w:cs="Calibri"/>
          <w:sz w:val="20"/>
          <w:szCs w:val="20"/>
        </w:rPr>
        <w:t xml:space="preserve"> </w:t>
      </w:r>
    </w:p>
    <w:p w:rsidR="0077399A" w:rsidRPr="009E4A54" w:rsidRDefault="0077399A" w:rsidP="008209ED">
      <w:pPr>
        <w:autoSpaceDE w:val="0"/>
        <w:autoSpaceDN w:val="0"/>
        <w:adjustRightInd w:val="0"/>
        <w:spacing w:after="0" w:line="240" w:lineRule="auto"/>
        <w:jc w:val="both"/>
        <w:rPr>
          <w:rFonts w:ascii="Candara" w:hAnsi="Candara" w:cs="Calibri"/>
          <w:b/>
          <w:i/>
          <w:sz w:val="20"/>
          <w:szCs w:val="20"/>
        </w:rPr>
      </w:pPr>
      <w:r w:rsidRPr="009E4A54">
        <w:rPr>
          <w:rFonts w:ascii="Candara" w:hAnsi="Candara" w:cs="Calibri"/>
          <w:b/>
          <w:i/>
          <w:sz w:val="20"/>
          <w:szCs w:val="20"/>
        </w:rPr>
        <w:lastRenderedPageBreak/>
        <w:t>İstanbul Ofis Pazarı’nda kira ortalamaları düştü.</w:t>
      </w:r>
    </w:p>
    <w:p w:rsidR="0077399A" w:rsidRPr="009E4A54" w:rsidRDefault="0077399A" w:rsidP="0077399A">
      <w:pPr>
        <w:autoSpaceDE w:val="0"/>
        <w:autoSpaceDN w:val="0"/>
        <w:adjustRightInd w:val="0"/>
        <w:spacing w:after="0" w:line="240" w:lineRule="auto"/>
        <w:rPr>
          <w:rFonts w:ascii="BentonSansBook" w:hAnsi="BentonSansBook" w:cs="BentonSansBook"/>
          <w:sz w:val="16"/>
          <w:szCs w:val="16"/>
        </w:rPr>
      </w:pPr>
    </w:p>
    <w:p w:rsidR="0077399A" w:rsidRPr="009E4A54" w:rsidRDefault="0077399A" w:rsidP="00C342BB">
      <w:pPr>
        <w:autoSpaceDE w:val="0"/>
        <w:autoSpaceDN w:val="0"/>
        <w:adjustRightInd w:val="0"/>
        <w:spacing w:after="0"/>
        <w:jc w:val="both"/>
        <w:rPr>
          <w:rFonts w:ascii="Candara" w:hAnsi="Candara" w:cs="Calibri"/>
          <w:sz w:val="20"/>
          <w:szCs w:val="20"/>
        </w:rPr>
      </w:pPr>
      <w:proofErr w:type="spellStart"/>
      <w:r w:rsidRPr="009E4A54">
        <w:rPr>
          <w:rFonts w:ascii="Candara" w:hAnsi="Candara" w:cs="Calibri"/>
          <w:sz w:val="20"/>
          <w:szCs w:val="20"/>
        </w:rPr>
        <w:t>Propin</w:t>
      </w:r>
      <w:proofErr w:type="spellEnd"/>
      <w:r w:rsidRPr="009E4A54">
        <w:rPr>
          <w:rFonts w:ascii="Candara" w:hAnsi="Candara" w:cs="Calibri"/>
          <w:sz w:val="20"/>
          <w:szCs w:val="20"/>
        </w:rPr>
        <w:t xml:space="preserve"> hazırladığı raporda</w:t>
      </w:r>
      <w:r w:rsidR="00484B47" w:rsidRPr="009E4A54">
        <w:rPr>
          <w:rFonts w:ascii="Candara" w:hAnsi="Candara" w:cs="Calibri"/>
          <w:sz w:val="20"/>
          <w:szCs w:val="20"/>
        </w:rPr>
        <w:t>,</w:t>
      </w:r>
      <w:r w:rsidRPr="009E4A54">
        <w:rPr>
          <w:rFonts w:ascii="Candara" w:hAnsi="Candara" w:cs="Calibri"/>
          <w:sz w:val="20"/>
          <w:szCs w:val="20"/>
        </w:rPr>
        <w:t xml:space="preserve"> </w:t>
      </w:r>
      <w:proofErr w:type="spellStart"/>
      <w:r w:rsidR="00FA448C" w:rsidRPr="009E4A54">
        <w:rPr>
          <w:rFonts w:ascii="Candara" w:hAnsi="Candara" w:cs="Calibri"/>
          <w:sz w:val="20"/>
          <w:szCs w:val="20"/>
        </w:rPr>
        <w:t>MİA’da</w:t>
      </w:r>
      <w:proofErr w:type="spellEnd"/>
      <w:r w:rsidR="00FA448C" w:rsidRPr="009E4A54">
        <w:rPr>
          <w:rFonts w:ascii="Candara" w:hAnsi="Candara" w:cs="Calibri"/>
          <w:sz w:val="20"/>
          <w:szCs w:val="20"/>
        </w:rPr>
        <w:t xml:space="preserve"> yer alan A sınıfı ofis binalarındaki kira ortalamasının 2014 boyunca yükseldiğini paylaştı. 2015 birinci çeyrekte özellikle Levent’te, liste fiyatı piyasa ortalamasından yüksek, yeni nesil ofis alanlarının kiralanması sebebiyle </w:t>
      </w:r>
      <w:proofErr w:type="spellStart"/>
      <w:r w:rsidR="00FA448C" w:rsidRPr="009E4A54">
        <w:rPr>
          <w:rFonts w:ascii="Candara" w:hAnsi="Candara" w:cs="Calibri"/>
          <w:sz w:val="20"/>
          <w:szCs w:val="20"/>
        </w:rPr>
        <w:t>MİA’daki</w:t>
      </w:r>
      <w:proofErr w:type="spellEnd"/>
      <w:r w:rsidR="00FA448C" w:rsidRPr="009E4A54">
        <w:rPr>
          <w:rFonts w:ascii="Candara" w:hAnsi="Candara" w:cs="Calibri"/>
          <w:sz w:val="20"/>
          <w:szCs w:val="20"/>
        </w:rPr>
        <w:t xml:space="preserve"> kira ortalamasının düştüğünü belirtti. Maslak’ta yükselen boşluk oranları nedeniyle ofis binaları arasındaki rekabetin arttığı; bu rekabet dolayısıyla kira rakamlarında gerileme olduğu iletildi.  2015 birinci çeyrekte Maslak’ta kira ortalaması 26,7 ABD Doları /m² /ay’a düştüğü söylendi.</w:t>
      </w:r>
    </w:p>
    <w:p w:rsidR="0077399A" w:rsidRPr="009E4A54" w:rsidRDefault="0077399A" w:rsidP="00C342BB">
      <w:pPr>
        <w:autoSpaceDE w:val="0"/>
        <w:autoSpaceDN w:val="0"/>
        <w:adjustRightInd w:val="0"/>
        <w:spacing w:after="0"/>
        <w:rPr>
          <w:rFonts w:ascii="BentonSansBook" w:hAnsi="BentonSansBook" w:cs="BentonSansBook"/>
          <w:sz w:val="16"/>
          <w:szCs w:val="16"/>
        </w:rPr>
      </w:pPr>
    </w:p>
    <w:p w:rsidR="0077399A" w:rsidRPr="009E4A54" w:rsidRDefault="0077399A" w:rsidP="00C342BB">
      <w:pPr>
        <w:autoSpaceDE w:val="0"/>
        <w:autoSpaceDN w:val="0"/>
        <w:adjustRightInd w:val="0"/>
        <w:spacing w:after="0"/>
        <w:jc w:val="both"/>
        <w:rPr>
          <w:rFonts w:ascii="Candara" w:hAnsi="Candara" w:cs="Calibri"/>
          <w:sz w:val="20"/>
          <w:szCs w:val="20"/>
        </w:rPr>
      </w:pPr>
      <w:r w:rsidRPr="009E4A54">
        <w:rPr>
          <w:rFonts w:ascii="Candara" w:hAnsi="Candara" w:cs="Calibri"/>
          <w:sz w:val="20"/>
          <w:szCs w:val="20"/>
        </w:rPr>
        <w:t xml:space="preserve">Raporda, </w:t>
      </w:r>
      <w:r w:rsidR="00FA448C" w:rsidRPr="009E4A54">
        <w:rPr>
          <w:rFonts w:ascii="Candara" w:hAnsi="Candara" w:cs="Calibri"/>
          <w:sz w:val="20"/>
          <w:szCs w:val="20"/>
        </w:rPr>
        <w:t>MİA Dışı-Avrupa ve MİA Dışı-Asya’da kira ortalamalarının düşüşünde, ABD Dolar kurundaki artış sebebiyle mal sahiplerinin yaptığı kira indirimlerinin etkili olduğu vurgulandı. Havaalanı Bölgesi’nde A sınıfı ofis kira ortalamasının, diğer ofis bölgelerindeki B sınıfı kira ortalamalarının çoğundan düşük olduğu belirtildi.</w:t>
      </w:r>
    </w:p>
    <w:p w:rsidR="0077399A" w:rsidRPr="009E4A54" w:rsidRDefault="0077399A" w:rsidP="008209ED">
      <w:pPr>
        <w:autoSpaceDE w:val="0"/>
        <w:autoSpaceDN w:val="0"/>
        <w:adjustRightInd w:val="0"/>
        <w:spacing w:after="0" w:line="240" w:lineRule="auto"/>
        <w:jc w:val="both"/>
        <w:rPr>
          <w:rFonts w:ascii="Candara" w:hAnsi="Candara" w:cs="Calibri"/>
          <w:sz w:val="20"/>
          <w:szCs w:val="20"/>
        </w:rPr>
      </w:pPr>
    </w:p>
    <w:p w:rsidR="001C7241" w:rsidRPr="009E4A54" w:rsidRDefault="001C7241" w:rsidP="001C7241">
      <w:pPr>
        <w:widowControl w:val="0"/>
        <w:jc w:val="both"/>
        <w:rPr>
          <w:rFonts w:ascii="Candara" w:hAnsi="Candara" w:cs="Calibri"/>
          <w:sz w:val="20"/>
          <w:szCs w:val="20"/>
        </w:rPr>
      </w:pPr>
      <w:proofErr w:type="spellStart"/>
      <w:r w:rsidRPr="009E4A54">
        <w:rPr>
          <w:rFonts w:ascii="Candara" w:hAnsi="Candara" w:cs="Calibri"/>
          <w:sz w:val="20"/>
          <w:szCs w:val="20"/>
        </w:rPr>
        <w:t>Propin</w:t>
      </w:r>
      <w:proofErr w:type="spellEnd"/>
      <w:r w:rsidRPr="009E4A54">
        <w:rPr>
          <w:rFonts w:ascii="Candara" w:hAnsi="Candara" w:cs="Calibri"/>
          <w:sz w:val="20"/>
          <w:szCs w:val="20"/>
        </w:rPr>
        <w:t xml:space="preserve">, hazırladığı raporda 2015 </w:t>
      </w:r>
      <w:r w:rsidR="00C342BB" w:rsidRPr="009E4A54">
        <w:rPr>
          <w:rFonts w:ascii="Candara" w:hAnsi="Candara" w:cs="Calibri"/>
          <w:sz w:val="20"/>
          <w:szCs w:val="20"/>
        </w:rPr>
        <w:t>bi</w:t>
      </w:r>
      <w:r w:rsidRPr="009E4A54">
        <w:rPr>
          <w:rFonts w:ascii="Candara" w:hAnsi="Candara" w:cs="Calibri"/>
          <w:sz w:val="20"/>
          <w:szCs w:val="20"/>
        </w:rPr>
        <w:t>rinci</w:t>
      </w:r>
      <w:r w:rsidR="00C342BB" w:rsidRPr="009E4A54">
        <w:rPr>
          <w:rFonts w:ascii="Candara" w:hAnsi="Candara" w:cs="Calibri"/>
          <w:sz w:val="20"/>
          <w:szCs w:val="20"/>
        </w:rPr>
        <w:t xml:space="preserve"> ç</w:t>
      </w:r>
      <w:r w:rsidRPr="009E4A54">
        <w:rPr>
          <w:rFonts w:ascii="Candara" w:hAnsi="Candara" w:cs="Calibri"/>
          <w:sz w:val="20"/>
          <w:szCs w:val="20"/>
        </w:rPr>
        <w:t xml:space="preserve">eyrekte ofis piyasasında yaşanan </w:t>
      </w:r>
      <w:proofErr w:type="spellStart"/>
      <w:r w:rsidRPr="009E4A54">
        <w:rPr>
          <w:rFonts w:ascii="Candara" w:hAnsi="Candara" w:cs="Calibri"/>
          <w:sz w:val="20"/>
          <w:szCs w:val="20"/>
        </w:rPr>
        <w:t>gelişmeleri</w:t>
      </w:r>
      <w:proofErr w:type="spellEnd"/>
      <w:r w:rsidRPr="009E4A54">
        <w:rPr>
          <w:rFonts w:ascii="Candara" w:hAnsi="Candara" w:cs="Calibri"/>
          <w:sz w:val="20"/>
          <w:szCs w:val="20"/>
        </w:rPr>
        <w:t xml:space="preserve"> </w:t>
      </w:r>
      <w:proofErr w:type="spellStart"/>
      <w:r w:rsidRPr="009E4A54">
        <w:rPr>
          <w:rFonts w:ascii="Candara" w:hAnsi="Candara" w:cs="Calibri"/>
          <w:sz w:val="20"/>
          <w:szCs w:val="20"/>
        </w:rPr>
        <w:t>şöyle</w:t>
      </w:r>
      <w:proofErr w:type="spellEnd"/>
      <w:r w:rsidRPr="009E4A54">
        <w:rPr>
          <w:rFonts w:ascii="Candara" w:hAnsi="Candara" w:cs="Calibri"/>
          <w:sz w:val="20"/>
          <w:szCs w:val="20"/>
        </w:rPr>
        <w:t xml:space="preserve"> </w:t>
      </w:r>
      <w:proofErr w:type="spellStart"/>
      <w:r w:rsidRPr="009E4A54">
        <w:rPr>
          <w:rFonts w:ascii="Candara" w:hAnsi="Candara" w:cs="Calibri"/>
          <w:sz w:val="20"/>
          <w:szCs w:val="20"/>
        </w:rPr>
        <w:t>özetliyor</w:t>
      </w:r>
      <w:proofErr w:type="spellEnd"/>
      <w:r w:rsidRPr="009E4A54">
        <w:rPr>
          <w:rFonts w:ascii="Candara" w:hAnsi="Candara" w:cs="Calibri"/>
          <w:sz w:val="20"/>
          <w:szCs w:val="20"/>
        </w:rPr>
        <w:t>;</w:t>
      </w:r>
    </w:p>
    <w:p w:rsidR="000B6291" w:rsidRPr="009E4A54" w:rsidRDefault="000B6291" w:rsidP="000B6291">
      <w:pPr>
        <w:autoSpaceDE w:val="0"/>
        <w:autoSpaceDN w:val="0"/>
        <w:adjustRightInd w:val="0"/>
        <w:spacing w:after="0" w:line="240" w:lineRule="auto"/>
        <w:jc w:val="both"/>
        <w:rPr>
          <w:rFonts w:ascii="BentonSansBook" w:hAnsi="BentonSansBook" w:cs="BentonSansBook"/>
          <w:sz w:val="18"/>
          <w:szCs w:val="18"/>
        </w:rPr>
      </w:pPr>
    </w:p>
    <w:p w:rsidR="006B7688" w:rsidRPr="009E4A54" w:rsidRDefault="002A33B8" w:rsidP="002A33B8">
      <w:pPr>
        <w:pStyle w:val="ListeParagraf"/>
        <w:numPr>
          <w:ilvl w:val="0"/>
          <w:numId w:val="3"/>
        </w:numPr>
        <w:autoSpaceDE w:val="0"/>
        <w:autoSpaceDN w:val="0"/>
        <w:adjustRightInd w:val="0"/>
        <w:spacing w:after="0" w:line="240" w:lineRule="auto"/>
        <w:jc w:val="both"/>
        <w:rPr>
          <w:rFonts w:ascii="Candara" w:hAnsi="Candara" w:cs="Calibri"/>
          <w:sz w:val="20"/>
          <w:szCs w:val="20"/>
        </w:rPr>
      </w:pPr>
      <w:r w:rsidRPr="009E4A54">
        <w:rPr>
          <w:rFonts w:ascii="Candara" w:hAnsi="Candara" w:cs="Calibri"/>
          <w:sz w:val="20"/>
          <w:szCs w:val="20"/>
        </w:rPr>
        <w:t>Merkezi İş Alanı (MİA)’</w:t>
      </w:r>
      <w:proofErr w:type="spellStart"/>
      <w:r w:rsidRPr="009E4A54">
        <w:rPr>
          <w:rFonts w:ascii="Candara" w:hAnsi="Candara" w:cs="Calibri"/>
          <w:sz w:val="20"/>
          <w:szCs w:val="20"/>
        </w:rPr>
        <w:t>nda</w:t>
      </w:r>
      <w:proofErr w:type="spellEnd"/>
      <w:r w:rsidRPr="009E4A54">
        <w:rPr>
          <w:rFonts w:ascii="Candara" w:hAnsi="Candara" w:cs="Calibri"/>
          <w:sz w:val="20"/>
          <w:szCs w:val="20"/>
        </w:rPr>
        <w:t xml:space="preserve"> 2015 birinci çeyrekteki A sınıfı ofis binalarının boşluk oranı %20,9; B sınıfı ofis binalarının boşluk oranıysa %8,5 seviyesinde oldu. </w:t>
      </w:r>
      <w:proofErr w:type="spellStart"/>
      <w:r w:rsidRPr="009E4A54">
        <w:rPr>
          <w:rFonts w:ascii="Candara" w:hAnsi="Candara" w:cs="Calibri"/>
          <w:sz w:val="20"/>
          <w:szCs w:val="20"/>
        </w:rPr>
        <w:t>MİA’da</w:t>
      </w:r>
      <w:proofErr w:type="spellEnd"/>
      <w:r w:rsidRPr="009E4A54">
        <w:rPr>
          <w:rFonts w:ascii="Candara" w:hAnsi="Candara" w:cs="Calibri"/>
          <w:sz w:val="20"/>
          <w:szCs w:val="20"/>
        </w:rPr>
        <w:t xml:space="preserve"> kira ortalaması A sınıfı ofis binalarında 31,8 ABD Doları /m² /ay iken B sınıfı ofis binalarında 16,5 ABD Doları /m² /ay olarak gerçekleşti.</w:t>
      </w:r>
    </w:p>
    <w:p w:rsidR="002A33B8" w:rsidRPr="009E4A54" w:rsidRDefault="002A33B8" w:rsidP="002A33B8">
      <w:pPr>
        <w:pStyle w:val="ListeParagraf"/>
        <w:widowControl w:val="0"/>
        <w:spacing w:line="240" w:lineRule="auto"/>
        <w:jc w:val="both"/>
        <w:rPr>
          <w:rFonts w:ascii="Candara" w:hAnsi="Candara" w:cs="Calibri"/>
          <w:sz w:val="20"/>
          <w:szCs w:val="20"/>
        </w:rPr>
      </w:pPr>
    </w:p>
    <w:p w:rsidR="006B7688" w:rsidRPr="009E4A54" w:rsidRDefault="002A33B8" w:rsidP="002A33B8">
      <w:pPr>
        <w:pStyle w:val="ListeParagraf"/>
        <w:numPr>
          <w:ilvl w:val="0"/>
          <w:numId w:val="3"/>
        </w:numPr>
        <w:autoSpaceDE w:val="0"/>
        <w:autoSpaceDN w:val="0"/>
        <w:adjustRightInd w:val="0"/>
        <w:spacing w:after="0" w:line="240" w:lineRule="auto"/>
        <w:rPr>
          <w:rFonts w:ascii="Candara" w:hAnsi="Candara" w:cs="Calibri"/>
          <w:sz w:val="20"/>
          <w:szCs w:val="20"/>
        </w:rPr>
      </w:pPr>
      <w:r w:rsidRPr="009E4A54">
        <w:rPr>
          <w:rFonts w:ascii="Candara" w:hAnsi="Candara" w:cs="Calibri"/>
          <w:sz w:val="20"/>
          <w:szCs w:val="20"/>
        </w:rPr>
        <w:t>MİA Dışı-Avrupa’da A sınıfı ofis binalarındaki boşluk oranı %14,7 seviyesine yükseldi. A sınıfı ofis binalarındaki kira ortalamasının 18,7 ABD Doları /m² /ay olduğu belirlendi.</w:t>
      </w:r>
    </w:p>
    <w:p w:rsidR="006B7688" w:rsidRPr="009E4A54" w:rsidRDefault="006B7688" w:rsidP="006B7688">
      <w:pPr>
        <w:pStyle w:val="ListeParagraf"/>
        <w:widowControl w:val="0"/>
        <w:spacing w:line="240" w:lineRule="auto"/>
        <w:jc w:val="both"/>
        <w:rPr>
          <w:rFonts w:ascii="Candara" w:hAnsi="Candara" w:cs="Calibri"/>
          <w:sz w:val="20"/>
          <w:szCs w:val="20"/>
        </w:rPr>
      </w:pPr>
    </w:p>
    <w:p w:rsidR="00E645AA" w:rsidRPr="009E4A54" w:rsidRDefault="002A33B8" w:rsidP="002A33B8">
      <w:pPr>
        <w:pStyle w:val="ListeParagraf"/>
        <w:numPr>
          <w:ilvl w:val="0"/>
          <w:numId w:val="3"/>
        </w:numPr>
        <w:autoSpaceDE w:val="0"/>
        <w:autoSpaceDN w:val="0"/>
        <w:adjustRightInd w:val="0"/>
        <w:spacing w:after="0" w:line="240" w:lineRule="auto"/>
        <w:rPr>
          <w:rFonts w:ascii="Candara" w:hAnsi="Candara" w:cs="Calibri"/>
          <w:sz w:val="20"/>
          <w:szCs w:val="20"/>
        </w:rPr>
      </w:pPr>
      <w:r w:rsidRPr="009E4A54">
        <w:rPr>
          <w:rFonts w:ascii="Candara" w:hAnsi="Candara" w:cs="Calibri"/>
          <w:sz w:val="20"/>
          <w:szCs w:val="20"/>
        </w:rPr>
        <w:t>MİA Dışı-Asya’da A sınıfı ofis binalarındaki boşluk oranı %16,9’a yükselirken, A sınıfı ofis binalarındaki kira ortalaması 21,5 ABD Doları /m² /ay olarak tespit edildi.</w:t>
      </w:r>
    </w:p>
    <w:p w:rsidR="002A33B8" w:rsidRPr="009E4A54" w:rsidRDefault="002A33B8" w:rsidP="002A33B8">
      <w:pPr>
        <w:autoSpaceDE w:val="0"/>
        <w:autoSpaceDN w:val="0"/>
        <w:adjustRightInd w:val="0"/>
        <w:spacing w:after="0" w:line="240" w:lineRule="auto"/>
        <w:rPr>
          <w:rFonts w:ascii="Candara" w:hAnsi="Candara" w:cs="Calibri"/>
          <w:sz w:val="20"/>
          <w:szCs w:val="20"/>
        </w:rPr>
      </w:pPr>
    </w:p>
    <w:p w:rsidR="00E645AA" w:rsidRPr="009E4A54" w:rsidRDefault="002A33B8" w:rsidP="002A33B8">
      <w:pPr>
        <w:pStyle w:val="ListeParagraf"/>
        <w:numPr>
          <w:ilvl w:val="0"/>
          <w:numId w:val="3"/>
        </w:numPr>
        <w:autoSpaceDE w:val="0"/>
        <w:autoSpaceDN w:val="0"/>
        <w:adjustRightInd w:val="0"/>
        <w:spacing w:after="0" w:line="240" w:lineRule="auto"/>
        <w:rPr>
          <w:rFonts w:ascii="Candara" w:hAnsi="Candara" w:cs="Calibri"/>
          <w:sz w:val="20"/>
          <w:szCs w:val="20"/>
        </w:rPr>
      </w:pPr>
      <w:r w:rsidRPr="009E4A54">
        <w:rPr>
          <w:rFonts w:ascii="Candara" w:hAnsi="Candara" w:cs="Calibri"/>
          <w:sz w:val="20"/>
          <w:szCs w:val="20"/>
        </w:rPr>
        <w:t xml:space="preserve">2015 birinci çeyrek dönemde en yüksek kiranın talep edildiği bölge, geçtiğimiz </w:t>
      </w:r>
      <w:proofErr w:type="gramStart"/>
      <w:r w:rsidRPr="009E4A54">
        <w:rPr>
          <w:rFonts w:ascii="Candara" w:hAnsi="Candara" w:cs="Calibri"/>
          <w:sz w:val="20"/>
          <w:szCs w:val="20"/>
        </w:rPr>
        <w:t>üç çeyrekte</w:t>
      </w:r>
      <w:proofErr w:type="gramEnd"/>
      <w:r w:rsidRPr="009E4A54">
        <w:rPr>
          <w:rFonts w:ascii="Candara" w:hAnsi="Candara" w:cs="Calibri"/>
          <w:sz w:val="20"/>
          <w:szCs w:val="20"/>
        </w:rPr>
        <w:t xml:space="preserve"> olduğu gibi, Levent oldu. Talep edilen en yüksek kiranın 50 ABD Doları /m² /ay olduğu görüldü.</w:t>
      </w:r>
    </w:p>
    <w:p w:rsidR="00E645AA" w:rsidRPr="009E4A54" w:rsidRDefault="00E645AA" w:rsidP="002A33B8">
      <w:pPr>
        <w:widowControl w:val="0"/>
        <w:spacing w:line="240" w:lineRule="auto"/>
        <w:jc w:val="both"/>
        <w:rPr>
          <w:rFonts w:ascii="Candara" w:hAnsi="Candara" w:cs="Calibri"/>
          <w:sz w:val="20"/>
          <w:szCs w:val="20"/>
        </w:rPr>
      </w:pPr>
    </w:p>
    <w:p w:rsidR="00A54AAB" w:rsidRPr="009E4A54" w:rsidRDefault="00A54AAB" w:rsidP="00CE544B">
      <w:pPr>
        <w:pStyle w:val="ListeParagraf"/>
        <w:rPr>
          <w:rFonts w:ascii="Candara" w:hAnsi="Candara" w:cs="Calibri"/>
          <w:b/>
          <w:i/>
          <w:sz w:val="20"/>
          <w:szCs w:val="20"/>
        </w:rPr>
      </w:pPr>
    </w:p>
    <w:p w:rsidR="00121D82" w:rsidRPr="009E4A54" w:rsidRDefault="00121D82" w:rsidP="00CE544B">
      <w:pPr>
        <w:pStyle w:val="ListeParagraf"/>
        <w:widowControl w:val="0"/>
        <w:spacing w:line="283" w:lineRule="auto"/>
        <w:ind w:left="0"/>
        <w:rPr>
          <w:rFonts w:ascii="Candara" w:hAnsi="Candara" w:cs="Calibri"/>
          <w:b/>
          <w:i/>
          <w:sz w:val="20"/>
          <w:szCs w:val="20"/>
        </w:rPr>
      </w:pPr>
      <w:r w:rsidRPr="009E4A54">
        <w:rPr>
          <w:rFonts w:ascii="Candara" w:hAnsi="Candara" w:cs="Calibri"/>
          <w:b/>
          <w:i/>
          <w:sz w:val="20"/>
          <w:szCs w:val="20"/>
        </w:rPr>
        <w:t>En yükse</w:t>
      </w:r>
      <w:r w:rsidR="004E46D1" w:rsidRPr="009E4A54">
        <w:rPr>
          <w:rFonts w:ascii="Candara" w:hAnsi="Candara" w:cs="Calibri"/>
          <w:b/>
          <w:i/>
          <w:sz w:val="20"/>
          <w:szCs w:val="20"/>
        </w:rPr>
        <w:t>k kira bedeli</w:t>
      </w:r>
      <w:r w:rsidR="00976687" w:rsidRPr="009E4A54">
        <w:rPr>
          <w:rFonts w:ascii="Candara" w:hAnsi="Candara" w:cs="Calibri"/>
          <w:b/>
          <w:i/>
          <w:sz w:val="20"/>
          <w:szCs w:val="20"/>
        </w:rPr>
        <w:t>nin talep edildiği bölge yine Levent oldu!</w:t>
      </w:r>
    </w:p>
    <w:p w:rsidR="00EC2141" w:rsidRPr="009E4A54" w:rsidRDefault="00E645AA" w:rsidP="00FA448C">
      <w:pPr>
        <w:autoSpaceDE w:val="0"/>
        <w:autoSpaceDN w:val="0"/>
        <w:adjustRightInd w:val="0"/>
        <w:spacing w:after="0"/>
        <w:jc w:val="both"/>
        <w:rPr>
          <w:rFonts w:ascii="Candara" w:hAnsi="Candara" w:cs="Calibri"/>
          <w:sz w:val="20"/>
          <w:szCs w:val="20"/>
        </w:rPr>
      </w:pPr>
      <w:proofErr w:type="spellStart"/>
      <w:r w:rsidRPr="009E4A54">
        <w:rPr>
          <w:rFonts w:ascii="Candara" w:hAnsi="Candara" w:cs="Calibri"/>
          <w:sz w:val="20"/>
          <w:szCs w:val="20"/>
        </w:rPr>
        <w:t>Propin’in</w:t>
      </w:r>
      <w:proofErr w:type="spellEnd"/>
      <w:r w:rsidRPr="009E4A54">
        <w:rPr>
          <w:rFonts w:ascii="Candara" w:hAnsi="Candara" w:cs="Calibri"/>
          <w:sz w:val="20"/>
          <w:szCs w:val="20"/>
        </w:rPr>
        <w:t xml:space="preserve"> </w:t>
      </w:r>
      <w:r w:rsidR="00A96910" w:rsidRPr="009E4A54">
        <w:rPr>
          <w:rFonts w:ascii="Candara" w:hAnsi="Candara" w:cs="Calibri"/>
          <w:sz w:val="20"/>
          <w:szCs w:val="20"/>
        </w:rPr>
        <w:t xml:space="preserve">hazırladığı raporda, </w:t>
      </w:r>
      <w:r w:rsidR="00FA448C" w:rsidRPr="009E4A54">
        <w:rPr>
          <w:rFonts w:ascii="Candara" w:hAnsi="Candara" w:cs="Calibri"/>
          <w:sz w:val="20"/>
          <w:szCs w:val="20"/>
        </w:rPr>
        <w:t xml:space="preserve">2015 birinci çeyrek dönemde en yüksek kiranın talep edildiği bölgenin önceki dönemlerde olduğu gibi yine Levent olduğu belirtildi. Bölgede talep edilen ‘en yüksek liste kira </w:t>
      </w:r>
      <w:proofErr w:type="spellStart"/>
      <w:r w:rsidR="00FA448C" w:rsidRPr="009E4A54">
        <w:rPr>
          <w:rFonts w:ascii="Candara" w:hAnsi="Candara" w:cs="Calibri"/>
          <w:sz w:val="20"/>
          <w:szCs w:val="20"/>
        </w:rPr>
        <w:t>rakamı’nın</w:t>
      </w:r>
      <w:proofErr w:type="spellEnd"/>
      <w:r w:rsidR="00FA448C" w:rsidRPr="009E4A54">
        <w:rPr>
          <w:rFonts w:ascii="Candara" w:hAnsi="Candara" w:cs="Calibri"/>
          <w:sz w:val="20"/>
          <w:szCs w:val="20"/>
        </w:rPr>
        <w:t xml:space="preserve"> 50 ABD Doları /m² /ay olarak tespit edildiği iletildi. Ayrıca </w:t>
      </w:r>
      <w:proofErr w:type="spellStart"/>
      <w:r w:rsidR="00FA448C" w:rsidRPr="009E4A54">
        <w:rPr>
          <w:rFonts w:ascii="Candara" w:hAnsi="Candara" w:cs="Calibri"/>
          <w:sz w:val="20"/>
          <w:szCs w:val="20"/>
        </w:rPr>
        <w:t>MİA’da</w:t>
      </w:r>
      <w:proofErr w:type="spellEnd"/>
      <w:r w:rsidR="00FA448C" w:rsidRPr="009E4A54">
        <w:rPr>
          <w:rFonts w:ascii="Candara" w:hAnsi="Candara" w:cs="Calibri"/>
          <w:sz w:val="20"/>
          <w:szCs w:val="20"/>
        </w:rPr>
        <w:t xml:space="preserve"> yer alan Beşiktaş-</w:t>
      </w:r>
      <w:proofErr w:type="spellStart"/>
      <w:r w:rsidR="00FA448C" w:rsidRPr="009E4A54">
        <w:rPr>
          <w:rFonts w:ascii="Candara" w:hAnsi="Candara" w:cs="Calibri"/>
          <w:sz w:val="20"/>
          <w:szCs w:val="20"/>
        </w:rPr>
        <w:t>Balmumcu’da</w:t>
      </w:r>
      <w:proofErr w:type="spellEnd"/>
      <w:r w:rsidR="00FA448C" w:rsidRPr="009E4A54">
        <w:rPr>
          <w:rFonts w:ascii="Candara" w:hAnsi="Candara" w:cs="Calibri"/>
          <w:sz w:val="20"/>
          <w:szCs w:val="20"/>
        </w:rPr>
        <w:t xml:space="preserve"> talep edilen en yüksek kira rakamının 37 ABD Doları /m² /ay olduğu, buna karşın MİA Dışı-Asya’da en yüksek kira talebinin 31 ABD Doları /m² /ay’la Ümraniye’de gözlendiği paylaşıldı. MİA Dışı-Asya’daki bütün bölgelerde talep edilen en yüksek kiraların 2014 dördüncü çeyrekteki seviyelerini koruduğu bilgisi verildi.</w:t>
      </w: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FA448C" w:rsidRPr="009E4A54" w:rsidRDefault="00FA448C"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C2141" w:rsidRPr="009E4A54" w:rsidRDefault="00EC2141" w:rsidP="00E645AA">
      <w:pPr>
        <w:autoSpaceDE w:val="0"/>
        <w:autoSpaceDN w:val="0"/>
        <w:adjustRightInd w:val="0"/>
        <w:spacing w:after="0"/>
        <w:jc w:val="both"/>
        <w:rPr>
          <w:rFonts w:ascii="Candara" w:hAnsi="Candara" w:cs="Calibri"/>
          <w:sz w:val="20"/>
          <w:szCs w:val="20"/>
        </w:rPr>
      </w:pPr>
    </w:p>
    <w:p w:rsidR="00E645AA" w:rsidRPr="009E4A54" w:rsidRDefault="00E645AA" w:rsidP="00E645AA">
      <w:pPr>
        <w:widowControl w:val="0"/>
        <w:spacing w:after="0" w:line="360" w:lineRule="auto"/>
        <w:jc w:val="both"/>
        <w:rPr>
          <w:rFonts w:ascii="BentonSansBook" w:hAnsi="BentonSansBook" w:cs="BentonSansBook"/>
          <w:sz w:val="16"/>
          <w:szCs w:val="16"/>
        </w:rPr>
      </w:pPr>
    </w:p>
    <w:p w:rsidR="00DA098C" w:rsidRPr="009E4A54" w:rsidRDefault="00D56DF8" w:rsidP="00E645AA">
      <w:pPr>
        <w:widowControl w:val="0"/>
        <w:spacing w:after="0" w:line="360" w:lineRule="auto"/>
        <w:jc w:val="both"/>
        <w:rPr>
          <w:rFonts w:ascii="Candara" w:hAnsi="Candara" w:cs="Calibri"/>
          <w:b/>
          <w:color w:val="76923C"/>
          <w:sz w:val="28"/>
          <w:szCs w:val="28"/>
        </w:rPr>
      </w:pPr>
      <w:r w:rsidRPr="009E4A54">
        <w:rPr>
          <w:rFonts w:ascii="Candara" w:hAnsi="Candara" w:cs="Calibri"/>
          <w:b/>
          <w:color w:val="76923C"/>
          <w:sz w:val="28"/>
          <w:szCs w:val="28"/>
        </w:rPr>
        <w:lastRenderedPageBreak/>
        <w:t>2015</w:t>
      </w:r>
      <w:r w:rsidR="00B61745" w:rsidRPr="009E4A54">
        <w:rPr>
          <w:rFonts w:ascii="Candara" w:hAnsi="Candara" w:cs="Calibri"/>
          <w:b/>
          <w:color w:val="76923C"/>
          <w:sz w:val="28"/>
          <w:szCs w:val="28"/>
        </w:rPr>
        <w:t xml:space="preserve"> </w:t>
      </w:r>
      <w:r w:rsidRPr="009E4A54">
        <w:rPr>
          <w:rFonts w:ascii="Candara" w:hAnsi="Candara" w:cs="Calibri"/>
          <w:b/>
          <w:color w:val="76923C"/>
          <w:sz w:val="28"/>
          <w:szCs w:val="28"/>
        </w:rPr>
        <w:t xml:space="preserve">BİRİNCİ </w:t>
      </w:r>
      <w:r w:rsidR="00DA098C" w:rsidRPr="009E4A54">
        <w:rPr>
          <w:rFonts w:ascii="Candara" w:hAnsi="Candara" w:cs="Calibri"/>
          <w:b/>
          <w:color w:val="76923C"/>
          <w:sz w:val="28"/>
          <w:szCs w:val="28"/>
        </w:rPr>
        <w:t xml:space="preserve">ÇEYREK İSTANBUL OFİS PAZARI </w:t>
      </w:r>
    </w:p>
    <w:p w:rsidR="00DA098C" w:rsidRPr="009E4A54" w:rsidRDefault="00DA098C" w:rsidP="00A14A89">
      <w:pPr>
        <w:widowControl w:val="0"/>
        <w:jc w:val="both"/>
        <w:rPr>
          <w:rFonts w:ascii="Candara" w:hAnsi="Candara" w:cs="Calibri"/>
          <w:b/>
          <w:color w:val="000000"/>
        </w:rPr>
      </w:pPr>
      <w:r w:rsidRPr="009E4A54">
        <w:rPr>
          <w:rFonts w:ascii="Candara" w:hAnsi="Candara" w:cs="Calibri"/>
          <w:b/>
          <w:color w:val="000000"/>
        </w:rPr>
        <w:t>GRAFİKLER</w:t>
      </w:r>
    </w:p>
    <w:p w:rsidR="0074298A" w:rsidRPr="009E4A54" w:rsidRDefault="00FA448C" w:rsidP="00A14A89">
      <w:pPr>
        <w:pStyle w:val="Balk2"/>
        <w:widowControl w:val="0"/>
        <w:spacing w:line="223" w:lineRule="auto"/>
        <w:rPr>
          <w:rFonts w:ascii="Candara" w:hAnsi="Candara" w:cs="Arial"/>
          <w:b/>
          <w:sz w:val="22"/>
        </w:rPr>
      </w:pPr>
      <w:r w:rsidRPr="00F05C90">
        <w:rPr>
          <w:rFonts w:ascii="Candara" w:hAnsi="Candara" w:cs="Arial"/>
          <w:b/>
          <w:sz w:val="22"/>
        </w:rPr>
        <w:t>2</w:t>
      </w:r>
      <w:r w:rsidR="002C6592">
        <w:rPr>
          <w:rFonts w:ascii="Candara" w:hAnsi="Candara" w:cs="Arial"/>
          <w:b/>
          <w:sz w:val="22"/>
        </w:rPr>
        <w:t>8</w:t>
      </w:r>
      <w:bookmarkStart w:id="1" w:name="_GoBack"/>
      <w:bookmarkEnd w:id="1"/>
      <w:r w:rsidR="00D56DF8" w:rsidRPr="00F05C90">
        <w:rPr>
          <w:rFonts w:ascii="Candara" w:hAnsi="Candara" w:cs="Arial"/>
          <w:b/>
          <w:sz w:val="22"/>
        </w:rPr>
        <w:t>.05.2015</w:t>
      </w:r>
    </w:p>
    <w:p w:rsidR="004A1D31" w:rsidRPr="009E4A54" w:rsidRDefault="00D56DF8" w:rsidP="00A14A89">
      <w:pPr>
        <w:widowControl w:val="0"/>
        <w:rPr>
          <w:rFonts w:ascii="Candara" w:hAnsi="Candara" w:cs="Arial"/>
          <w:b/>
          <w:sz w:val="19"/>
          <w:szCs w:val="19"/>
        </w:rPr>
      </w:pPr>
      <w:r w:rsidRPr="009E4A54">
        <w:rPr>
          <w:rFonts w:ascii="Candara" w:hAnsi="Candara" w:cs="Arial"/>
          <w:b/>
          <w:sz w:val="19"/>
          <w:szCs w:val="19"/>
        </w:rPr>
        <w:t xml:space="preserve">BÖLGE KATEGORİLERİNE GÖRE </w:t>
      </w:r>
      <w:r w:rsidR="002D0838" w:rsidRPr="009E4A54">
        <w:rPr>
          <w:rFonts w:ascii="Candara" w:hAnsi="Candara" w:cs="Arial"/>
          <w:b/>
          <w:sz w:val="19"/>
          <w:szCs w:val="19"/>
        </w:rPr>
        <w:t xml:space="preserve">BOŞLUK ORANLARI </w:t>
      </w:r>
      <w:r w:rsidRPr="009E4A54">
        <w:rPr>
          <w:rFonts w:ascii="Candara" w:hAnsi="Candara" w:cs="Arial"/>
          <w:b/>
          <w:sz w:val="19"/>
          <w:szCs w:val="19"/>
        </w:rPr>
        <w:t>2015 Birinci</w:t>
      </w:r>
      <w:r w:rsidR="00B61745" w:rsidRPr="009E4A54">
        <w:rPr>
          <w:rFonts w:ascii="Candara" w:hAnsi="Candara" w:cs="Arial"/>
          <w:b/>
          <w:sz w:val="19"/>
          <w:szCs w:val="19"/>
        </w:rPr>
        <w:t xml:space="preserve"> Çe</w:t>
      </w:r>
      <w:r w:rsidR="00DC2A81" w:rsidRPr="009E4A54">
        <w:rPr>
          <w:rFonts w:ascii="Candara" w:hAnsi="Candara" w:cs="Arial"/>
          <w:b/>
          <w:sz w:val="19"/>
          <w:szCs w:val="19"/>
        </w:rPr>
        <w:t>yrek</w:t>
      </w:r>
    </w:p>
    <w:p w:rsidR="0077399A" w:rsidRPr="009E4A54" w:rsidRDefault="00D56DF8" w:rsidP="00307E0D">
      <w:pPr>
        <w:widowControl w:val="0"/>
        <w:rPr>
          <w:rFonts w:ascii="Candara" w:hAnsi="Candara" w:cs="Arial"/>
          <w:b/>
          <w:sz w:val="19"/>
          <w:szCs w:val="19"/>
        </w:rPr>
      </w:pPr>
      <w:r w:rsidRPr="009E4A54">
        <w:rPr>
          <w:rFonts w:ascii="Candara" w:hAnsi="Candara" w:cs="Arial"/>
          <w:b/>
          <w:noProof/>
          <w:sz w:val="19"/>
          <w:szCs w:val="19"/>
          <w:lang w:eastAsia="tr-TR"/>
        </w:rPr>
        <w:drawing>
          <wp:inline distT="0" distB="0" distL="0" distR="0">
            <wp:extent cx="3102413" cy="2001328"/>
            <wp:effectExtent l="19050" t="0" r="2737"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04424" cy="2002625"/>
                    </a:xfrm>
                    <a:prstGeom prst="rect">
                      <a:avLst/>
                    </a:prstGeom>
                    <a:noFill/>
                    <a:ln w="9525">
                      <a:noFill/>
                      <a:miter lim="800000"/>
                      <a:headEnd/>
                      <a:tailEnd/>
                    </a:ln>
                  </pic:spPr>
                </pic:pic>
              </a:graphicData>
            </a:graphic>
          </wp:inline>
        </w:drawing>
      </w:r>
    </w:p>
    <w:p w:rsidR="00551ABB" w:rsidRPr="009E4A54" w:rsidRDefault="002D0838" w:rsidP="00307E0D">
      <w:pPr>
        <w:widowControl w:val="0"/>
        <w:rPr>
          <w:rFonts w:ascii="Candara" w:hAnsi="Candara" w:cs="Arial"/>
          <w:b/>
          <w:sz w:val="19"/>
          <w:szCs w:val="19"/>
        </w:rPr>
      </w:pPr>
      <w:r w:rsidRPr="009E4A54">
        <w:rPr>
          <w:rFonts w:ascii="Candara" w:hAnsi="Candara" w:cs="Arial"/>
          <w:b/>
          <w:sz w:val="19"/>
          <w:szCs w:val="19"/>
        </w:rPr>
        <w:t xml:space="preserve">BÖLGELERE GÖRE BOŞLUK ORANLARI </w:t>
      </w:r>
      <w:r w:rsidR="00114E1C" w:rsidRPr="009E4A54">
        <w:rPr>
          <w:rFonts w:ascii="Candara" w:hAnsi="Candara" w:cs="Arial"/>
          <w:b/>
          <w:sz w:val="19"/>
          <w:szCs w:val="19"/>
        </w:rPr>
        <w:t>2015 Birinci</w:t>
      </w:r>
      <w:r w:rsidR="00B61745" w:rsidRPr="009E4A54">
        <w:rPr>
          <w:rFonts w:ascii="Candara" w:hAnsi="Candara" w:cs="Arial"/>
          <w:b/>
          <w:sz w:val="19"/>
          <w:szCs w:val="19"/>
        </w:rPr>
        <w:t xml:space="preserve"> Çeyrek</w:t>
      </w:r>
    </w:p>
    <w:p w:rsidR="00307E0D" w:rsidRPr="009E4A54" w:rsidRDefault="00114E1C" w:rsidP="00810ED0">
      <w:pPr>
        <w:widowControl w:val="0"/>
        <w:rPr>
          <w:rFonts w:ascii="Candara" w:hAnsi="Candara" w:cs="Arial"/>
          <w:b/>
          <w:sz w:val="19"/>
          <w:szCs w:val="19"/>
        </w:rPr>
      </w:pPr>
      <w:r w:rsidRPr="009E4A54">
        <w:rPr>
          <w:rFonts w:ascii="Candara" w:hAnsi="Candara" w:cs="Arial"/>
          <w:b/>
          <w:noProof/>
          <w:sz w:val="19"/>
          <w:szCs w:val="19"/>
          <w:lang w:eastAsia="tr-TR"/>
        </w:rPr>
        <w:drawing>
          <wp:inline distT="0" distB="0" distL="0" distR="0">
            <wp:extent cx="5760720" cy="1778893"/>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60720" cy="1778893"/>
                    </a:xfrm>
                    <a:prstGeom prst="rect">
                      <a:avLst/>
                    </a:prstGeom>
                    <a:noFill/>
                    <a:ln w="9525">
                      <a:noFill/>
                      <a:miter lim="800000"/>
                      <a:headEnd/>
                      <a:tailEnd/>
                    </a:ln>
                  </pic:spPr>
                </pic:pic>
              </a:graphicData>
            </a:graphic>
          </wp:inline>
        </w:drawing>
      </w:r>
    </w:p>
    <w:p w:rsidR="00810ED0" w:rsidRPr="009E4A54" w:rsidRDefault="00810ED0" w:rsidP="00810ED0">
      <w:pPr>
        <w:widowControl w:val="0"/>
        <w:rPr>
          <w:rFonts w:ascii="Candara" w:hAnsi="Candara" w:cs="Arial"/>
          <w:b/>
          <w:sz w:val="19"/>
          <w:szCs w:val="19"/>
        </w:rPr>
      </w:pPr>
    </w:p>
    <w:p w:rsidR="004A1D31" w:rsidRPr="009E4A54" w:rsidRDefault="002D0838" w:rsidP="00307E0D">
      <w:pPr>
        <w:pStyle w:val="Balk2"/>
        <w:widowControl w:val="0"/>
        <w:spacing w:line="223" w:lineRule="auto"/>
        <w:rPr>
          <w:rFonts w:ascii="Candara" w:hAnsi="Candara" w:cs="Arial"/>
          <w:b/>
          <w:sz w:val="19"/>
          <w:szCs w:val="19"/>
        </w:rPr>
      </w:pPr>
      <w:r w:rsidRPr="009E4A54">
        <w:rPr>
          <w:rFonts w:ascii="Candara" w:hAnsi="Candara" w:cs="Arial"/>
          <w:b/>
          <w:sz w:val="19"/>
          <w:szCs w:val="19"/>
        </w:rPr>
        <w:t>A SINIFI B</w:t>
      </w:r>
      <w:r w:rsidR="009A2697" w:rsidRPr="009E4A54">
        <w:rPr>
          <w:rFonts w:ascii="Candara" w:hAnsi="Candara" w:cs="Arial"/>
          <w:b/>
          <w:sz w:val="19"/>
          <w:szCs w:val="19"/>
        </w:rPr>
        <w:t>İ</w:t>
      </w:r>
      <w:r w:rsidRPr="009E4A54">
        <w:rPr>
          <w:rFonts w:ascii="Candara" w:hAnsi="Candara" w:cs="Arial"/>
          <w:b/>
          <w:sz w:val="19"/>
          <w:szCs w:val="19"/>
        </w:rPr>
        <w:t xml:space="preserve">NALARDAKİ BOŞLUK ORANLARI DEĞİŞİMİ Son Dört Çeyrek </w:t>
      </w:r>
    </w:p>
    <w:p w:rsidR="002D0838" w:rsidRPr="009E4A54" w:rsidRDefault="00114E1C" w:rsidP="004A1D31">
      <w:pPr>
        <w:pStyle w:val="Balk2"/>
        <w:widowControl w:val="0"/>
        <w:spacing w:line="223" w:lineRule="auto"/>
        <w:rPr>
          <w:rFonts w:ascii="Candara" w:hAnsi="Candara" w:cs="Arial"/>
          <w:b/>
          <w:sz w:val="19"/>
          <w:szCs w:val="19"/>
        </w:rPr>
      </w:pPr>
      <w:r w:rsidRPr="009E4A54">
        <w:rPr>
          <w:rFonts w:ascii="Candara" w:hAnsi="Candara" w:cs="Arial"/>
          <w:b/>
          <w:noProof/>
          <w:sz w:val="19"/>
          <w:szCs w:val="19"/>
        </w:rPr>
        <w:drawing>
          <wp:inline distT="0" distB="0" distL="0" distR="0">
            <wp:extent cx="4000500" cy="2543738"/>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001065" cy="2544097"/>
                    </a:xfrm>
                    <a:prstGeom prst="rect">
                      <a:avLst/>
                    </a:prstGeom>
                    <a:noFill/>
                    <a:ln w="9525">
                      <a:noFill/>
                      <a:miter lim="800000"/>
                      <a:headEnd/>
                      <a:tailEnd/>
                    </a:ln>
                  </pic:spPr>
                </pic:pic>
              </a:graphicData>
            </a:graphic>
          </wp:inline>
        </w:drawing>
      </w:r>
    </w:p>
    <w:p w:rsidR="002D0838" w:rsidRPr="009E4A54" w:rsidRDefault="002D0838" w:rsidP="00A14A89">
      <w:pPr>
        <w:pStyle w:val="Balk2"/>
        <w:widowControl w:val="0"/>
        <w:spacing w:line="223" w:lineRule="auto"/>
        <w:rPr>
          <w:rFonts w:ascii="Candara" w:hAnsi="Candara" w:cs="Arial"/>
          <w:b/>
          <w:sz w:val="22"/>
        </w:rPr>
      </w:pPr>
    </w:p>
    <w:p w:rsidR="00114E1C" w:rsidRPr="009E4A54" w:rsidRDefault="00551ABB" w:rsidP="00114E1C">
      <w:pPr>
        <w:pStyle w:val="Balk2"/>
        <w:widowControl w:val="0"/>
        <w:spacing w:line="223" w:lineRule="auto"/>
        <w:rPr>
          <w:rFonts w:ascii="Candara" w:hAnsi="Candara" w:cs="Arial"/>
          <w:b/>
          <w:sz w:val="19"/>
          <w:szCs w:val="19"/>
        </w:rPr>
      </w:pPr>
      <w:r w:rsidRPr="009E4A54">
        <w:rPr>
          <w:rFonts w:ascii="Candara" w:hAnsi="Candara" w:cs="Arial"/>
          <w:b/>
          <w:sz w:val="19"/>
          <w:szCs w:val="19"/>
        </w:rPr>
        <w:lastRenderedPageBreak/>
        <w:t xml:space="preserve">B SINIFI </w:t>
      </w:r>
      <w:r w:rsidR="009A2697" w:rsidRPr="009E4A54">
        <w:rPr>
          <w:rFonts w:ascii="Candara" w:hAnsi="Candara" w:cs="Arial"/>
          <w:b/>
          <w:sz w:val="19"/>
          <w:szCs w:val="19"/>
        </w:rPr>
        <w:t>BİNALARDAKİ BOŞLUK ORANLAR</w:t>
      </w:r>
      <w:r w:rsidR="00B61745" w:rsidRPr="009E4A54">
        <w:rPr>
          <w:rFonts w:ascii="Candara" w:hAnsi="Candara" w:cs="Arial"/>
          <w:b/>
          <w:sz w:val="19"/>
          <w:szCs w:val="19"/>
        </w:rPr>
        <w:t>I DEĞİŞİMİ</w:t>
      </w:r>
      <w:r w:rsidR="00A02182" w:rsidRPr="009E4A54">
        <w:rPr>
          <w:rFonts w:ascii="Candara" w:hAnsi="Candara" w:cs="Arial"/>
          <w:b/>
          <w:sz w:val="19"/>
          <w:szCs w:val="19"/>
        </w:rPr>
        <w:t xml:space="preserve"> </w:t>
      </w:r>
      <w:r w:rsidR="002D0838" w:rsidRPr="009E4A54">
        <w:rPr>
          <w:rFonts w:ascii="Candara" w:hAnsi="Candara" w:cs="Arial"/>
          <w:b/>
          <w:sz w:val="19"/>
          <w:szCs w:val="19"/>
        </w:rPr>
        <w:t>Son Dört Çeyrek</w:t>
      </w:r>
    </w:p>
    <w:p w:rsidR="00114E1C" w:rsidRPr="009E4A54" w:rsidRDefault="00114E1C" w:rsidP="00114E1C">
      <w:pPr>
        <w:pStyle w:val="Balk2"/>
        <w:widowControl w:val="0"/>
        <w:spacing w:line="223" w:lineRule="auto"/>
        <w:rPr>
          <w:rFonts w:ascii="Candara" w:hAnsi="Candara" w:cs="Arial"/>
          <w:b/>
          <w:sz w:val="19"/>
          <w:szCs w:val="19"/>
        </w:rPr>
      </w:pPr>
      <w:r w:rsidRPr="009E4A54">
        <w:rPr>
          <w:rFonts w:ascii="Candara" w:hAnsi="Candara" w:cs="Arial"/>
          <w:b/>
          <w:noProof/>
          <w:sz w:val="19"/>
          <w:szCs w:val="19"/>
        </w:rPr>
        <w:drawing>
          <wp:inline distT="0" distB="0" distL="0" distR="0">
            <wp:extent cx="4000801" cy="25717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4011385" cy="2578554"/>
                    </a:xfrm>
                    <a:prstGeom prst="rect">
                      <a:avLst/>
                    </a:prstGeom>
                    <a:noFill/>
                    <a:ln w="9525">
                      <a:noFill/>
                      <a:miter lim="800000"/>
                      <a:headEnd/>
                      <a:tailEnd/>
                    </a:ln>
                  </pic:spPr>
                </pic:pic>
              </a:graphicData>
            </a:graphic>
          </wp:inline>
        </w:drawing>
      </w:r>
    </w:p>
    <w:p w:rsidR="00877879" w:rsidRPr="009E4A54" w:rsidRDefault="00877879" w:rsidP="00114E1C">
      <w:pPr>
        <w:pStyle w:val="Balk2"/>
        <w:widowControl w:val="0"/>
        <w:spacing w:line="223" w:lineRule="auto"/>
        <w:rPr>
          <w:rFonts w:ascii="Candara" w:hAnsi="Candara" w:cs="Arial"/>
          <w:b/>
          <w:sz w:val="22"/>
        </w:rPr>
      </w:pPr>
    </w:p>
    <w:p w:rsidR="004A1D31" w:rsidRPr="009E4A54" w:rsidRDefault="004A1D31" w:rsidP="00EA143B">
      <w:pPr>
        <w:pStyle w:val="Balk2"/>
        <w:widowControl w:val="0"/>
        <w:spacing w:line="223" w:lineRule="auto"/>
        <w:rPr>
          <w:rFonts w:ascii="Candara" w:hAnsi="Candara" w:cs="Arial"/>
          <w:b/>
          <w:sz w:val="19"/>
          <w:szCs w:val="19"/>
        </w:rPr>
      </w:pPr>
    </w:p>
    <w:p w:rsidR="00551ABB" w:rsidRPr="009E4A54" w:rsidRDefault="00114E1C" w:rsidP="00EA143B">
      <w:pPr>
        <w:pStyle w:val="Balk2"/>
        <w:widowControl w:val="0"/>
        <w:spacing w:line="223" w:lineRule="auto"/>
        <w:rPr>
          <w:rFonts w:ascii="Candara" w:hAnsi="Candara" w:cs="Arial"/>
          <w:b/>
          <w:sz w:val="19"/>
          <w:szCs w:val="19"/>
        </w:rPr>
      </w:pPr>
      <w:r w:rsidRPr="009E4A54">
        <w:rPr>
          <w:rFonts w:ascii="Candara" w:hAnsi="Candara" w:cs="Arial"/>
          <w:b/>
          <w:sz w:val="19"/>
          <w:szCs w:val="19"/>
        </w:rPr>
        <w:t>BÖLGE KATEGORİLERİNE GÖRE</w:t>
      </w:r>
      <w:r w:rsidR="00DA098C" w:rsidRPr="009E4A54">
        <w:rPr>
          <w:rFonts w:ascii="Candara" w:hAnsi="Candara" w:cs="Arial"/>
          <w:b/>
          <w:sz w:val="19"/>
          <w:szCs w:val="19"/>
        </w:rPr>
        <w:t xml:space="preserve"> KİRA ORTALAMALARI 201</w:t>
      </w:r>
      <w:r w:rsidRPr="009E4A54">
        <w:rPr>
          <w:rFonts w:ascii="Candara" w:hAnsi="Candara" w:cs="Arial"/>
          <w:b/>
          <w:sz w:val="19"/>
          <w:szCs w:val="19"/>
        </w:rPr>
        <w:t>5 Birinci</w:t>
      </w:r>
      <w:r w:rsidR="00B61745" w:rsidRPr="009E4A54">
        <w:rPr>
          <w:rFonts w:ascii="Candara" w:hAnsi="Candara" w:cs="Arial"/>
          <w:b/>
          <w:sz w:val="19"/>
          <w:szCs w:val="19"/>
        </w:rPr>
        <w:t xml:space="preserve"> </w:t>
      </w:r>
      <w:r w:rsidR="00DA098C" w:rsidRPr="009E4A54">
        <w:rPr>
          <w:rFonts w:ascii="Candara" w:hAnsi="Candara" w:cs="Arial"/>
          <w:b/>
          <w:sz w:val="19"/>
          <w:szCs w:val="19"/>
        </w:rPr>
        <w:t>Çeyrek</w:t>
      </w:r>
      <w:r w:rsidR="0074298A" w:rsidRPr="009E4A54">
        <w:rPr>
          <w:rFonts w:ascii="Candara" w:hAnsi="Candara" w:cs="Arial"/>
          <w:b/>
          <w:sz w:val="19"/>
          <w:szCs w:val="19"/>
        </w:rPr>
        <w:t xml:space="preserve"> </w:t>
      </w:r>
    </w:p>
    <w:p w:rsidR="00114E1C" w:rsidRPr="009E4A54" w:rsidRDefault="00114E1C" w:rsidP="00EA143B">
      <w:pPr>
        <w:pStyle w:val="Balk2"/>
        <w:widowControl w:val="0"/>
        <w:spacing w:line="223" w:lineRule="auto"/>
        <w:rPr>
          <w:rFonts w:ascii="Candara" w:hAnsi="Candara" w:cs="Arial"/>
          <w:b/>
          <w:sz w:val="19"/>
          <w:szCs w:val="19"/>
        </w:rPr>
      </w:pPr>
      <w:r w:rsidRPr="009E4A54">
        <w:rPr>
          <w:rFonts w:ascii="Candara" w:hAnsi="Candara" w:cs="Arial"/>
          <w:b/>
          <w:noProof/>
          <w:sz w:val="19"/>
          <w:szCs w:val="19"/>
        </w:rPr>
        <w:drawing>
          <wp:inline distT="0" distB="0" distL="0" distR="0">
            <wp:extent cx="3761105" cy="2346325"/>
            <wp:effectExtent l="19050" t="0" r="0" b="0"/>
            <wp:docPr id="2"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3761105" cy="2346325"/>
                    </a:xfrm>
                    <a:prstGeom prst="rect">
                      <a:avLst/>
                    </a:prstGeom>
                    <a:noFill/>
                    <a:ln w="9525">
                      <a:noFill/>
                      <a:miter lim="800000"/>
                      <a:headEnd/>
                      <a:tailEnd/>
                    </a:ln>
                  </pic:spPr>
                </pic:pic>
              </a:graphicData>
            </a:graphic>
          </wp:inline>
        </w:drawing>
      </w:r>
    </w:p>
    <w:p w:rsidR="00307E0D" w:rsidRPr="009E4A54" w:rsidRDefault="00DA098C" w:rsidP="00704038">
      <w:pPr>
        <w:pStyle w:val="Balk2"/>
        <w:widowControl w:val="0"/>
        <w:tabs>
          <w:tab w:val="left" w:pos="6379"/>
          <w:tab w:val="left" w:pos="6521"/>
        </w:tabs>
        <w:spacing w:line="223" w:lineRule="auto"/>
        <w:rPr>
          <w:rFonts w:ascii="Candara" w:hAnsi="Candara" w:cs="Arial"/>
          <w:b/>
          <w:sz w:val="19"/>
          <w:szCs w:val="19"/>
        </w:rPr>
      </w:pPr>
      <w:r w:rsidRPr="009E4A54">
        <w:rPr>
          <w:rFonts w:ascii="Candara" w:hAnsi="Candara" w:cs="Arial"/>
          <w:b/>
          <w:sz w:val="19"/>
          <w:szCs w:val="19"/>
        </w:rPr>
        <w:br/>
      </w:r>
    </w:p>
    <w:p w:rsidR="00DA098C" w:rsidRPr="009E4A54" w:rsidRDefault="00D44FBD" w:rsidP="00A14A89">
      <w:pPr>
        <w:widowControl w:val="0"/>
        <w:rPr>
          <w:rFonts w:ascii="Candara" w:hAnsi="Candara" w:cs="Arial"/>
          <w:b/>
          <w:sz w:val="19"/>
          <w:szCs w:val="19"/>
        </w:rPr>
      </w:pPr>
      <w:r w:rsidRPr="009E4A54">
        <w:rPr>
          <w:rFonts w:ascii="Candara" w:hAnsi="Candara" w:cs="Arial"/>
          <w:b/>
          <w:sz w:val="19"/>
          <w:szCs w:val="19"/>
        </w:rPr>
        <w:t xml:space="preserve">BÖLGELERE GÖRE KİRA </w:t>
      </w:r>
      <w:r w:rsidR="00DA098C" w:rsidRPr="009E4A54">
        <w:rPr>
          <w:rFonts w:ascii="Candara" w:hAnsi="Candara" w:cs="Arial"/>
          <w:b/>
          <w:sz w:val="19"/>
          <w:szCs w:val="19"/>
        </w:rPr>
        <w:t xml:space="preserve">ORTALAMALARI </w:t>
      </w:r>
      <w:r w:rsidR="00685B97" w:rsidRPr="009E4A54">
        <w:rPr>
          <w:rFonts w:ascii="Candara" w:hAnsi="Candara" w:cs="Arial"/>
          <w:b/>
          <w:sz w:val="19"/>
          <w:szCs w:val="19"/>
        </w:rPr>
        <w:t>2015 Birinci</w:t>
      </w:r>
      <w:r w:rsidR="00704038" w:rsidRPr="009E4A54">
        <w:rPr>
          <w:rFonts w:ascii="Candara" w:hAnsi="Candara" w:cs="Arial"/>
          <w:b/>
          <w:sz w:val="19"/>
          <w:szCs w:val="19"/>
        </w:rPr>
        <w:t xml:space="preserve"> </w:t>
      </w:r>
      <w:r w:rsidR="00B61745" w:rsidRPr="009E4A54">
        <w:rPr>
          <w:rFonts w:ascii="Candara" w:hAnsi="Candara" w:cs="Arial"/>
          <w:b/>
          <w:sz w:val="19"/>
          <w:szCs w:val="19"/>
        </w:rPr>
        <w:t>Çeyrek</w:t>
      </w:r>
    </w:p>
    <w:p w:rsidR="0074298A" w:rsidRPr="009E4A54" w:rsidRDefault="00685B97" w:rsidP="00AD4ADC">
      <w:pPr>
        <w:widowControl w:val="0"/>
        <w:rPr>
          <w:rFonts w:ascii="Candara" w:hAnsi="Candara" w:cs="Arial"/>
          <w:b/>
          <w:sz w:val="19"/>
          <w:szCs w:val="19"/>
        </w:rPr>
      </w:pPr>
      <w:r w:rsidRPr="009E4A54">
        <w:rPr>
          <w:rFonts w:ascii="Candara" w:hAnsi="Candara" w:cs="Arial"/>
          <w:b/>
          <w:noProof/>
          <w:sz w:val="19"/>
          <w:szCs w:val="19"/>
          <w:lang w:eastAsia="tr-TR"/>
        </w:rPr>
        <w:drawing>
          <wp:inline distT="0" distB="0" distL="0" distR="0">
            <wp:extent cx="6070156" cy="1864426"/>
            <wp:effectExtent l="19050" t="0" r="6794" b="0"/>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6070022" cy="1864385"/>
                    </a:xfrm>
                    <a:prstGeom prst="rect">
                      <a:avLst/>
                    </a:prstGeom>
                    <a:noFill/>
                    <a:ln w="9525">
                      <a:noFill/>
                      <a:miter lim="800000"/>
                      <a:headEnd/>
                      <a:tailEnd/>
                    </a:ln>
                  </pic:spPr>
                </pic:pic>
              </a:graphicData>
            </a:graphic>
          </wp:inline>
        </w:drawing>
      </w:r>
    </w:p>
    <w:p w:rsidR="00FA448C" w:rsidRPr="009E4A54" w:rsidRDefault="00FA448C" w:rsidP="00A14A89">
      <w:pPr>
        <w:spacing w:line="273" w:lineRule="auto"/>
        <w:rPr>
          <w:rFonts w:ascii="Candara" w:hAnsi="Candara" w:cs="Arial"/>
          <w:b/>
          <w:sz w:val="19"/>
          <w:szCs w:val="19"/>
        </w:rPr>
      </w:pPr>
    </w:p>
    <w:p w:rsidR="00DA098C" w:rsidRPr="009E4A54" w:rsidRDefault="00DA098C" w:rsidP="00A14A89">
      <w:pPr>
        <w:spacing w:line="273" w:lineRule="auto"/>
        <w:rPr>
          <w:rFonts w:ascii="Candara" w:hAnsi="Candara" w:cs="Arial"/>
          <w:b/>
          <w:sz w:val="19"/>
          <w:szCs w:val="19"/>
        </w:rPr>
      </w:pPr>
      <w:r w:rsidRPr="009E4A54">
        <w:rPr>
          <w:rFonts w:ascii="Candara" w:hAnsi="Candara" w:cs="Arial"/>
          <w:b/>
          <w:sz w:val="19"/>
          <w:szCs w:val="19"/>
        </w:rPr>
        <w:lastRenderedPageBreak/>
        <w:t>A SINIFI BİNA</w:t>
      </w:r>
      <w:r w:rsidR="00D44FBD" w:rsidRPr="009E4A54">
        <w:rPr>
          <w:rFonts w:ascii="Candara" w:hAnsi="Candara" w:cs="Arial"/>
          <w:b/>
          <w:sz w:val="19"/>
          <w:szCs w:val="19"/>
        </w:rPr>
        <w:t xml:space="preserve">LARDAKİ KİRA ORTALAMA DEĞİŞİMİ </w:t>
      </w:r>
      <w:r w:rsidRPr="009E4A54">
        <w:rPr>
          <w:rFonts w:ascii="Candara" w:hAnsi="Candara" w:cs="Arial"/>
          <w:b/>
          <w:sz w:val="19"/>
          <w:szCs w:val="19"/>
        </w:rPr>
        <w:t xml:space="preserve">Son Dört Çeyrek </w:t>
      </w:r>
    </w:p>
    <w:p w:rsidR="00685B97" w:rsidRPr="009E4A54" w:rsidRDefault="00685B97" w:rsidP="00A14A89">
      <w:pPr>
        <w:spacing w:line="273" w:lineRule="auto"/>
        <w:rPr>
          <w:rFonts w:ascii="Candara" w:hAnsi="Candara" w:cs="Arial"/>
          <w:b/>
          <w:sz w:val="19"/>
          <w:szCs w:val="19"/>
        </w:rPr>
      </w:pPr>
      <w:r w:rsidRPr="009E4A54">
        <w:rPr>
          <w:rFonts w:ascii="Candara" w:hAnsi="Candara" w:cs="Arial"/>
          <w:b/>
          <w:noProof/>
          <w:sz w:val="19"/>
          <w:szCs w:val="19"/>
          <w:lang w:eastAsia="tr-TR"/>
        </w:rPr>
        <w:drawing>
          <wp:inline distT="0" distB="0" distL="0" distR="0">
            <wp:extent cx="4000500" cy="2552091"/>
            <wp:effectExtent l="19050" t="0" r="0" b="0"/>
            <wp:docPr id="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000500" cy="2552091"/>
                    </a:xfrm>
                    <a:prstGeom prst="rect">
                      <a:avLst/>
                    </a:prstGeom>
                    <a:noFill/>
                    <a:ln w="9525">
                      <a:noFill/>
                      <a:miter lim="800000"/>
                      <a:headEnd/>
                      <a:tailEnd/>
                    </a:ln>
                  </pic:spPr>
                </pic:pic>
              </a:graphicData>
            </a:graphic>
          </wp:inline>
        </w:drawing>
      </w:r>
    </w:p>
    <w:p w:rsidR="0074298A" w:rsidRPr="009E4A54" w:rsidRDefault="0074298A" w:rsidP="009A6545">
      <w:pPr>
        <w:tabs>
          <w:tab w:val="left" w:pos="6379"/>
        </w:tabs>
        <w:spacing w:line="273" w:lineRule="auto"/>
        <w:rPr>
          <w:rFonts w:ascii="Candara" w:hAnsi="Candara" w:cs="Arial"/>
          <w:b/>
          <w:sz w:val="19"/>
          <w:szCs w:val="19"/>
        </w:rPr>
      </w:pPr>
    </w:p>
    <w:p w:rsidR="00DA098C" w:rsidRPr="009E4A54" w:rsidRDefault="00DA098C" w:rsidP="00A14A89">
      <w:pPr>
        <w:spacing w:line="273" w:lineRule="auto"/>
        <w:rPr>
          <w:rFonts w:ascii="Candara" w:hAnsi="Candara" w:cs="Arial"/>
          <w:b/>
          <w:sz w:val="19"/>
          <w:szCs w:val="19"/>
        </w:rPr>
      </w:pPr>
      <w:r w:rsidRPr="009E4A54">
        <w:rPr>
          <w:rFonts w:ascii="Candara" w:hAnsi="Candara" w:cs="Arial"/>
          <w:b/>
          <w:sz w:val="19"/>
          <w:szCs w:val="19"/>
        </w:rPr>
        <w:t>B SINIFI BİNA</w:t>
      </w:r>
      <w:r w:rsidR="00D44FBD" w:rsidRPr="009E4A54">
        <w:rPr>
          <w:rFonts w:ascii="Candara" w:hAnsi="Candara" w:cs="Arial"/>
          <w:b/>
          <w:sz w:val="19"/>
          <w:szCs w:val="19"/>
        </w:rPr>
        <w:t xml:space="preserve">LARDAKİ KİRA ORTALAMA DEĞİŞİMİ </w:t>
      </w:r>
      <w:r w:rsidRPr="009E4A54">
        <w:rPr>
          <w:rFonts w:ascii="Candara" w:hAnsi="Candara" w:cs="Arial"/>
          <w:b/>
          <w:sz w:val="19"/>
          <w:szCs w:val="19"/>
        </w:rPr>
        <w:t xml:space="preserve">Son Dört Çeyrek </w:t>
      </w:r>
    </w:p>
    <w:p w:rsidR="00307E0D" w:rsidRPr="009E4A54" w:rsidRDefault="00810ED0" w:rsidP="005A253E">
      <w:pPr>
        <w:spacing w:line="273" w:lineRule="auto"/>
        <w:rPr>
          <w:rFonts w:ascii="Candara" w:hAnsi="Candara" w:cs="Arial"/>
          <w:b/>
          <w:sz w:val="19"/>
          <w:szCs w:val="19"/>
        </w:rPr>
      </w:pPr>
      <w:r w:rsidRPr="009E4A54">
        <w:rPr>
          <w:rFonts w:ascii="Candara" w:hAnsi="Candara" w:cs="Arial"/>
          <w:b/>
          <w:noProof/>
          <w:sz w:val="19"/>
          <w:szCs w:val="19"/>
          <w:lang w:eastAsia="tr-TR"/>
        </w:rPr>
        <w:drawing>
          <wp:inline distT="0" distB="0" distL="0" distR="0">
            <wp:extent cx="3683635" cy="2415540"/>
            <wp:effectExtent l="19050" t="0" r="0" b="0"/>
            <wp:docPr id="6"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683635" cy="2415540"/>
                    </a:xfrm>
                    <a:prstGeom prst="rect">
                      <a:avLst/>
                    </a:prstGeom>
                    <a:noFill/>
                    <a:ln w="9525">
                      <a:noFill/>
                      <a:miter lim="800000"/>
                      <a:headEnd/>
                      <a:tailEnd/>
                    </a:ln>
                  </pic:spPr>
                </pic:pic>
              </a:graphicData>
            </a:graphic>
          </wp:inline>
        </w:drawing>
      </w:r>
    </w:p>
    <w:p w:rsidR="00877879" w:rsidRPr="009E4A54" w:rsidRDefault="00877879" w:rsidP="00877879">
      <w:pPr>
        <w:spacing w:line="273" w:lineRule="auto"/>
        <w:rPr>
          <w:rFonts w:ascii="Candara" w:hAnsi="Candara" w:cs="Arial"/>
          <w:b/>
          <w:sz w:val="19"/>
          <w:szCs w:val="19"/>
        </w:rPr>
      </w:pPr>
      <w:r w:rsidRPr="009E4A54">
        <w:rPr>
          <w:rFonts w:ascii="Candara" w:hAnsi="Candara" w:cs="Arial"/>
          <w:b/>
          <w:sz w:val="19"/>
          <w:szCs w:val="19"/>
        </w:rPr>
        <w:t>İSTANBUL BÖLGELERE GÖRE TALEP EDİLEN “EN YÜKSEK KİRA” LİSTE RAKAMLARI Son Dört Çeyrek</w:t>
      </w:r>
    </w:p>
    <w:p w:rsidR="00810ED0" w:rsidRPr="009E4A54" w:rsidRDefault="00810ED0" w:rsidP="00877879">
      <w:pPr>
        <w:spacing w:line="273" w:lineRule="auto"/>
        <w:rPr>
          <w:rFonts w:ascii="Candara" w:hAnsi="Candara" w:cs="Arial"/>
          <w:b/>
          <w:sz w:val="19"/>
          <w:szCs w:val="19"/>
        </w:rPr>
      </w:pPr>
      <w:r w:rsidRPr="009E4A54">
        <w:rPr>
          <w:rFonts w:ascii="Candara" w:hAnsi="Candara" w:cs="Arial"/>
          <w:b/>
          <w:noProof/>
          <w:sz w:val="19"/>
          <w:szCs w:val="19"/>
          <w:lang w:eastAsia="tr-TR"/>
        </w:rPr>
        <w:drawing>
          <wp:inline distT="0" distB="0" distL="0" distR="0">
            <wp:extent cx="5760720" cy="2337663"/>
            <wp:effectExtent l="19050" t="0" r="0" b="0"/>
            <wp:docPr id="8"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5760720" cy="2337663"/>
                    </a:xfrm>
                    <a:prstGeom prst="rect">
                      <a:avLst/>
                    </a:prstGeom>
                    <a:noFill/>
                    <a:ln w="9525">
                      <a:noFill/>
                      <a:miter lim="800000"/>
                      <a:headEnd/>
                      <a:tailEnd/>
                    </a:ln>
                  </pic:spPr>
                </pic:pic>
              </a:graphicData>
            </a:graphic>
          </wp:inline>
        </w:drawing>
      </w:r>
    </w:p>
    <w:p w:rsidR="00551ABB" w:rsidRPr="009E4A54" w:rsidRDefault="00363447" w:rsidP="00A14A89">
      <w:pPr>
        <w:spacing w:line="273" w:lineRule="auto"/>
        <w:rPr>
          <w:rFonts w:ascii="Candara" w:hAnsi="Candara" w:cs="Arial"/>
          <w:b/>
          <w:sz w:val="19"/>
          <w:szCs w:val="19"/>
        </w:rPr>
      </w:pPr>
      <w:r w:rsidRPr="009E4A54">
        <w:rPr>
          <w:rFonts w:ascii="Candara" w:hAnsi="Candara" w:cs="Arial"/>
          <w:b/>
          <w:sz w:val="19"/>
          <w:szCs w:val="19"/>
        </w:rPr>
        <w:lastRenderedPageBreak/>
        <w:t>A SINIFI STOK KARŞILAŞTIRMASI</w:t>
      </w:r>
    </w:p>
    <w:p w:rsidR="00551ABB" w:rsidRPr="009E4A54" w:rsidRDefault="00551ABB" w:rsidP="00551ABB">
      <w:pPr>
        <w:spacing w:line="273" w:lineRule="auto"/>
        <w:rPr>
          <w:rFonts w:ascii="Candara" w:hAnsi="Candara" w:cs="Arial"/>
          <w:b/>
          <w:sz w:val="19"/>
          <w:szCs w:val="19"/>
        </w:rPr>
      </w:pPr>
      <w:r w:rsidRPr="009E4A54">
        <w:rPr>
          <w:rFonts w:ascii="Candara" w:hAnsi="Candara" w:cs="Arial"/>
          <w:b/>
          <w:sz w:val="19"/>
          <w:szCs w:val="19"/>
        </w:rPr>
        <w:t>İSTANBUL TOPL</w:t>
      </w:r>
      <w:r w:rsidR="005A253E" w:rsidRPr="009E4A54">
        <w:rPr>
          <w:rFonts w:ascii="Candara" w:hAnsi="Candara" w:cs="Arial"/>
          <w:b/>
          <w:sz w:val="19"/>
          <w:szCs w:val="19"/>
        </w:rPr>
        <w:t xml:space="preserve">AM OFİS STOK DAĞILIMI </w:t>
      </w:r>
      <w:r w:rsidR="00810ED0" w:rsidRPr="009E4A54">
        <w:rPr>
          <w:rFonts w:ascii="Candara" w:hAnsi="Candara" w:cs="Arial"/>
          <w:b/>
          <w:sz w:val="19"/>
          <w:szCs w:val="19"/>
        </w:rPr>
        <w:t>2015 Birinci Çeyrek</w:t>
      </w:r>
    </w:p>
    <w:p w:rsidR="005A253E" w:rsidRPr="009E4A54" w:rsidRDefault="00810ED0" w:rsidP="00A14A89">
      <w:pPr>
        <w:spacing w:line="273" w:lineRule="auto"/>
        <w:rPr>
          <w:rFonts w:ascii="Candara" w:hAnsi="Candara" w:cs="Arial"/>
          <w:b/>
          <w:sz w:val="19"/>
          <w:szCs w:val="19"/>
        </w:rPr>
      </w:pPr>
      <w:r w:rsidRPr="009E4A54">
        <w:rPr>
          <w:rFonts w:ascii="Candara" w:hAnsi="Candara" w:cs="Arial"/>
          <w:b/>
          <w:noProof/>
          <w:sz w:val="19"/>
          <w:szCs w:val="19"/>
          <w:lang w:eastAsia="tr-TR"/>
        </w:rPr>
        <w:drawing>
          <wp:inline distT="0" distB="0" distL="0" distR="0">
            <wp:extent cx="3605530" cy="2613660"/>
            <wp:effectExtent l="1905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3605530" cy="2613660"/>
                    </a:xfrm>
                    <a:prstGeom prst="rect">
                      <a:avLst/>
                    </a:prstGeom>
                    <a:noFill/>
                    <a:ln w="9525">
                      <a:noFill/>
                      <a:miter lim="800000"/>
                      <a:headEnd/>
                      <a:tailEnd/>
                    </a:ln>
                  </pic:spPr>
                </pic:pic>
              </a:graphicData>
            </a:graphic>
          </wp:inline>
        </w:drawing>
      </w:r>
    </w:p>
    <w:p w:rsidR="005A253E" w:rsidRPr="009E4A54" w:rsidRDefault="005A253E" w:rsidP="00A14A89">
      <w:pPr>
        <w:spacing w:line="273" w:lineRule="auto"/>
        <w:rPr>
          <w:rFonts w:ascii="Candara" w:hAnsi="Candara" w:cs="Arial"/>
          <w:b/>
          <w:sz w:val="19"/>
          <w:szCs w:val="19"/>
        </w:rPr>
      </w:pPr>
    </w:p>
    <w:p w:rsidR="00363447" w:rsidRPr="009E4A54" w:rsidRDefault="00551ABB" w:rsidP="00A14A89">
      <w:pPr>
        <w:spacing w:line="273" w:lineRule="auto"/>
        <w:rPr>
          <w:rFonts w:ascii="Candara" w:hAnsi="Candara" w:cs="Arial"/>
          <w:b/>
          <w:sz w:val="19"/>
          <w:szCs w:val="19"/>
        </w:rPr>
      </w:pPr>
      <w:r w:rsidRPr="009E4A54">
        <w:rPr>
          <w:rFonts w:ascii="Candara" w:hAnsi="Candara" w:cs="Arial"/>
          <w:b/>
          <w:sz w:val="19"/>
          <w:szCs w:val="19"/>
        </w:rPr>
        <w:t>A SINIFI TOPLAM STOK (m</w:t>
      </w:r>
      <w:r w:rsidRPr="009E4A54">
        <w:rPr>
          <w:rFonts w:ascii="Candara" w:hAnsi="Candara" w:cs="Arial"/>
          <w:b/>
          <w:sz w:val="19"/>
          <w:szCs w:val="19"/>
          <w:vertAlign w:val="superscript"/>
        </w:rPr>
        <w:t>2</w:t>
      </w:r>
      <w:r w:rsidR="00CB6028" w:rsidRPr="009E4A54">
        <w:rPr>
          <w:rFonts w:ascii="Candara" w:hAnsi="Candara" w:cs="Arial"/>
          <w:b/>
          <w:sz w:val="19"/>
          <w:szCs w:val="19"/>
        </w:rPr>
        <w:t>)</w:t>
      </w:r>
    </w:p>
    <w:p w:rsidR="00810ED0" w:rsidRPr="009E4A54" w:rsidRDefault="00810ED0" w:rsidP="00A14A89">
      <w:pPr>
        <w:spacing w:line="273" w:lineRule="auto"/>
        <w:rPr>
          <w:rFonts w:ascii="Candara" w:hAnsi="Candara" w:cs="Arial"/>
          <w:b/>
          <w:sz w:val="19"/>
          <w:szCs w:val="19"/>
        </w:rPr>
      </w:pPr>
      <w:r w:rsidRPr="009E4A54">
        <w:rPr>
          <w:rFonts w:ascii="Candara" w:hAnsi="Candara" w:cs="Arial"/>
          <w:b/>
          <w:noProof/>
          <w:sz w:val="19"/>
          <w:szCs w:val="19"/>
          <w:lang w:eastAsia="tr-TR"/>
        </w:rPr>
        <w:drawing>
          <wp:inline distT="0" distB="0" distL="0" distR="0">
            <wp:extent cx="6291017" cy="2078182"/>
            <wp:effectExtent l="19050" t="0" r="0" b="0"/>
            <wp:docPr id="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6300788" cy="2081410"/>
                    </a:xfrm>
                    <a:prstGeom prst="rect">
                      <a:avLst/>
                    </a:prstGeom>
                    <a:noFill/>
                    <a:ln w="9525">
                      <a:noFill/>
                      <a:miter lim="800000"/>
                      <a:headEnd/>
                      <a:tailEnd/>
                    </a:ln>
                  </pic:spPr>
                </pic:pic>
              </a:graphicData>
            </a:graphic>
          </wp:inline>
        </w:drawing>
      </w:r>
    </w:p>
    <w:p w:rsidR="00CB6028" w:rsidRPr="009E4A54" w:rsidRDefault="00CB6028" w:rsidP="00A14A89">
      <w:pPr>
        <w:spacing w:line="273" w:lineRule="auto"/>
        <w:rPr>
          <w:rFonts w:ascii="Candara" w:hAnsi="Candara" w:cs="Arial"/>
          <w:b/>
          <w:sz w:val="19"/>
          <w:szCs w:val="19"/>
        </w:rPr>
      </w:pPr>
    </w:p>
    <w:p w:rsidR="00F75DE2" w:rsidRDefault="00F75DE2" w:rsidP="00CB6028">
      <w:pPr>
        <w:spacing w:line="273" w:lineRule="auto"/>
        <w:rPr>
          <w:rFonts w:ascii="Candara" w:hAnsi="Candara" w:cs="Calibri"/>
          <w:i/>
          <w:color w:val="000000"/>
        </w:rPr>
      </w:pPr>
    </w:p>
    <w:p w:rsidR="006105A5" w:rsidRPr="009E4A54" w:rsidRDefault="00DC46AB" w:rsidP="00CB6028">
      <w:pPr>
        <w:spacing w:line="273" w:lineRule="auto"/>
        <w:rPr>
          <w:rFonts w:ascii="Candara" w:hAnsi="Candara" w:cs="Calibri"/>
          <w:i/>
          <w:color w:val="000000"/>
        </w:rPr>
      </w:pPr>
      <w:r>
        <w:rPr>
          <w:rFonts w:ascii="Candara" w:hAnsi="Candara" w:cs="Calibri"/>
          <w:i/>
          <w:noProof/>
          <w:color w:val="000000"/>
          <w:lang w:eastAsia="tr-TR"/>
        </w:rPr>
        <w:pict>
          <v:shape id="_x0000_s1029" type="#_x0000_t202" style="position:absolute;margin-left:-4.2pt;margin-top:13.25pt;width:493.2pt;height:169.9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" filled="f" strokeweight="1.5pt">
            <v:textbox style="mso-next-textbox:#_x0000_s1029">
              <w:txbxContent>
                <w:p w:rsidR="00F75DE2" w:rsidRPr="00804346" w:rsidRDefault="00F75DE2" w:rsidP="00F75DE2">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Property</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Investment</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Consultancy</w:t>
                  </w:r>
                  <w:proofErr w:type="spellEnd"/>
                  <w:r w:rsidRPr="00804346">
                    <w:rPr>
                      <w:rFonts w:ascii="Candara" w:hAnsi="Candara" w:cs="Calibri"/>
                      <w:color w:val="595959"/>
                      <w:sz w:val="20"/>
                      <w:szCs w:val="20"/>
                    </w:rPr>
                    <w:t xml:space="preserve">,  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F75DE2" w:rsidRPr="00B2458A" w:rsidRDefault="00DC46AB" w:rsidP="00F75DE2">
                  <w:pPr>
                    <w:rPr>
                      <w:rFonts w:ascii="Candara" w:hAnsi="Candara" w:cs="Calibri"/>
                      <w:sz w:val="20"/>
                      <w:szCs w:val="20"/>
                    </w:rPr>
                  </w:pPr>
                  <w:hyperlink r:id="rId23" w:history="1">
                    <w:r w:rsidR="00F75DE2" w:rsidRPr="00B2458A">
                      <w:rPr>
                        <w:rStyle w:val="Kpr"/>
                        <w:rFonts w:ascii="Candara" w:hAnsi="Candara" w:cs="Calibri"/>
                        <w:color w:val="auto"/>
                        <w:sz w:val="20"/>
                        <w:szCs w:val="20"/>
                        <w:u w:val="none"/>
                      </w:rPr>
                      <w:t>www.propin.com.tr</w:t>
                    </w:r>
                  </w:hyperlink>
                  <w:r w:rsidR="00F75DE2" w:rsidRPr="00B2458A">
                    <w:rPr>
                      <w:rFonts w:ascii="Candara" w:hAnsi="Candara" w:cs="Calibri"/>
                      <w:sz w:val="20"/>
                      <w:szCs w:val="20"/>
                    </w:rPr>
                    <w:t xml:space="preserve">  |  </w:t>
                  </w:r>
                  <w:hyperlink r:id="rId24" w:history="1">
                    <w:r w:rsidR="00F75DE2" w:rsidRPr="00B2458A">
                      <w:rPr>
                        <w:rStyle w:val="Kpr"/>
                        <w:rFonts w:ascii="Candara" w:hAnsi="Candara" w:cs="Calibri"/>
                        <w:color w:val="auto"/>
                        <w:sz w:val="20"/>
                        <w:szCs w:val="20"/>
                        <w:u w:val="none"/>
                      </w:rPr>
                      <w:t>info@propin.com.tr</w:t>
                    </w:r>
                  </w:hyperlink>
                </w:p>
                <w:p w:rsidR="00F75DE2" w:rsidRPr="00804346" w:rsidRDefault="00F75DE2" w:rsidP="00F75DE2">
                  <w:pPr>
                    <w:rPr>
                      <w:rFonts w:ascii="Candara" w:hAnsi="Candara" w:cs="Calibri"/>
                      <w:color w:val="595959"/>
                      <w:sz w:val="20"/>
                      <w:szCs w:val="20"/>
                    </w:rPr>
                  </w:pPr>
                </w:p>
                <w:p w:rsidR="00F75DE2" w:rsidRPr="00804346" w:rsidRDefault="00F75DE2" w:rsidP="00F75DE2">
                  <w:pPr>
                    <w:rPr>
                      <w:rFonts w:ascii="Candara" w:hAnsi="Candara"/>
                      <w:sz w:val="20"/>
                      <w:szCs w:val="20"/>
                    </w:rPr>
                  </w:pPr>
                </w:p>
              </w:txbxContent>
            </v:textbox>
          </v:shape>
        </w:pict>
      </w:r>
      <w:r>
        <w:rPr>
          <w:rFonts w:ascii="Candara" w:hAnsi="Candara" w:cs="Calibri"/>
          <w:i/>
          <w:noProof/>
          <w:color w:val="000000"/>
          <w:lang w:eastAsia="tr-TR"/>
        </w:rPr>
        <w:pict>
          <v:shape id="Text Box 5" o:spid="_x0000_s1027" type="#_x0000_t202" style="position:absolute;margin-left:3.75pt;margin-top:468.95pt;width:493.2pt;height:169.9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" filled="f" strokeweight="1.5pt">
            <v:textbox>
              <w:txbxContent>
                <w:p w:rsidR="00CB6028" w:rsidRPr="00804346" w:rsidRDefault="00CB6028" w:rsidP="00CB6028">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CB6028" w:rsidRPr="00B2458A" w:rsidRDefault="00DC46AB" w:rsidP="00CB6028">
                  <w:pPr>
                    <w:rPr>
                      <w:rFonts w:ascii="Candara" w:hAnsi="Candara" w:cs="Calibri"/>
                      <w:sz w:val="20"/>
                      <w:szCs w:val="20"/>
                    </w:rPr>
                  </w:pPr>
                  <w:hyperlink r:id="rId25" w:history="1">
                    <w:r w:rsidR="00CB6028" w:rsidRPr="00B2458A">
                      <w:rPr>
                        <w:rStyle w:val="Kpr"/>
                        <w:rFonts w:ascii="Candara" w:hAnsi="Candara" w:cs="Calibri"/>
                        <w:color w:val="auto"/>
                        <w:sz w:val="20"/>
                        <w:szCs w:val="20"/>
                        <w:u w:val="none"/>
                      </w:rPr>
                      <w:t>www.propin.com.tr</w:t>
                    </w:r>
                  </w:hyperlink>
                  <w:r w:rsidR="00CB6028" w:rsidRPr="00B2458A">
                    <w:rPr>
                      <w:rFonts w:ascii="Candara" w:hAnsi="Candara" w:cs="Calibri"/>
                      <w:sz w:val="20"/>
                      <w:szCs w:val="20"/>
                    </w:rPr>
                    <w:t xml:space="preserve">  |  </w:t>
                  </w:r>
                  <w:hyperlink r:id="rId26" w:history="1">
                    <w:r w:rsidR="00CB6028" w:rsidRPr="00B2458A">
                      <w:rPr>
                        <w:rStyle w:val="Kpr"/>
                        <w:rFonts w:ascii="Candara" w:hAnsi="Candara" w:cs="Calibri"/>
                        <w:color w:val="auto"/>
                        <w:sz w:val="20"/>
                        <w:szCs w:val="20"/>
                        <w:u w:val="none"/>
                      </w:rPr>
                      <w:t>info@propin.com.tr</w:t>
                    </w:r>
                  </w:hyperlink>
                </w:p>
                <w:p w:rsidR="00CB6028" w:rsidRPr="00804346" w:rsidRDefault="00CB6028" w:rsidP="00CB6028">
                  <w:pPr>
                    <w:rPr>
                      <w:rFonts w:ascii="Candara" w:hAnsi="Candara" w:cs="Calibri"/>
                      <w:color w:val="595959"/>
                      <w:sz w:val="20"/>
                      <w:szCs w:val="20"/>
                    </w:rPr>
                  </w:pPr>
                </w:p>
                <w:p w:rsidR="00CB6028" w:rsidRPr="00804346" w:rsidRDefault="00CB6028" w:rsidP="00CB6028">
                  <w:pPr>
                    <w:rPr>
                      <w:rFonts w:ascii="Candara" w:hAnsi="Candara"/>
                      <w:sz w:val="20"/>
                      <w:szCs w:val="20"/>
                    </w:rPr>
                  </w:pPr>
                </w:p>
              </w:txbxContent>
            </v:textbox>
          </v:shape>
        </w:pict>
      </w:r>
    </w:p>
    <w:sectPr w:rsidR="006105A5" w:rsidRPr="009E4A54" w:rsidSect="004A5369">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AB" w:rsidRDefault="00DC46AB" w:rsidP="001F3E75">
      <w:pPr>
        <w:spacing w:after="0" w:line="240" w:lineRule="auto"/>
      </w:pPr>
      <w:r>
        <w:separator/>
      </w:r>
    </w:p>
  </w:endnote>
  <w:endnote w:type="continuationSeparator" w:id="0">
    <w:p w:rsidR="00DC46AB" w:rsidRDefault="00DC46AB" w:rsidP="001F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BentonSansBook">
    <w:altName w:val="Arial"/>
    <w:panose1 w:val="00000000000000000000"/>
    <w:charset w:val="00"/>
    <w:family w:val="modern"/>
    <w:notTrueType/>
    <w:pitch w:val="variable"/>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88" w:rsidRDefault="0096379A">
    <w:pPr>
      <w:pStyle w:val="Altbilgi"/>
      <w:jc w:val="center"/>
    </w:pPr>
    <w:r>
      <w:fldChar w:fldCharType="begin"/>
    </w:r>
    <w:r w:rsidR="009F6B88">
      <w:instrText xml:space="preserve"> PAGE   \* MERGEFORMAT </w:instrText>
    </w:r>
    <w:r>
      <w:fldChar w:fldCharType="separate"/>
    </w:r>
    <w:r w:rsidR="002C659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AB" w:rsidRDefault="00DC46AB" w:rsidP="001F3E75">
      <w:pPr>
        <w:spacing w:after="0" w:line="240" w:lineRule="auto"/>
      </w:pPr>
      <w:r>
        <w:separator/>
      </w:r>
    </w:p>
  </w:footnote>
  <w:footnote w:type="continuationSeparator" w:id="0">
    <w:p w:rsidR="00DC46AB" w:rsidRDefault="00DC46AB" w:rsidP="001F3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0252"/>
    <w:multiLevelType w:val="hybridMultilevel"/>
    <w:tmpl w:val="9D241D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6DC4446"/>
    <w:multiLevelType w:val="hybridMultilevel"/>
    <w:tmpl w:val="7D2C7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64F0887"/>
    <w:multiLevelType w:val="hybridMultilevel"/>
    <w:tmpl w:val="B908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F1C"/>
    <w:rsid w:val="000043F5"/>
    <w:rsid w:val="000130F8"/>
    <w:rsid w:val="00031226"/>
    <w:rsid w:val="00033CA9"/>
    <w:rsid w:val="000404E1"/>
    <w:rsid w:val="0004758D"/>
    <w:rsid w:val="00047FC6"/>
    <w:rsid w:val="000563F7"/>
    <w:rsid w:val="00057CE8"/>
    <w:rsid w:val="00060671"/>
    <w:rsid w:val="00064CF7"/>
    <w:rsid w:val="00066331"/>
    <w:rsid w:val="0007121E"/>
    <w:rsid w:val="000800F5"/>
    <w:rsid w:val="000A5E94"/>
    <w:rsid w:val="000B6291"/>
    <w:rsid w:val="000C1F0B"/>
    <w:rsid w:val="000C2724"/>
    <w:rsid w:val="000C2935"/>
    <w:rsid w:val="000C4BC5"/>
    <w:rsid w:val="000D2848"/>
    <w:rsid w:val="000D6D52"/>
    <w:rsid w:val="000E4B78"/>
    <w:rsid w:val="000E5DD3"/>
    <w:rsid w:val="000F14DF"/>
    <w:rsid w:val="000F33B0"/>
    <w:rsid w:val="001013D2"/>
    <w:rsid w:val="0010227F"/>
    <w:rsid w:val="00111A9E"/>
    <w:rsid w:val="00114E1C"/>
    <w:rsid w:val="00121D82"/>
    <w:rsid w:val="00130595"/>
    <w:rsid w:val="001352DB"/>
    <w:rsid w:val="001379F5"/>
    <w:rsid w:val="00142604"/>
    <w:rsid w:val="001464B1"/>
    <w:rsid w:val="00146C9F"/>
    <w:rsid w:val="001474BF"/>
    <w:rsid w:val="00151E3A"/>
    <w:rsid w:val="00162A31"/>
    <w:rsid w:val="00173E54"/>
    <w:rsid w:val="00176DEF"/>
    <w:rsid w:val="00184CB5"/>
    <w:rsid w:val="001853D9"/>
    <w:rsid w:val="00190A8D"/>
    <w:rsid w:val="00191B94"/>
    <w:rsid w:val="00191F11"/>
    <w:rsid w:val="00195C2B"/>
    <w:rsid w:val="001A40B6"/>
    <w:rsid w:val="001A7128"/>
    <w:rsid w:val="001B4613"/>
    <w:rsid w:val="001C41F6"/>
    <w:rsid w:val="001C5E5C"/>
    <w:rsid w:val="001C7241"/>
    <w:rsid w:val="001D26F9"/>
    <w:rsid w:val="001E686D"/>
    <w:rsid w:val="001F3E75"/>
    <w:rsid w:val="0020211E"/>
    <w:rsid w:val="00202A73"/>
    <w:rsid w:val="00206F97"/>
    <w:rsid w:val="00213355"/>
    <w:rsid w:val="002169FA"/>
    <w:rsid w:val="00227376"/>
    <w:rsid w:val="00237BBE"/>
    <w:rsid w:val="00240C29"/>
    <w:rsid w:val="00251B23"/>
    <w:rsid w:val="00252A7D"/>
    <w:rsid w:val="00254834"/>
    <w:rsid w:val="0025647C"/>
    <w:rsid w:val="002600FB"/>
    <w:rsid w:val="00270BD9"/>
    <w:rsid w:val="002724FB"/>
    <w:rsid w:val="0028072B"/>
    <w:rsid w:val="002808F5"/>
    <w:rsid w:val="00281FEE"/>
    <w:rsid w:val="00286D0C"/>
    <w:rsid w:val="00291195"/>
    <w:rsid w:val="002937F0"/>
    <w:rsid w:val="00296B8D"/>
    <w:rsid w:val="002A33B8"/>
    <w:rsid w:val="002A77C4"/>
    <w:rsid w:val="002C582D"/>
    <w:rsid w:val="002C6592"/>
    <w:rsid w:val="002D0838"/>
    <w:rsid w:val="002E04AF"/>
    <w:rsid w:val="002E3D0D"/>
    <w:rsid w:val="002F1B49"/>
    <w:rsid w:val="002F69E9"/>
    <w:rsid w:val="003075A7"/>
    <w:rsid w:val="00307E0D"/>
    <w:rsid w:val="0031195F"/>
    <w:rsid w:val="00311E2F"/>
    <w:rsid w:val="00327532"/>
    <w:rsid w:val="00327DB7"/>
    <w:rsid w:val="00341347"/>
    <w:rsid w:val="00346C17"/>
    <w:rsid w:val="003471FC"/>
    <w:rsid w:val="00362D17"/>
    <w:rsid w:val="00363447"/>
    <w:rsid w:val="00376A5F"/>
    <w:rsid w:val="00377807"/>
    <w:rsid w:val="003808D6"/>
    <w:rsid w:val="00387FF4"/>
    <w:rsid w:val="003913AB"/>
    <w:rsid w:val="0039201B"/>
    <w:rsid w:val="00393738"/>
    <w:rsid w:val="003A023E"/>
    <w:rsid w:val="003A5043"/>
    <w:rsid w:val="003B5E94"/>
    <w:rsid w:val="003C37D7"/>
    <w:rsid w:val="003C6917"/>
    <w:rsid w:val="003C77C2"/>
    <w:rsid w:val="003D2116"/>
    <w:rsid w:val="003E19AB"/>
    <w:rsid w:val="004045A7"/>
    <w:rsid w:val="00404800"/>
    <w:rsid w:val="00404DEE"/>
    <w:rsid w:val="00407E3F"/>
    <w:rsid w:val="004433D4"/>
    <w:rsid w:val="004436BE"/>
    <w:rsid w:val="0045022B"/>
    <w:rsid w:val="004513D2"/>
    <w:rsid w:val="00453781"/>
    <w:rsid w:val="00457AAF"/>
    <w:rsid w:val="004614FD"/>
    <w:rsid w:val="00462B18"/>
    <w:rsid w:val="00467B83"/>
    <w:rsid w:val="0047183F"/>
    <w:rsid w:val="004774CC"/>
    <w:rsid w:val="00484B47"/>
    <w:rsid w:val="0048518D"/>
    <w:rsid w:val="00485527"/>
    <w:rsid w:val="00486051"/>
    <w:rsid w:val="004935CD"/>
    <w:rsid w:val="004A0FD3"/>
    <w:rsid w:val="004A1D31"/>
    <w:rsid w:val="004A496A"/>
    <w:rsid w:val="004A5369"/>
    <w:rsid w:val="004A5E65"/>
    <w:rsid w:val="004C0EA1"/>
    <w:rsid w:val="004C292B"/>
    <w:rsid w:val="004D59FA"/>
    <w:rsid w:val="004E46D1"/>
    <w:rsid w:val="004E55A7"/>
    <w:rsid w:val="004F3B1D"/>
    <w:rsid w:val="004F3F19"/>
    <w:rsid w:val="004F401D"/>
    <w:rsid w:val="004F692E"/>
    <w:rsid w:val="00507850"/>
    <w:rsid w:val="00514313"/>
    <w:rsid w:val="00514C0C"/>
    <w:rsid w:val="00521754"/>
    <w:rsid w:val="0052246C"/>
    <w:rsid w:val="005256FE"/>
    <w:rsid w:val="00532BE3"/>
    <w:rsid w:val="00533CE0"/>
    <w:rsid w:val="00543689"/>
    <w:rsid w:val="0054437E"/>
    <w:rsid w:val="00550CB1"/>
    <w:rsid w:val="00551ABB"/>
    <w:rsid w:val="00555065"/>
    <w:rsid w:val="005704A5"/>
    <w:rsid w:val="00570621"/>
    <w:rsid w:val="0059220C"/>
    <w:rsid w:val="00594732"/>
    <w:rsid w:val="005A253E"/>
    <w:rsid w:val="005A425F"/>
    <w:rsid w:val="005B6610"/>
    <w:rsid w:val="005E20B5"/>
    <w:rsid w:val="005E5CB9"/>
    <w:rsid w:val="005E7198"/>
    <w:rsid w:val="005E72B9"/>
    <w:rsid w:val="005F1DD2"/>
    <w:rsid w:val="005F5366"/>
    <w:rsid w:val="00601057"/>
    <w:rsid w:val="006105A5"/>
    <w:rsid w:val="00633975"/>
    <w:rsid w:val="00633F32"/>
    <w:rsid w:val="00635C96"/>
    <w:rsid w:val="00636454"/>
    <w:rsid w:val="00636A1A"/>
    <w:rsid w:val="00653739"/>
    <w:rsid w:val="006648BA"/>
    <w:rsid w:val="0068523F"/>
    <w:rsid w:val="00685B97"/>
    <w:rsid w:val="006879D9"/>
    <w:rsid w:val="00693C37"/>
    <w:rsid w:val="006B3D0A"/>
    <w:rsid w:val="006B7688"/>
    <w:rsid w:val="006B7FE5"/>
    <w:rsid w:val="006C276E"/>
    <w:rsid w:val="006D5D80"/>
    <w:rsid w:val="006E09A3"/>
    <w:rsid w:val="00703720"/>
    <w:rsid w:val="00704038"/>
    <w:rsid w:val="00717ABE"/>
    <w:rsid w:val="00721D54"/>
    <w:rsid w:val="00723F0B"/>
    <w:rsid w:val="00730C33"/>
    <w:rsid w:val="00730C6F"/>
    <w:rsid w:val="00734164"/>
    <w:rsid w:val="007419EB"/>
    <w:rsid w:val="0074298A"/>
    <w:rsid w:val="00751F23"/>
    <w:rsid w:val="007620AA"/>
    <w:rsid w:val="0076345A"/>
    <w:rsid w:val="00767344"/>
    <w:rsid w:val="00771477"/>
    <w:rsid w:val="0077238E"/>
    <w:rsid w:val="0077399A"/>
    <w:rsid w:val="00773FCE"/>
    <w:rsid w:val="007829FB"/>
    <w:rsid w:val="007834DA"/>
    <w:rsid w:val="00784E78"/>
    <w:rsid w:val="007A3FB2"/>
    <w:rsid w:val="007A5AFD"/>
    <w:rsid w:val="007A6A22"/>
    <w:rsid w:val="007B00E2"/>
    <w:rsid w:val="007C3C1F"/>
    <w:rsid w:val="007D1A40"/>
    <w:rsid w:val="007E6AF4"/>
    <w:rsid w:val="007F04B3"/>
    <w:rsid w:val="00802302"/>
    <w:rsid w:val="0080406F"/>
    <w:rsid w:val="00804346"/>
    <w:rsid w:val="00806D9B"/>
    <w:rsid w:val="008100E8"/>
    <w:rsid w:val="00810ED0"/>
    <w:rsid w:val="00812D3C"/>
    <w:rsid w:val="00813E0A"/>
    <w:rsid w:val="00813EF2"/>
    <w:rsid w:val="00814BFD"/>
    <w:rsid w:val="008209ED"/>
    <w:rsid w:val="00823A9B"/>
    <w:rsid w:val="00823EAE"/>
    <w:rsid w:val="008275CF"/>
    <w:rsid w:val="008316B6"/>
    <w:rsid w:val="00844859"/>
    <w:rsid w:val="0087448A"/>
    <w:rsid w:val="00877879"/>
    <w:rsid w:val="00877F17"/>
    <w:rsid w:val="00880BFB"/>
    <w:rsid w:val="00882342"/>
    <w:rsid w:val="00884107"/>
    <w:rsid w:val="00886D60"/>
    <w:rsid w:val="00890CF6"/>
    <w:rsid w:val="008916CC"/>
    <w:rsid w:val="008A2486"/>
    <w:rsid w:val="008A7CC5"/>
    <w:rsid w:val="008B408F"/>
    <w:rsid w:val="008B5C98"/>
    <w:rsid w:val="008D4E2D"/>
    <w:rsid w:val="008F5578"/>
    <w:rsid w:val="00903562"/>
    <w:rsid w:val="00903FF2"/>
    <w:rsid w:val="0090766A"/>
    <w:rsid w:val="009117BB"/>
    <w:rsid w:val="00920772"/>
    <w:rsid w:val="0092340B"/>
    <w:rsid w:val="009257BB"/>
    <w:rsid w:val="00940185"/>
    <w:rsid w:val="009437CA"/>
    <w:rsid w:val="009566FE"/>
    <w:rsid w:val="00961045"/>
    <w:rsid w:val="009619AC"/>
    <w:rsid w:val="0096379A"/>
    <w:rsid w:val="00965831"/>
    <w:rsid w:val="00967141"/>
    <w:rsid w:val="00976687"/>
    <w:rsid w:val="00985B2B"/>
    <w:rsid w:val="00986379"/>
    <w:rsid w:val="009905C1"/>
    <w:rsid w:val="009A2697"/>
    <w:rsid w:val="009A6545"/>
    <w:rsid w:val="009B036E"/>
    <w:rsid w:val="009C0EE0"/>
    <w:rsid w:val="009C3D4B"/>
    <w:rsid w:val="009D1B92"/>
    <w:rsid w:val="009D237A"/>
    <w:rsid w:val="009D3B07"/>
    <w:rsid w:val="009E4A54"/>
    <w:rsid w:val="009E4C5B"/>
    <w:rsid w:val="009E515B"/>
    <w:rsid w:val="009E7D12"/>
    <w:rsid w:val="009F0F1C"/>
    <w:rsid w:val="009F6B88"/>
    <w:rsid w:val="00A00D8B"/>
    <w:rsid w:val="00A01568"/>
    <w:rsid w:val="00A02182"/>
    <w:rsid w:val="00A02513"/>
    <w:rsid w:val="00A02737"/>
    <w:rsid w:val="00A04BB5"/>
    <w:rsid w:val="00A06851"/>
    <w:rsid w:val="00A12C1C"/>
    <w:rsid w:val="00A13FA5"/>
    <w:rsid w:val="00A14A89"/>
    <w:rsid w:val="00A14ABD"/>
    <w:rsid w:val="00A17C80"/>
    <w:rsid w:val="00A2061C"/>
    <w:rsid w:val="00A21747"/>
    <w:rsid w:val="00A23BE7"/>
    <w:rsid w:val="00A24A80"/>
    <w:rsid w:val="00A25C58"/>
    <w:rsid w:val="00A35BEC"/>
    <w:rsid w:val="00A47779"/>
    <w:rsid w:val="00A52C85"/>
    <w:rsid w:val="00A54AAB"/>
    <w:rsid w:val="00A62730"/>
    <w:rsid w:val="00A6714F"/>
    <w:rsid w:val="00A8057C"/>
    <w:rsid w:val="00A852C8"/>
    <w:rsid w:val="00A9532A"/>
    <w:rsid w:val="00A95D2B"/>
    <w:rsid w:val="00A963E3"/>
    <w:rsid w:val="00A96910"/>
    <w:rsid w:val="00AA7805"/>
    <w:rsid w:val="00AB4DE7"/>
    <w:rsid w:val="00AD4ADC"/>
    <w:rsid w:val="00AE0949"/>
    <w:rsid w:val="00AE3C75"/>
    <w:rsid w:val="00AE539D"/>
    <w:rsid w:val="00AE75E1"/>
    <w:rsid w:val="00AF19EF"/>
    <w:rsid w:val="00B23A52"/>
    <w:rsid w:val="00B2458A"/>
    <w:rsid w:val="00B3005D"/>
    <w:rsid w:val="00B43400"/>
    <w:rsid w:val="00B44C8E"/>
    <w:rsid w:val="00B478DE"/>
    <w:rsid w:val="00B50437"/>
    <w:rsid w:val="00B539FE"/>
    <w:rsid w:val="00B61745"/>
    <w:rsid w:val="00B71F36"/>
    <w:rsid w:val="00B75959"/>
    <w:rsid w:val="00B80668"/>
    <w:rsid w:val="00B83CB4"/>
    <w:rsid w:val="00B8533E"/>
    <w:rsid w:val="00B92A85"/>
    <w:rsid w:val="00BC2256"/>
    <w:rsid w:val="00BC70FB"/>
    <w:rsid w:val="00BC7876"/>
    <w:rsid w:val="00BC7CCE"/>
    <w:rsid w:val="00BD062C"/>
    <w:rsid w:val="00BD7375"/>
    <w:rsid w:val="00BE2A0E"/>
    <w:rsid w:val="00BF244D"/>
    <w:rsid w:val="00BF5F29"/>
    <w:rsid w:val="00C10D3F"/>
    <w:rsid w:val="00C252D9"/>
    <w:rsid w:val="00C25A15"/>
    <w:rsid w:val="00C269DE"/>
    <w:rsid w:val="00C26A0C"/>
    <w:rsid w:val="00C27DD6"/>
    <w:rsid w:val="00C30FC1"/>
    <w:rsid w:val="00C3162C"/>
    <w:rsid w:val="00C342BB"/>
    <w:rsid w:val="00C369AA"/>
    <w:rsid w:val="00C53397"/>
    <w:rsid w:val="00C77671"/>
    <w:rsid w:val="00C853DC"/>
    <w:rsid w:val="00C87131"/>
    <w:rsid w:val="00C919A2"/>
    <w:rsid w:val="00CA532C"/>
    <w:rsid w:val="00CB5118"/>
    <w:rsid w:val="00CB6028"/>
    <w:rsid w:val="00CC1F79"/>
    <w:rsid w:val="00CC4781"/>
    <w:rsid w:val="00CC56E9"/>
    <w:rsid w:val="00CD1E04"/>
    <w:rsid w:val="00CE0041"/>
    <w:rsid w:val="00CE38B7"/>
    <w:rsid w:val="00CE544B"/>
    <w:rsid w:val="00CF1822"/>
    <w:rsid w:val="00D04129"/>
    <w:rsid w:val="00D04A45"/>
    <w:rsid w:val="00D0776B"/>
    <w:rsid w:val="00D11BBF"/>
    <w:rsid w:val="00D14ADB"/>
    <w:rsid w:val="00D16CA1"/>
    <w:rsid w:val="00D44FBD"/>
    <w:rsid w:val="00D46169"/>
    <w:rsid w:val="00D47C00"/>
    <w:rsid w:val="00D52CAF"/>
    <w:rsid w:val="00D56DF8"/>
    <w:rsid w:val="00D56EAE"/>
    <w:rsid w:val="00D57127"/>
    <w:rsid w:val="00D634A7"/>
    <w:rsid w:val="00D724EA"/>
    <w:rsid w:val="00D778AA"/>
    <w:rsid w:val="00DA098C"/>
    <w:rsid w:val="00DA5975"/>
    <w:rsid w:val="00DA6427"/>
    <w:rsid w:val="00DA764F"/>
    <w:rsid w:val="00DB20B8"/>
    <w:rsid w:val="00DB5662"/>
    <w:rsid w:val="00DB5EDF"/>
    <w:rsid w:val="00DC2A81"/>
    <w:rsid w:val="00DC46AB"/>
    <w:rsid w:val="00DD07FA"/>
    <w:rsid w:val="00DD1474"/>
    <w:rsid w:val="00DF79F9"/>
    <w:rsid w:val="00E00571"/>
    <w:rsid w:val="00E03329"/>
    <w:rsid w:val="00E07876"/>
    <w:rsid w:val="00E10368"/>
    <w:rsid w:val="00E10B77"/>
    <w:rsid w:val="00E1199E"/>
    <w:rsid w:val="00E2565D"/>
    <w:rsid w:val="00E3326A"/>
    <w:rsid w:val="00E464AF"/>
    <w:rsid w:val="00E645AA"/>
    <w:rsid w:val="00E67C1D"/>
    <w:rsid w:val="00E723A0"/>
    <w:rsid w:val="00E8300A"/>
    <w:rsid w:val="00E870AA"/>
    <w:rsid w:val="00EA143B"/>
    <w:rsid w:val="00EB69BB"/>
    <w:rsid w:val="00EB783D"/>
    <w:rsid w:val="00EC127B"/>
    <w:rsid w:val="00EC1751"/>
    <w:rsid w:val="00EC2141"/>
    <w:rsid w:val="00EC55DA"/>
    <w:rsid w:val="00EE0F73"/>
    <w:rsid w:val="00EE630D"/>
    <w:rsid w:val="00EF65A7"/>
    <w:rsid w:val="00EF6919"/>
    <w:rsid w:val="00F05C90"/>
    <w:rsid w:val="00F0685F"/>
    <w:rsid w:val="00F07330"/>
    <w:rsid w:val="00F25449"/>
    <w:rsid w:val="00F31FAA"/>
    <w:rsid w:val="00F33693"/>
    <w:rsid w:val="00F341A6"/>
    <w:rsid w:val="00F34EDD"/>
    <w:rsid w:val="00F4248E"/>
    <w:rsid w:val="00F711BD"/>
    <w:rsid w:val="00F72F4A"/>
    <w:rsid w:val="00F739C8"/>
    <w:rsid w:val="00F73BC9"/>
    <w:rsid w:val="00F75DE2"/>
    <w:rsid w:val="00F82292"/>
    <w:rsid w:val="00F83054"/>
    <w:rsid w:val="00FA448C"/>
    <w:rsid w:val="00FA4C4B"/>
    <w:rsid w:val="00FA4C7D"/>
    <w:rsid w:val="00FA51BB"/>
    <w:rsid w:val="00FA7340"/>
    <w:rsid w:val="00FC341B"/>
    <w:rsid w:val="00FC5413"/>
    <w:rsid w:val="00FC753A"/>
    <w:rsid w:val="00FD4CB8"/>
    <w:rsid w:val="00FE66AC"/>
    <w:rsid w:val="00FF0E0E"/>
    <w:rsid w:val="00FF6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 w:type="character" w:styleId="AklamaBavurusu">
    <w:name w:val="annotation reference"/>
    <w:basedOn w:val="VarsaylanParagrafYazTipi"/>
    <w:uiPriority w:val="99"/>
    <w:semiHidden/>
    <w:unhideWhenUsed/>
    <w:rsid w:val="00D52CAF"/>
    <w:rPr>
      <w:sz w:val="16"/>
      <w:szCs w:val="16"/>
    </w:rPr>
  </w:style>
  <w:style w:type="paragraph" w:styleId="AklamaMetni">
    <w:name w:val="annotation text"/>
    <w:basedOn w:val="Normal"/>
    <w:link w:val="AklamaMetniChar"/>
    <w:uiPriority w:val="99"/>
    <w:semiHidden/>
    <w:unhideWhenUsed/>
    <w:rsid w:val="00D52CAF"/>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D52CAF"/>
    <w:rPr>
      <w:rFonts w:asciiTheme="minorHAnsi" w:eastAsiaTheme="minorHAnsi" w:hAnsiTheme="minorHAnsi" w:cstheme="minorBidi"/>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1C"/>
    <w:pPr>
      <w:spacing w:after="200" w:line="276" w:lineRule="auto"/>
    </w:pPr>
    <w:rPr>
      <w:sz w:val="22"/>
      <w:szCs w:val="22"/>
      <w:lang w:val="tr-TR"/>
    </w:rPr>
  </w:style>
  <w:style w:type="paragraph" w:styleId="Balk2">
    <w:name w:val="heading 2"/>
    <w:link w:val="Balk2Char"/>
    <w:uiPriority w:val="9"/>
    <w:qFormat/>
    <w:rsid w:val="00DA098C"/>
    <w:pPr>
      <w:spacing w:after="120" w:line="285" w:lineRule="auto"/>
      <w:outlineLvl w:val="1"/>
    </w:pPr>
    <w:rPr>
      <w:rFonts w:ascii="Franklin Gothic Medium" w:eastAsia="Times New Roman" w:hAnsi="Franklin Gothic Medium"/>
      <w:color w:val="000000"/>
      <w:kern w:val="28"/>
      <w:sz w:val="18"/>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F1C"/>
    <w:rPr>
      <w:rFonts w:eastAsia="Times New Roman"/>
      <w:sz w:val="22"/>
      <w:szCs w:val="22"/>
      <w:lang w:val="tr-TR"/>
    </w:rPr>
  </w:style>
  <w:style w:type="character" w:customStyle="1" w:styleId="AralkYokChar">
    <w:name w:val="Aralık Yok Char"/>
    <w:link w:val="AralkYok"/>
    <w:uiPriority w:val="1"/>
    <w:locked/>
    <w:rsid w:val="009F0F1C"/>
    <w:rPr>
      <w:rFonts w:eastAsia="Times New Roman"/>
      <w:sz w:val="22"/>
      <w:szCs w:val="22"/>
      <w:lang w:val="tr-TR" w:eastAsia="en-US" w:bidi="ar-SA"/>
    </w:rPr>
  </w:style>
  <w:style w:type="paragraph" w:styleId="BalonMetni">
    <w:name w:val="Balloon Text"/>
    <w:basedOn w:val="Normal"/>
    <w:link w:val="BalonMetniChar"/>
    <w:uiPriority w:val="99"/>
    <w:semiHidden/>
    <w:unhideWhenUsed/>
    <w:rsid w:val="009F0F1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F0F1C"/>
    <w:rPr>
      <w:rFonts w:ascii="Tahoma" w:hAnsi="Tahoma" w:cs="Tahoma"/>
      <w:sz w:val="16"/>
      <w:szCs w:val="16"/>
    </w:rPr>
  </w:style>
  <w:style w:type="character" w:styleId="Kpr">
    <w:name w:val="Hyperlink"/>
    <w:uiPriority w:val="99"/>
    <w:rsid w:val="009F0F1C"/>
    <w:rPr>
      <w:color w:val="0000FF"/>
      <w:u w:val="single"/>
    </w:rPr>
  </w:style>
  <w:style w:type="paragraph" w:styleId="stbilgi">
    <w:name w:val="header"/>
    <w:basedOn w:val="Normal"/>
    <w:link w:val="stbilgiChar"/>
    <w:uiPriority w:val="99"/>
    <w:unhideWhenUsed/>
    <w:rsid w:val="001F3E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3E75"/>
  </w:style>
  <w:style w:type="paragraph" w:styleId="Altbilgi">
    <w:name w:val="footer"/>
    <w:basedOn w:val="Normal"/>
    <w:link w:val="AltbilgiChar"/>
    <w:uiPriority w:val="99"/>
    <w:unhideWhenUsed/>
    <w:rsid w:val="001F3E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3E75"/>
  </w:style>
  <w:style w:type="paragraph" w:customStyle="1" w:styleId="Default">
    <w:name w:val="Default"/>
    <w:rsid w:val="002600FB"/>
    <w:pPr>
      <w:autoSpaceDE w:val="0"/>
      <w:autoSpaceDN w:val="0"/>
      <w:adjustRightInd w:val="0"/>
    </w:pPr>
    <w:rPr>
      <w:rFonts w:ascii="Arial" w:hAnsi="Arial" w:cs="Arial"/>
      <w:color w:val="000000"/>
      <w:sz w:val="24"/>
      <w:szCs w:val="24"/>
      <w:lang w:val="tr-TR" w:eastAsia="tr-TR"/>
    </w:rPr>
  </w:style>
  <w:style w:type="character" w:customStyle="1" w:styleId="Balk2Char">
    <w:name w:val="Başlık 2 Char"/>
    <w:link w:val="Balk2"/>
    <w:uiPriority w:val="9"/>
    <w:rsid w:val="00DA098C"/>
    <w:rPr>
      <w:rFonts w:ascii="Franklin Gothic Medium" w:eastAsia="Times New Roman" w:hAnsi="Franklin Gothic Medium"/>
      <w:color w:val="000000"/>
      <w:kern w:val="28"/>
      <w:sz w:val="18"/>
      <w:szCs w:val="22"/>
    </w:rPr>
  </w:style>
  <w:style w:type="paragraph" w:styleId="ListeParagraf">
    <w:name w:val="List Paragraph"/>
    <w:basedOn w:val="Normal"/>
    <w:uiPriority w:val="34"/>
    <w:qFormat/>
    <w:rsid w:val="0054437E"/>
    <w:pPr>
      <w:ind w:left="720"/>
      <w:contextualSpacing/>
    </w:pPr>
  </w:style>
  <w:style w:type="paragraph" w:customStyle="1" w:styleId="TemelParagraf">
    <w:name w:val="[Temel Paragraf]"/>
    <w:basedOn w:val="Normal"/>
    <w:uiPriority w:val="99"/>
    <w:rsid w:val="001352DB"/>
    <w:pPr>
      <w:autoSpaceDE w:val="0"/>
      <w:autoSpaceDN w:val="0"/>
      <w:adjustRightInd w:val="0"/>
      <w:spacing w:after="0" w:line="288" w:lineRule="auto"/>
      <w:textAlignment w:val="center"/>
    </w:pPr>
    <w:rPr>
      <w:rFonts w:ascii="Helvetica Regular" w:hAnsi="Helvetica Regular" w:cs="Helvetica 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3970">
      <w:bodyDiv w:val="1"/>
      <w:marLeft w:val="0"/>
      <w:marRight w:val="0"/>
      <w:marTop w:val="0"/>
      <w:marBottom w:val="0"/>
      <w:divBdr>
        <w:top w:val="none" w:sz="0" w:space="0" w:color="auto"/>
        <w:left w:val="none" w:sz="0" w:space="0" w:color="auto"/>
        <w:bottom w:val="none" w:sz="0" w:space="0" w:color="auto"/>
        <w:right w:val="none" w:sz="0" w:space="0" w:color="auto"/>
      </w:divBdr>
    </w:div>
    <w:div w:id="32193077">
      <w:bodyDiv w:val="1"/>
      <w:marLeft w:val="0"/>
      <w:marRight w:val="0"/>
      <w:marTop w:val="0"/>
      <w:marBottom w:val="0"/>
      <w:divBdr>
        <w:top w:val="none" w:sz="0" w:space="0" w:color="auto"/>
        <w:left w:val="none" w:sz="0" w:space="0" w:color="auto"/>
        <w:bottom w:val="none" w:sz="0" w:space="0" w:color="auto"/>
        <w:right w:val="none" w:sz="0" w:space="0" w:color="auto"/>
      </w:divBdr>
    </w:div>
    <w:div w:id="75636749">
      <w:bodyDiv w:val="1"/>
      <w:marLeft w:val="0"/>
      <w:marRight w:val="0"/>
      <w:marTop w:val="0"/>
      <w:marBottom w:val="0"/>
      <w:divBdr>
        <w:top w:val="none" w:sz="0" w:space="0" w:color="auto"/>
        <w:left w:val="none" w:sz="0" w:space="0" w:color="auto"/>
        <w:bottom w:val="none" w:sz="0" w:space="0" w:color="auto"/>
        <w:right w:val="none" w:sz="0" w:space="0" w:color="auto"/>
      </w:divBdr>
    </w:div>
    <w:div w:id="85228990">
      <w:bodyDiv w:val="1"/>
      <w:marLeft w:val="0"/>
      <w:marRight w:val="0"/>
      <w:marTop w:val="0"/>
      <w:marBottom w:val="0"/>
      <w:divBdr>
        <w:top w:val="none" w:sz="0" w:space="0" w:color="auto"/>
        <w:left w:val="none" w:sz="0" w:space="0" w:color="auto"/>
        <w:bottom w:val="none" w:sz="0" w:space="0" w:color="auto"/>
        <w:right w:val="none" w:sz="0" w:space="0" w:color="auto"/>
      </w:divBdr>
    </w:div>
    <w:div w:id="97986397">
      <w:bodyDiv w:val="1"/>
      <w:marLeft w:val="0"/>
      <w:marRight w:val="0"/>
      <w:marTop w:val="0"/>
      <w:marBottom w:val="0"/>
      <w:divBdr>
        <w:top w:val="none" w:sz="0" w:space="0" w:color="auto"/>
        <w:left w:val="none" w:sz="0" w:space="0" w:color="auto"/>
        <w:bottom w:val="none" w:sz="0" w:space="0" w:color="auto"/>
        <w:right w:val="none" w:sz="0" w:space="0" w:color="auto"/>
      </w:divBdr>
    </w:div>
    <w:div w:id="186916190">
      <w:bodyDiv w:val="1"/>
      <w:marLeft w:val="0"/>
      <w:marRight w:val="0"/>
      <w:marTop w:val="0"/>
      <w:marBottom w:val="0"/>
      <w:divBdr>
        <w:top w:val="none" w:sz="0" w:space="0" w:color="auto"/>
        <w:left w:val="none" w:sz="0" w:space="0" w:color="auto"/>
        <w:bottom w:val="none" w:sz="0" w:space="0" w:color="auto"/>
        <w:right w:val="none" w:sz="0" w:space="0" w:color="auto"/>
      </w:divBdr>
    </w:div>
    <w:div w:id="187454011">
      <w:bodyDiv w:val="1"/>
      <w:marLeft w:val="0"/>
      <w:marRight w:val="0"/>
      <w:marTop w:val="0"/>
      <w:marBottom w:val="0"/>
      <w:divBdr>
        <w:top w:val="none" w:sz="0" w:space="0" w:color="auto"/>
        <w:left w:val="none" w:sz="0" w:space="0" w:color="auto"/>
        <w:bottom w:val="none" w:sz="0" w:space="0" w:color="auto"/>
        <w:right w:val="none" w:sz="0" w:space="0" w:color="auto"/>
      </w:divBdr>
    </w:div>
    <w:div w:id="196166964">
      <w:bodyDiv w:val="1"/>
      <w:marLeft w:val="0"/>
      <w:marRight w:val="0"/>
      <w:marTop w:val="0"/>
      <w:marBottom w:val="0"/>
      <w:divBdr>
        <w:top w:val="none" w:sz="0" w:space="0" w:color="auto"/>
        <w:left w:val="none" w:sz="0" w:space="0" w:color="auto"/>
        <w:bottom w:val="none" w:sz="0" w:space="0" w:color="auto"/>
        <w:right w:val="none" w:sz="0" w:space="0" w:color="auto"/>
      </w:divBdr>
    </w:div>
    <w:div w:id="213976946">
      <w:bodyDiv w:val="1"/>
      <w:marLeft w:val="0"/>
      <w:marRight w:val="0"/>
      <w:marTop w:val="0"/>
      <w:marBottom w:val="0"/>
      <w:divBdr>
        <w:top w:val="none" w:sz="0" w:space="0" w:color="auto"/>
        <w:left w:val="none" w:sz="0" w:space="0" w:color="auto"/>
        <w:bottom w:val="none" w:sz="0" w:space="0" w:color="auto"/>
        <w:right w:val="none" w:sz="0" w:space="0" w:color="auto"/>
      </w:divBdr>
    </w:div>
    <w:div w:id="214392031">
      <w:bodyDiv w:val="1"/>
      <w:marLeft w:val="0"/>
      <w:marRight w:val="0"/>
      <w:marTop w:val="0"/>
      <w:marBottom w:val="0"/>
      <w:divBdr>
        <w:top w:val="none" w:sz="0" w:space="0" w:color="auto"/>
        <w:left w:val="none" w:sz="0" w:space="0" w:color="auto"/>
        <w:bottom w:val="none" w:sz="0" w:space="0" w:color="auto"/>
        <w:right w:val="none" w:sz="0" w:space="0" w:color="auto"/>
      </w:divBdr>
    </w:div>
    <w:div w:id="214658227">
      <w:bodyDiv w:val="1"/>
      <w:marLeft w:val="0"/>
      <w:marRight w:val="0"/>
      <w:marTop w:val="0"/>
      <w:marBottom w:val="0"/>
      <w:divBdr>
        <w:top w:val="none" w:sz="0" w:space="0" w:color="auto"/>
        <w:left w:val="none" w:sz="0" w:space="0" w:color="auto"/>
        <w:bottom w:val="none" w:sz="0" w:space="0" w:color="auto"/>
        <w:right w:val="none" w:sz="0" w:space="0" w:color="auto"/>
      </w:divBdr>
    </w:div>
    <w:div w:id="234703718">
      <w:bodyDiv w:val="1"/>
      <w:marLeft w:val="0"/>
      <w:marRight w:val="0"/>
      <w:marTop w:val="0"/>
      <w:marBottom w:val="0"/>
      <w:divBdr>
        <w:top w:val="none" w:sz="0" w:space="0" w:color="auto"/>
        <w:left w:val="none" w:sz="0" w:space="0" w:color="auto"/>
        <w:bottom w:val="none" w:sz="0" w:space="0" w:color="auto"/>
        <w:right w:val="none" w:sz="0" w:space="0" w:color="auto"/>
      </w:divBdr>
    </w:div>
    <w:div w:id="235241192">
      <w:bodyDiv w:val="1"/>
      <w:marLeft w:val="0"/>
      <w:marRight w:val="0"/>
      <w:marTop w:val="0"/>
      <w:marBottom w:val="0"/>
      <w:divBdr>
        <w:top w:val="none" w:sz="0" w:space="0" w:color="auto"/>
        <w:left w:val="none" w:sz="0" w:space="0" w:color="auto"/>
        <w:bottom w:val="none" w:sz="0" w:space="0" w:color="auto"/>
        <w:right w:val="none" w:sz="0" w:space="0" w:color="auto"/>
      </w:divBdr>
    </w:div>
    <w:div w:id="244606028">
      <w:bodyDiv w:val="1"/>
      <w:marLeft w:val="0"/>
      <w:marRight w:val="0"/>
      <w:marTop w:val="0"/>
      <w:marBottom w:val="0"/>
      <w:divBdr>
        <w:top w:val="none" w:sz="0" w:space="0" w:color="auto"/>
        <w:left w:val="none" w:sz="0" w:space="0" w:color="auto"/>
        <w:bottom w:val="none" w:sz="0" w:space="0" w:color="auto"/>
        <w:right w:val="none" w:sz="0" w:space="0" w:color="auto"/>
      </w:divBdr>
    </w:div>
    <w:div w:id="249504938">
      <w:bodyDiv w:val="1"/>
      <w:marLeft w:val="0"/>
      <w:marRight w:val="0"/>
      <w:marTop w:val="0"/>
      <w:marBottom w:val="0"/>
      <w:divBdr>
        <w:top w:val="none" w:sz="0" w:space="0" w:color="auto"/>
        <w:left w:val="none" w:sz="0" w:space="0" w:color="auto"/>
        <w:bottom w:val="none" w:sz="0" w:space="0" w:color="auto"/>
        <w:right w:val="none" w:sz="0" w:space="0" w:color="auto"/>
      </w:divBdr>
    </w:div>
    <w:div w:id="250621908">
      <w:bodyDiv w:val="1"/>
      <w:marLeft w:val="0"/>
      <w:marRight w:val="0"/>
      <w:marTop w:val="0"/>
      <w:marBottom w:val="0"/>
      <w:divBdr>
        <w:top w:val="none" w:sz="0" w:space="0" w:color="auto"/>
        <w:left w:val="none" w:sz="0" w:space="0" w:color="auto"/>
        <w:bottom w:val="none" w:sz="0" w:space="0" w:color="auto"/>
        <w:right w:val="none" w:sz="0" w:space="0" w:color="auto"/>
      </w:divBdr>
    </w:div>
    <w:div w:id="257370684">
      <w:bodyDiv w:val="1"/>
      <w:marLeft w:val="0"/>
      <w:marRight w:val="0"/>
      <w:marTop w:val="0"/>
      <w:marBottom w:val="0"/>
      <w:divBdr>
        <w:top w:val="none" w:sz="0" w:space="0" w:color="auto"/>
        <w:left w:val="none" w:sz="0" w:space="0" w:color="auto"/>
        <w:bottom w:val="none" w:sz="0" w:space="0" w:color="auto"/>
        <w:right w:val="none" w:sz="0" w:space="0" w:color="auto"/>
      </w:divBdr>
    </w:div>
    <w:div w:id="266541019">
      <w:bodyDiv w:val="1"/>
      <w:marLeft w:val="0"/>
      <w:marRight w:val="0"/>
      <w:marTop w:val="0"/>
      <w:marBottom w:val="0"/>
      <w:divBdr>
        <w:top w:val="none" w:sz="0" w:space="0" w:color="auto"/>
        <w:left w:val="none" w:sz="0" w:space="0" w:color="auto"/>
        <w:bottom w:val="none" w:sz="0" w:space="0" w:color="auto"/>
        <w:right w:val="none" w:sz="0" w:space="0" w:color="auto"/>
      </w:divBdr>
    </w:div>
    <w:div w:id="284820000">
      <w:bodyDiv w:val="1"/>
      <w:marLeft w:val="0"/>
      <w:marRight w:val="0"/>
      <w:marTop w:val="0"/>
      <w:marBottom w:val="0"/>
      <w:divBdr>
        <w:top w:val="none" w:sz="0" w:space="0" w:color="auto"/>
        <w:left w:val="none" w:sz="0" w:space="0" w:color="auto"/>
        <w:bottom w:val="none" w:sz="0" w:space="0" w:color="auto"/>
        <w:right w:val="none" w:sz="0" w:space="0" w:color="auto"/>
      </w:divBdr>
    </w:div>
    <w:div w:id="298342815">
      <w:bodyDiv w:val="1"/>
      <w:marLeft w:val="0"/>
      <w:marRight w:val="0"/>
      <w:marTop w:val="0"/>
      <w:marBottom w:val="0"/>
      <w:divBdr>
        <w:top w:val="none" w:sz="0" w:space="0" w:color="auto"/>
        <w:left w:val="none" w:sz="0" w:space="0" w:color="auto"/>
        <w:bottom w:val="none" w:sz="0" w:space="0" w:color="auto"/>
        <w:right w:val="none" w:sz="0" w:space="0" w:color="auto"/>
      </w:divBdr>
    </w:div>
    <w:div w:id="334192354">
      <w:bodyDiv w:val="1"/>
      <w:marLeft w:val="0"/>
      <w:marRight w:val="0"/>
      <w:marTop w:val="0"/>
      <w:marBottom w:val="0"/>
      <w:divBdr>
        <w:top w:val="none" w:sz="0" w:space="0" w:color="auto"/>
        <w:left w:val="none" w:sz="0" w:space="0" w:color="auto"/>
        <w:bottom w:val="none" w:sz="0" w:space="0" w:color="auto"/>
        <w:right w:val="none" w:sz="0" w:space="0" w:color="auto"/>
      </w:divBdr>
    </w:div>
    <w:div w:id="350300843">
      <w:bodyDiv w:val="1"/>
      <w:marLeft w:val="0"/>
      <w:marRight w:val="0"/>
      <w:marTop w:val="0"/>
      <w:marBottom w:val="0"/>
      <w:divBdr>
        <w:top w:val="none" w:sz="0" w:space="0" w:color="auto"/>
        <w:left w:val="none" w:sz="0" w:space="0" w:color="auto"/>
        <w:bottom w:val="none" w:sz="0" w:space="0" w:color="auto"/>
        <w:right w:val="none" w:sz="0" w:space="0" w:color="auto"/>
      </w:divBdr>
    </w:div>
    <w:div w:id="354354396">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396050958">
      <w:bodyDiv w:val="1"/>
      <w:marLeft w:val="0"/>
      <w:marRight w:val="0"/>
      <w:marTop w:val="0"/>
      <w:marBottom w:val="0"/>
      <w:divBdr>
        <w:top w:val="none" w:sz="0" w:space="0" w:color="auto"/>
        <w:left w:val="none" w:sz="0" w:space="0" w:color="auto"/>
        <w:bottom w:val="none" w:sz="0" w:space="0" w:color="auto"/>
        <w:right w:val="none" w:sz="0" w:space="0" w:color="auto"/>
      </w:divBdr>
    </w:div>
    <w:div w:id="414938044">
      <w:bodyDiv w:val="1"/>
      <w:marLeft w:val="0"/>
      <w:marRight w:val="0"/>
      <w:marTop w:val="0"/>
      <w:marBottom w:val="0"/>
      <w:divBdr>
        <w:top w:val="none" w:sz="0" w:space="0" w:color="auto"/>
        <w:left w:val="none" w:sz="0" w:space="0" w:color="auto"/>
        <w:bottom w:val="none" w:sz="0" w:space="0" w:color="auto"/>
        <w:right w:val="none" w:sz="0" w:space="0" w:color="auto"/>
      </w:divBdr>
    </w:div>
    <w:div w:id="426465445">
      <w:bodyDiv w:val="1"/>
      <w:marLeft w:val="0"/>
      <w:marRight w:val="0"/>
      <w:marTop w:val="0"/>
      <w:marBottom w:val="0"/>
      <w:divBdr>
        <w:top w:val="none" w:sz="0" w:space="0" w:color="auto"/>
        <w:left w:val="none" w:sz="0" w:space="0" w:color="auto"/>
        <w:bottom w:val="none" w:sz="0" w:space="0" w:color="auto"/>
        <w:right w:val="none" w:sz="0" w:space="0" w:color="auto"/>
      </w:divBdr>
    </w:div>
    <w:div w:id="440565514">
      <w:bodyDiv w:val="1"/>
      <w:marLeft w:val="0"/>
      <w:marRight w:val="0"/>
      <w:marTop w:val="0"/>
      <w:marBottom w:val="0"/>
      <w:divBdr>
        <w:top w:val="none" w:sz="0" w:space="0" w:color="auto"/>
        <w:left w:val="none" w:sz="0" w:space="0" w:color="auto"/>
        <w:bottom w:val="none" w:sz="0" w:space="0" w:color="auto"/>
        <w:right w:val="none" w:sz="0" w:space="0" w:color="auto"/>
      </w:divBdr>
    </w:div>
    <w:div w:id="474953564">
      <w:bodyDiv w:val="1"/>
      <w:marLeft w:val="0"/>
      <w:marRight w:val="0"/>
      <w:marTop w:val="0"/>
      <w:marBottom w:val="0"/>
      <w:divBdr>
        <w:top w:val="none" w:sz="0" w:space="0" w:color="auto"/>
        <w:left w:val="none" w:sz="0" w:space="0" w:color="auto"/>
        <w:bottom w:val="none" w:sz="0" w:space="0" w:color="auto"/>
        <w:right w:val="none" w:sz="0" w:space="0" w:color="auto"/>
      </w:divBdr>
    </w:div>
    <w:div w:id="493643946">
      <w:bodyDiv w:val="1"/>
      <w:marLeft w:val="0"/>
      <w:marRight w:val="0"/>
      <w:marTop w:val="0"/>
      <w:marBottom w:val="0"/>
      <w:divBdr>
        <w:top w:val="none" w:sz="0" w:space="0" w:color="auto"/>
        <w:left w:val="none" w:sz="0" w:space="0" w:color="auto"/>
        <w:bottom w:val="none" w:sz="0" w:space="0" w:color="auto"/>
        <w:right w:val="none" w:sz="0" w:space="0" w:color="auto"/>
      </w:divBdr>
    </w:div>
    <w:div w:id="517155877">
      <w:bodyDiv w:val="1"/>
      <w:marLeft w:val="0"/>
      <w:marRight w:val="0"/>
      <w:marTop w:val="0"/>
      <w:marBottom w:val="0"/>
      <w:divBdr>
        <w:top w:val="none" w:sz="0" w:space="0" w:color="auto"/>
        <w:left w:val="none" w:sz="0" w:space="0" w:color="auto"/>
        <w:bottom w:val="none" w:sz="0" w:space="0" w:color="auto"/>
        <w:right w:val="none" w:sz="0" w:space="0" w:color="auto"/>
      </w:divBdr>
    </w:div>
    <w:div w:id="542446049">
      <w:bodyDiv w:val="1"/>
      <w:marLeft w:val="0"/>
      <w:marRight w:val="0"/>
      <w:marTop w:val="0"/>
      <w:marBottom w:val="0"/>
      <w:divBdr>
        <w:top w:val="none" w:sz="0" w:space="0" w:color="auto"/>
        <w:left w:val="none" w:sz="0" w:space="0" w:color="auto"/>
        <w:bottom w:val="none" w:sz="0" w:space="0" w:color="auto"/>
        <w:right w:val="none" w:sz="0" w:space="0" w:color="auto"/>
      </w:divBdr>
    </w:div>
    <w:div w:id="562759628">
      <w:bodyDiv w:val="1"/>
      <w:marLeft w:val="0"/>
      <w:marRight w:val="0"/>
      <w:marTop w:val="0"/>
      <w:marBottom w:val="0"/>
      <w:divBdr>
        <w:top w:val="none" w:sz="0" w:space="0" w:color="auto"/>
        <w:left w:val="none" w:sz="0" w:space="0" w:color="auto"/>
        <w:bottom w:val="none" w:sz="0" w:space="0" w:color="auto"/>
        <w:right w:val="none" w:sz="0" w:space="0" w:color="auto"/>
      </w:divBdr>
    </w:div>
    <w:div w:id="606500744">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14872882">
      <w:bodyDiv w:val="1"/>
      <w:marLeft w:val="0"/>
      <w:marRight w:val="0"/>
      <w:marTop w:val="0"/>
      <w:marBottom w:val="0"/>
      <w:divBdr>
        <w:top w:val="none" w:sz="0" w:space="0" w:color="auto"/>
        <w:left w:val="none" w:sz="0" w:space="0" w:color="auto"/>
        <w:bottom w:val="none" w:sz="0" w:space="0" w:color="auto"/>
        <w:right w:val="none" w:sz="0" w:space="0" w:color="auto"/>
      </w:divBdr>
    </w:div>
    <w:div w:id="655916994">
      <w:bodyDiv w:val="1"/>
      <w:marLeft w:val="0"/>
      <w:marRight w:val="0"/>
      <w:marTop w:val="0"/>
      <w:marBottom w:val="0"/>
      <w:divBdr>
        <w:top w:val="none" w:sz="0" w:space="0" w:color="auto"/>
        <w:left w:val="none" w:sz="0" w:space="0" w:color="auto"/>
        <w:bottom w:val="none" w:sz="0" w:space="0" w:color="auto"/>
        <w:right w:val="none" w:sz="0" w:space="0" w:color="auto"/>
      </w:divBdr>
    </w:div>
    <w:div w:id="659190464">
      <w:bodyDiv w:val="1"/>
      <w:marLeft w:val="0"/>
      <w:marRight w:val="0"/>
      <w:marTop w:val="0"/>
      <w:marBottom w:val="0"/>
      <w:divBdr>
        <w:top w:val="none" w:sz="0" w:space="0" w:color="auto"/>
        <w:left w:val="none" w:sz="0" w:space="0" w:color="auto"/>
        <w:bottom w:val="none" w:sz="0" w:space="0" w:color="auto"/>
        <w:right w:val="none" w:sz="0" w:space="0" w:color="auto"/>
      </w:divBdr>
    </w:div>
    <w:div w:id="670913728">
      <w:bodyDiv w:val="1"/>
      <w:marLeft w:val="0"/>
      <w:marRight w:val="0"/>
      <w:marTop w:val="0"/>
      <w:marBottom w:val="0"/>
      <w:divBdr>
        <w:top w:val="none" w:sz="0" w:space="0" w:color="auto"/>
        <w:left w:val="none" w:sz="0" w:space="0" w:color="auto"/>
        <w:bottom w:val="none" w:sz="0" w:space="0" w:color="auto"/>
        <w:right w:val="none" w:sz="0" w:space="0" w:color="auto"/>
      </w:divBdr>
    </w:div>
    <w:div w:id="670987176">
      <w:bodyDiv w:val="1"/>
      <w:marLeft w:val="0"/>
      <w:marRight w:val="0"/>
      <w:marTop w:val="0"/>
      <w:marBottom w:val="0"/>
      <w:divBdr>
        <w:top w:val="none" w:sz="0" w:space="0" w:color="auto"/>
        <w:left w:val="none" w:sz="0" w:space="0" w:color="auto"/>
        <w:bottom w:val="none" w:sz="0" w:space="0" w:color="auto"/>
        <w:right w:val="none" w:sz="0" w:space="0" w:color="auto"/>
      </w:divBdr>
    </w:div>
    <w:div w:id="684602153">
      <w:bodyDiv w:val="1"/>
      <w:marLeft w:val="0"/>
      <w:marRight w:val="0"/>
      <w:marTop w:val="0"/>
      <w:marBottom w:val="0"/>
      <w:divBdr>
        <w:top w:val="none" w:sz="0" w:space="0" w:color="auto"/>
        <w:left w:val="none" w:sz="0" w:space="0" w:color="auto"/>
        <w:bottom w:val="none" w:sz="0" w:space="0" w:color="auto"/>
        <w:right w:val="none" w:sz="0" w:space="0" w:color="auto"/>
      </w:divBdr>
    </w:div>
    <w:div w:id="691995613">
      <w:bodyDiv w:val="1"/>
      <w:marLeft w:val="0"/>
      <w:marRight w:val="0"/>
      <w:marTop w:val="0"/>
      <w:marBottom w:val="0"/>
      <w:divBdr>
        <w:top w:val="none" w:sz="0" w:space="0" w:color="auto"/>
        <w:left w:val="none" w:sz="0" w:space="0" w:color="auto"/>
        <w:bottom w:val="none" w:sz="0" w:space="0" w:color="auto"/>
        <w:right w:val="none" w:sz="0" w:space="0" w:color="auto"/>
      </w:divBdr>
    </w:div>
    <w:div w:id="720716773">
      <w:bodyDiv w:val="1"/>
      <w:marLeft w:val="0"/>
      <w:marRight w:val="0"/>
      <w:marTop w:val="0"/>
      <w:marBottom w:val="0"/>
      <w:divBdr>
        <w:top w:val="none" w:sz="0" w:space="0" w:color="auto"/>
        <w:left w:val="none" w:sz="0" w:space="0" w:color="auto"/>
        <w:bottom w:val="none" w:sz="0" w:space="0" w:color="auto"/>
        <w:right w:val="none" w:sz="0" w:space="0" w:color="auto"/>
      </w:divBdr>
    </w:div>
    <w:div w:id="755058078">
      <w:bodyDiv w:val="1"/>
      <w:marLeft w:val="0"/>
      <w:marRight w:val="0"/>
      <w:marTop w:val="0"/>
      <w:marBottom w:val="0"/>
      <w:divBdr>
        <w:top w:val="none" w:sz="0" w:space="0" w:color="auto"/>
        <w:left w:val="none" w:sz="0" w:space="0" w:color="auto"/>
        <w:bottom w:val="none" w:sz="0" w:space="0" w:color="auto"/>
        <w:right w:val="none" w:sz="0" w:space="0" w:color="auto"/>
      </w:divBdr>
    </w:div>
    <w:div w:id="783615865">
      <w:bodyDiv w:val="1"/>
      <w:marLeft w:val="0"/>
      <w:marRight w:val="0"/>
      <w:marTop w:val="0"/>
      <w:marBottom w:val="0"/>
      <w:divBdr>
        <w:top w:val="none" w:sz="0" w:space="0" w:color="auto"/>
        <w:left w:val="none" w:sz="0" w:space="0" w:color="auto"/>
        <w:bottom w:val="none" w:sz="0" w:space="0" w:color="auto"/>
        <w:right w:val="none" w:sz="0" w:space="0" w:color="auto"/>
      </w:divBdr>
    </w:div>
    <w:div w:id="807818088">
      <w:bodyDiv w:val="1"/>
      <w:marLeft w:val="0"/>
      <w:marRight w:val="0"/>
      <w:marTop w:val="0"/>
      <w:marBottom w:val="0"/>
      <w:divBdr>
        <w:top w:val="none" w:sz="0" w:space="0" w:color="auto"/>
        <w:left w:val="none" w:sz="0" w:space="0" w:color="auto"/>
        <w:bottom w:val="none" w:sz="0" w:space="0" w:color="auto"/>
        <w:right w:val="none" w:sz="0" w:space="0" w:color="auto"/>
      </w:divBdr>
    </w:div>
    <w:div w:id="827869999">
      <w:bodyDiv w:val="1"/>
      <w:marLeft w:val="0"/>
      <w:marRight w:val="0"/>
      <w:marTop w:val="0"/>
      <w:marBottom w:val="0"/>
      <w:divBdr>
        <w:top w:val="none" w:sz="0" w:space="0" w:color="auto"/>
        <w:left w:val="none" w:sz="0" w:space="0" w:color="auto"/>
        <w:bottom w:val="none" w:sz="0" w:space="0" w:color="auto"/>
        <w:right w:val="none" w:sz="0" w:space="0" w:color="auto"/>
      </w:divBdr>
    </w:div>
    <w:div w:id="838038536">
      <w:bodyDiv w:val="1"/>
      <w:marLeft w:val="0"/>
      <w:marRight w:val="0"/>
      <w:marTop w:val="0"/>
      <w:marBottom w:val="0"/>
      <w:divBdr>
        <w:top w:val="none" w:sz="0" w:space="0" w:color="auto"/>
        <w:left w:val="none" w:sz="0" w:space="0" w:color="auto"/>
        <w:bottom w:val="none" w:sz="0" w:space="0" w:color="auto"/>
        <w:right w:val="none" w:sz="0" w:space="0" w:color="auto"/>
      </w:divBdr>
    </w:div>
    <w:div w:id="866793478">
      <w:bodyDiv w:val="1"/>
      <w:marLeft w:val="0"/>
      <w:marRight w:val="0"/>
      <w:marTop w:val="0"/>
      <w:marBottom w:val="0"/>
      <w:divBdr>
        <w:top w:val="none" w:sz="0" w:space="0" w:color="auto"/>
        <w:left w:val="none" w:sz="0" w:space="0" w:color="auto"/>
        <w:bottom w:val="none" w:sz="0" w:space="0" w:color="auto"/>
        <w:right w:val="none" w:sz="0" w:space="0" w:color="auto"/>
      </w:divBdr>
    </w:div>
    <w:div w:id="887186519">
      <w:bodyDiv w:val="1"/>
      <w:marLeft w:val="0"/>
      <w:marRight w:val="0"/>
      <w:marTop w:val="0"/>
      <w:marBottom w:val="0"/>
      <w:divBdr>
        <w:top w:val="none" w:sz="0" w:space="0" w:color="auto"/>
        <w:left w:val="none" w:sz="0" w:space="0" w:color="auto"/>
        <w:bottom w:val="none" w:sz="0" w:space="0" w:color="auto"/>
        <w:right w:val="none" w:sz="0" w:space="0" w:color="auto"/>
      </w:divBdr>
    </w:div>
    <w:div w:id="891773456">
      <w:bodyDiv w:val="1"/>
      <w:marLeft w:val="0"/>
      <w:marRight w:val="0"/>
      <w:marTop w:val="0"/>
      <w:marBottom w:val="0"/>
      <w:divBdr>
        <w:top w:val="none" w:sz="0" w:space="0" w:color="auto"/>
        <w:left w:val="none" w:sz="0" w:space="0" w:color="auto"/>
        <w:bottom w:val="none" w:sz="0" w:space="0" w:color="auto"/>
        <w:right w:val="none" w:sz="0" w:space="0" w:color="auto"/>
      </w:divBdr>
    </w:div>
    <w:div w:id="915166752">
      <w:bodyDiv w:val="1"/>
      <w:marLeft w:val="0"/>
      <w:marRight w:val="0"/>
      <w:marTop w:val="0"/>
      <w:marBottom w:val="0"/>
      <w:divBdr>
        <w:top w:val="none" w:sz="0" w:space="0" w:color="auto"/>
        <w:left w:val="none" w:sz="0" w:space="0" w:color="auto"/>
        <w:bottom w:val="none" w:sz="0" w:space="0" w:color="auto"/>
        <w:right w:val="none" w:sz="0" w:space="0" w:color="auto"/>
      </w:divBdr>
    </w:div>
    <w:div w:id="917977455">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969090989">
      <w:bodyDiv w:val="1"/>
      <w:marLeft w:val="0"/>
      <w:marRight w:val="0"/>
      <w:marTop w:val="0"/>
      <w:marBottom w:val="0"/>
      <w:divBdr>
        <w:top w:val="none" w:sz="0" w:space="0" w:color="auto"/>
        <w:left w:val="none" w:sz="0" w:space="0" w:color="auto"/>
        <w:bottom w:val="none" w:sz="0" w:space="0" w:color="auto"/>
        <w:right w:val="none" w:sz="0" w:space="0" w:color="auto"/>
      </w:divBdr>
    </w:div>
    <w:div w:id="983117464">
      <w:bodyDiv w:val="1"/>
      <w:marLeft w:val="0"/>
      <w:marRight w:val="0"/>
      <w:marTop w:val="0"/>
      <w:marBottom w:val="0"/>
      <w:divBdr>
        <w:top w:val="none" w:sz="0" w:space="0" w:color="auto"/>
        <w:left w:val="none" w:sz="0" w:space="0" w:color="auto"/>
        <w:bottom w:val="none" w:sz="0" w:space="0" w:color="auto"/>
        <w:right w:val="none" w:sz="0" w:space="0" w:color="auto"/>
      </w:divBdr>
    </w:div>
    <w:div w:id="989092305">
      <w:bodyDiv w:val="1"/>
      <w:marLeft w:val="0"/>
      <w:marRight w:val="0"/>
      <w:marTop w:val="0"/>
      <w:marBottom w:val="0"/>
      <w:divBdr>
        <w:top w:val="none" w:sz="0" w:space="0" w:color="auto"/>
        <w:left w:val="none" w:sz="0" w:space="0" w:color="auto"/>
        <w:bottom w:val="none" w:sz="0" w:space="0" w:color="auto"/>
        <w:right w:val="none" w:sz="0" w:space="0" w:color="auto"/>
      </w:divBdr>
    </w:div>
    <w:div w:id="1011181198">
      <w:bodyDiv w:val="1"/>
      <w:marLeft w:val="0"/>
      <w:marRight w:val="0"/>
      <w:marTop w:val="0"/>
      <w:marBottom w:val="0"/>
      <w:divBdr>
        <w:top w:val="none" w:sz="0" w:space="0" w:color="auto"/>
        <w:left w:val="none" w:sz="0" w:space="0" w:color="auto"/>
        <w:bottom w:val="none" w:sz="0" w:space="0" w:color="auto"/>
        <w:right w:val="none" w:sz="0" w:space="0" w:color="auto"/>
      </w:divBdr>
    </w:div>
    <w:div w:id="1017654999">
      <w:bodyDiv w:val="1"/>
      <w:marLeft w:val="0"/>
      <w:marRight w:val="0"/>
      <w:marTop w:val="0"/>
      <w:marBottom w:val="0"/>
      <w:divBdr>
        <w:top w:val="none" w:sz="0" w:space="0" w:color="auto"/>
        <w:left w:val="none" w:sz="0" w:space="0" w:color="auto"/>
        <w:bottom w:val="none" w:sz="0" w:space="0" w:color="auto"/>
        <w:right w:val="none" w:sz="0" w:space="0" w:color="auto"/>
      </w:divBdr>
    </w:div>
    <w:div w:id="1034310616">
      <w:bodyDiv w:val="1"/>
      <w:marLeft w:val="0"/>
      <w:marRight w:val="0"/>
      <w:marTop w:val="0"/>
      <w:marBottom w:val="0"/>
      <w:divBdr>
        <w:top w:val="none" w:sz="0" w:space="0" w:color="auto"/>
        <w:left w:val="none" w:sz="0" w:space="0" w:color="auto"/>
        <w:bottom w:val="none" w:sz="0" w:space="0" w:color="auto"/>
        <w:right w:val="none" w:sz="0" w:space="0" w:color="auto"/>
      </w:divBdr>
    </w:div>
    <w:div w:id="1043677127">
      <w:bodyDiv w:val="1"/>
      <w:marLeft w:val="0"/>
      <w:marRight w:val="0"/>
      <w:marTop w:val="0"/>
      <w:marBottom w:val="0"/>
      <w:divBdr>
        <w:top w:val="none" w:sz="0" w:space="0" w:color="auto"/>
        <w:left w:val="none" w:sz="0" w:space="0" w:color="auto"/>
        <w:bottom w:val="none" w:sz="0" w:space="0" w:color="auto"/>
        <w:right w:val="none" w:sz="0" w:space="0" w:color="auto"/>
      </w:divBdr>
    </w:div>
    <w:div w:id="1053697481">
      <w:bodyDiv w:val="1"/>
      <w:marLeft w:val="0"/>
      <w:marRight w:val="0"/>
      <w:marTop w:val="0"/>
      <w:marBottom w:val="0"/>
      <w:divBdr>
        <w:top w:val="none" w:sz="0" w:space="0" w:color="auto"/>
        <w:left w:val="none" w:sz="0" w:space="0" w:color="auto"/>
        <w:bottom w:val="none" w:sz="0" w:space="0" w:color="auto"/>
        <w:right w:val="none" w:sz="0" w:space="0" w:color="auto"/>
      </w:divBdr>
    </w:div>
    <w:div w:id="1066147872">
      <w:bodyDiv w:val="1"/>
      <w:marLeft w:val="0"/>
      <w:marRight w:val="0"/>
      <w:marTop w:val="0"/>
      <w:marBottom w:val="0"/>
      <w:divBdr>
        <w:top w:val="none" w:sz="0" w:space="0" w:color="auto"/>
        <w:left w:val="none" w:sz="0" w:space="0" w:color="auto"/>
        <w:bottom w:val="none" w:sz="0" w:space="0" w:color="auto"/>
        <w:right w:val="none" w:sz="0" w:space="0" w:color="auto"/>
      </w:divBdr>
    </w:div>
    <w:div w:id="1074204843">
      <w:bodyDiv w:val="1"/>
      <w:marLeft w:val="0"/>
      <w:marRight w:val="0"/>
      <w:marTop w:val="0"/>
      <w:marBottom w:val="0"/>
      <w:divBdr>
        <w:top w:val="none" w:sz="0" w:space="0" w:color="auto"/>
        <w:left w:val="none" w:sz="0" w:space="0" w:color="auto"/>
        <w:bottom w:val="none" w:sz="0" w:space="0" w:color="auto"/>
        <w:right w:val="none" w:sz="0" w:space="0" w:color="auto"/>
      </w:divBdr>
    </w:div>
    <w:div w:id="1093742122">
      <w:bodyDiv w:val="1"/>
      <w:marLeft w:val="0"/>
      <w:marRight w:val="0"/>
      <w:marTop w:val="0"/>
      <w:marBottom w:val="0"/>
      <w:divBdr>
        <w:top w:val="none" w:sz="0" w:space="0" w:color="auto"/>
        <w:left w:val="none" w:sz="0" w:space="0" w:color="auto"/>
        <w:bottom w:val="none" w:sz="0" w:space="0" w:color="auto"/>
        <w:right w:val="none" w:sz="0" w:space="0" w:color="auto"/>
      </w:divBdr>
    </w:div>
    <w:div w:id="1115368566">
      <w:bodyDiv w:val="1"/>
      <w:marLeft w:val="0"/>
      <w:marRight w:val="0"/>
      <w:marTop w:val="0"/>
      <w:marBottom w:val="0"/>
      <w:divBdr>
        <w:top w:val="none" w:sz="0" w:space="0" w:color="auto"/>
        <w:left w:val="none" w:sz="0" w:space="0" w:color="auto"/>
        <w:bottom w:val="none" w:sz="0" w:space="0" w:color="auto"/>
        <w:right w:val="none" w:sz="0" w:space="0" w:color="auto"/>
      </w:divBdr>
    </w:div>
    <w:div w:id="1134980803">
      <w:bodyDiv w:val="1"/>
      <w:marLeft w:val="0"/>
      <w:marRight w:val="0"/>
      <w:marTop w:val="0"/>
      <w:marBottom w:val="0"/>
      <w:divBdr>
        <w:top w:val="none" w:sz="0" w:space="0" w:color="auto"/>
        <w:left w:val="none" w:sz="0" w:space="0" w:color="auto"/>
        <w:bottom w:val="none" w:sz="0" w:space="0" w:color="auto"/>
        <w:right w:val="none" w:sz="0" w:space="0" w:color="auto"/>
      </w:divBdr>
    </w:div>
    <w:div w:id="1148981099">
      <w:bodyDiv w:val="1"/>
      <w:marLeft w:val="0"/>
      <w:marRight w:val="0"/>
      <w:marTop w:val="0"/>
      <w:marBottom w:val="0"/>
      <w:divBdr>
        <w:top w:val="none" w:sz="0" w:space="0" w:color="auto"/>
        <w:left w:val="none" w:sz="0" w:space="0" w:color="auto"/>
        <w:bottom w:val="none" w:sz="0" w:space="0" w:color="auto"/>
        <w:right w:val="none" w:sz="0" w:space="0" w:color="auto"/>
      </w:divBdr>
    </w:div>
    <w:div w:id="1151019964">
      <w:bodyDiv w:val="1"/>
      <w:marLeft w:val="0"/>
      <w:marRight w:val="0"/>
      <w:marTop w:val="0"/>
      <w:marBottom w:val="0"/>
      <w:divBdr>
        <w:top w:val="none" w:sz="0" w:space="0" w:color="auto"/>
        <w:left w:val="none" w:sz="0" w:space="0" w:color="auto"/>
        <w:bottom w:val="none" w:sz="0" w:space="0" w:color="auto"/>
        <w:right w:val="none" w:sz="0" w:space="0" w:color="auto"/>
      </w:divBdr>
    </w:div>
    <w:div w:id="1185249100">
      <w:bodyDiv w:val="1"/>
      <w:marLeft w:val="0"/>
      <w:marRight w:val="0"/>
      <w:marTop w:val="0"/>
      <w:marBottom w:val="0"/>
      <w:divBdr>
        <w:top w:val="none" w:sz="0" w:space="0" w:color="auto"/>
        <w:left w:val="none" w:sz="0" w:space="0" w:color="auto"/>
        <w:bottom w:val="none" w:sz="0" w:space="0" w:color="auto"/>
        <w:right w:val="none" w:sz="0" w:space="0" w:color="auto"/>
      </w:divBdr>
    </w:div>
    <w:div w:id="1200166604">
      <w:bodyDiv w:val="1"/>
      <w:marLeft w:val="0"/>
      <w:marRight w:val="0"/>
      <w:marTop w:val="0"/>
      <w:marBottom w:val="0"/>
      <w:divBdr>
        <w:top w:val="none" w:sz="0" w:space="0" w:color="auto"/>
        <w:left w:val="none" w:sz="0" w:space="0" w:color="auto"/>
        <w:bottom w:val="none" w:sz="0" w:space="0" w:color="auto"/>
        <w:right w:val="none" w:sz="0" w:space="0" w:color="auto"/>
      </w:divBdr>
    </w:div>
    <w:div w:id="1225071365">
      <w:bodyDiv w:val="1"/>
      <w:marLeft w:val="0"/>
      <w:marRight w:val="0"/>
      <w:marTop w:val="0"/>
      <w:marBottom w:val="0"/>
      <w:divBdr>
        <w:top w:val="none" w:sz="0" w:space="0" w:color="auto"/>
        <w:left w:val="none" w:sz="0" w:space="0" w:color="auto"/>
        <w:bottom w:val="none" w:sz="0" w:space="0" w:color="auto"/>
        <w:right w:val="none" w:sz="0" w:space="0" w:color="auto"/>
      </w:divBdr>
    </w:div>
    <w:div w:id="1239443128">
      <w:bodyDiv w:val="1"/>
      <w:marLeft w:val="0"/>
      <w:marRight w:val="0"/>
      <w:marTop w:val="0"/>
      <w:marBottom w:val="0"/>
      <w:divBdr>
        <w:top w:val="none" w:sz="0" w:space="0" w:color="auto"/>
        <w:left w:val="none" w:sz="0" w:space="0" w:color="auto"/>
        <w:bottom w:val="none" w:sz="0" w:space="0" w:color="auto"/>
        <w:right w:val="none" w:sz="0" w:space="0" w:color="auto"/>
      </w:divBdr>
    </w:div>
    <w:div w:id="1245725801">
      <w:bodyDiv w:val="1"/>
      <w:marLeft w:val="0"/>
      <w:marRight w:val="0"/>
      <w:marTop w:val="0"/>
      <w:marBottom w:val="0"/>
      <w:divBdr>
        <w:top w:val="none" w:sz="0" w:space="0" w:color="auto"/>
        <w:left w:val="none" w:sz="0" w:space="0" w:color="auto"/>
        <w:bottom w:val="none" w:sz="0" w:space="0" w:color="auto"/>
        <w:right w:val="none" w:sz="0" w:space="0" w:color="auto"/>
      </w:divBdr>
    </w:div>
    <w:div w:id="1283413910">
      <w:bodyDiv w:val="1"/>
      <w:marLeft w:val="0"/>
      <w:marRight w:val="0"/>
      <w:marTop w:val="0"/>
      <w:marBottom w:val="0"/>
      <w:divBdr>
        <w:top w:val="none" w:sz="0" w:space="0" w:color="auto"/>
        <w:left w:val="none" w:sz="0" w:space="0" w:color="auto"/>
        <w:bottom w:val="none" w:sz="0" w:space="0" w:color="auto"/>
        <w:right w:val="none" w:sz="0" w:space="0" w:color="auto"/>
      </w:divBdr>
    </w:div>
    <w:div w:id="1295987334">
      <w:bodyDiv w:val="1"/>
      <w:marLeft w:val="0"/>
      <w:marRight w:val="0"/>
      <w:marTop w:val="0"/>
      <w:marBottom w:val="0"/>
      <w:divBdr>
        <w:top w:val="none" w:sz="0" w:space="0" w:color="auto"/>
        <w:left w:val="none" w:sz="0" w:space="0" w:color="auto"/>
        <w:bottom w:val="none" w:sz="0" w:space="0" w:color="auto"/>
        <w:right w:val="none" w:sz="0" w:space="0" w:color="auto"/>
      </w:divBdr>
    </w:div>
    <w:div w:id="1321272822">
      <w:bodyDiv w:val="1"/>
      <w:marLeft w:val="0"/>
      <w:marRight w:val="0"/>
      <w:marTop w:val="0"/>
      <w:marBottom w:val="0"/>
      <w:divBdr>
        <w:top w:val="none" w:sz="0" w:space="0" w:color="auto"/>
        <w:left w:val="none" w:sz="0" w:space="0" w:color="auto"/>
        <w:bottom w:val="none" w:sz="0" w:space="0" w:color="auto"/>
        <w:right w:val="none" w:sz="0" w:space="0" w:color="auto"/>
      </w:divBdr>
    </w:div>
    <w:div w:id="1321615891">
      <w:bodyDiv w:val="1"/>
      <w:marLeft w:val="0"/>
      <w:marRight w:val="0"/>
      <w:marTop w:val="0"/>
      <w:marBottom w:val="0"/>
      <w:divBdr>
        <w:top w:val="none" w:sz="0" w:space="0" w:color="auto"/>
        <w:left w:val="none" w:sz="0" w:space="0" w:color="auto"/>
        <w:bottom w:val="none" w:sz="0" w:space="0" w:color="auto"/>
        <w:right w:val="none" w:sz="0" w:space="0" w:color="auto"/>
      </w:divBdr>
    </w:div>
    <w:div w:id="1326084268">
      <w:bodyDiv w:val="1"/>
      <w:marLeft w:val="0"/>
      <w:marRight w:val="0"/>
      <w:marTop w:val="0"/>
      <w:marBottom w:val="0"/>
      <w:divBdr>
        <w:top w:val="none" w:sz="0" w:space="0" w:color="auto"/>
        <w:left w:val="none" w:sz="0" w:space="0" w:color="auto"/>
        <w:bottom w:val="none" w:sz="0" w:space="0" w:color="auto"/>
        <w:right w:val="none" w:sz="0" w:space="0" w:color="auto"/>
      </w:divBdr>
    </w:div>
    <w:div w:id="1333680810">
      <w:bodyDiv w:val="1"/>
      <w:marLeft w:val="0"/>
      <w:marRight w:val="0"/>
      <w:marTop w:val="0"/>
      <w:marBottom w:val="0"/>
      <w:divBdr>
        <w:top w:val="none" w:sz="0" w:space="0" w:color="auto"/>
        <w:left w:val="none" w:sz="0" w:space="0" w:color="auto"/>
        <w:bottom w:val="none" w:sz="0" w:space="0" w:color="auto"/>
        <w:right w:val="none" w:sz="0" w:space="0" w:color="auto"/>
      </w:divBdr>
    </w:div>
    <w:div w:id="1355418433">
      <w:bodyDiv w:val="1"/>
      <w:marLeft w:val="0"/>
      <w:marRight w:val="0"/>
      <w:marTop w:val="0"/>
      <w:marBottom w:val="0"/>
      <w:divBdr>
        <w:top w:val="none" w:sz="0" w:space="0" w:color="auto"/>
        <w:left w:val="none" w:sz="0" w:space="0" w:color="auto"/>
        <w:bottom w:val="none" w:sz="0" w:space="0" w:color="auto"/>
        <w:right w:val="none" w:sz="0" w:space="0" w:color="auto"/>
      </w:divBdr>
    </w:div>
    <w:div w:id="1364403288">
      <w:bodyDiv w:val="1"/>
      <w:marLeft w:val="0"/>
      <w:marRight w:val="0"/>
      <w:marTop w:val="0"/>
      <w:marBottom w:val="0"/>
      <w:divBdr>
        <w:top w:val="none" w:sz="0" w:space="0" w:color="auto"/>
        <w:left w:val="none" w:sz="0" w:space="0" w:color="auto"/>
        <w:bottom w:val="none" w:sz="0" w:space="0" w:color="auto"/>
        <w:right w:val="none" w:sz="0" w:space="0" w:color="auto"/>
      </w:divBdr>
    </w:div>
    <w:div w:id="1381630134">
      <w:bodyDiv w:val="1"/>
      <w:marLeft w:val="0"/>
      <w:marRight w:val="0"/>
      <w:marTop w:val="0"/>
      <w:marBottom w:val="0"/>
      <w:divBdr>
        <w:top w:val="none" w:sz="0" w:space="0" w:color="auto"/>
        <w:left w:val="none" w:sz="0" w:space="0" w:color="auto"/>
        <w:bottom w:val="none" w:sz="0" w:space="0" w:color="auto"/>
        <w:right w:val="none" w:sz="0" w:space="0" w:color="auto"/>
      </w:divBdr>
    </w:div>
    <w:div w:id="1383335240">
      <w:bodyDiv w:val="1"/>
      <w:marLeft w:val="0"/>
      <w:marRight w:val="0"/>
      <w:marTop w:val="0"/>
      <w:marBottom w:val="0"/>
      <w:divBdr>
        <w:top w:val="none" w:sz="0" w:space="0" w:color="auto"/>
        <w:left w:val="none" w:sz="0" w:space="0" w:color="auto"/>
        <w:bottom w:val="none" w:sz="0" w:space="0" w:color="auto"/>
        <w:right w:val="none" w:sz="0" w:space="0" w:color="auto"/>
      </w:divBdr>
    </w:div>
    <w:div w:id="1396246404">
      <w:bodyDiv w:val="1"/>
      <w:marLeft w:val="0"/>
      <w:marRight w:val="0"/>
      <w:marTop w:val="0"/>
      <w:marBottom w:val="0"/>
      <w:divBdr>
        <w:top w:val="none" w:sz="0" w:space="0" w:color="auto"/>
        <w:left w:val="none" w:sz="0" w:space="0" w:color="auto"/>
        <w:bottom w:val="none" w:sz="0" w:space="0" w:color="auto"/>
        <w:right w:val="none" w:sz="0" w:space="0" w:color="auto"/>
      </w:divBdr>
    </w:div>
    <w:div w:id="1396900794">
      <w:bodyDiv w:val="1"/>
      <w:marLeft w:val="0"/>
      <w:marRight w:val="0"/>
      <w:marTop w:val="0"/>
      <w:marBottom w:val="0"/>
      <w:divBdr>
        <w:top w:val="none" w:sz="0" w:space="0" w:color="auto"/>
        <w:left w:val="none" w:sz="0" w:space="0" w:color="auto"/>
        <w:bottom w:val="none" w:sz="0" w:space="0" w:color="auto"/>
        <w:right w:val="none" w:sz="0" w:space="0" w:color="auto"/>
      </w:divBdr>
    </w:div>
    <w:div w:id="1434787674">
      <w:bodyDiv w:val="1"/>
      <w:marLeft w:val="0"/>
      <w:marRight w:val="0"/>
      <w:marTop w:val="0"/>
      <w:marBottom w:val="0"/>
      <w:divBdr>
        <w:top w:val="none" w:sz="0" w:space="0" w:color="auto"/>
        <w:left w:val="none" w:sz="0" w:space="0" w:color="auto"/>
        <w:bottom w:val="none" w:sz="0" w:space="0" w:color="auto"/>
        <w:right w:val="none" w:sz="0" w:space="0" w:color="auto"/>
      </w:divBdr>
    </w:div>
    <w:div w:id="1442649984">
      <w:bodyDiv w:val="1"/>
      <w:marLeft w:val="0"/>
      <w:marRight w:val="0"/>
      <w:marTop w:val="0"/>
      <w:marBottom w:val="0"/>
      <w:divBdr>
        <w:top w:val="none" w:sz="0" w:space="0" w:color="auto"/>
        <w:left w:val="none" w:sz="0" w:space="0" w:color="auto"/>
        <w:bottom w:val="none" w:sz="0" w:space="0" w:color="auto"/>
        <w:right w:val="none" w:sz="0" w:space="0" w:color="auto"/>
      </w:divBdr>
    </w:div>
    <w:div w:id="1448693359">
      <w:bodyDiv w:val="1"/>
      <w:marLeft w:val="0"/>
      <w:marRight w:val="0"/>
      <w:marTop w:val="0"/>
      <w:marBottom w:val="0"/>
      <w:divBdr>
        <w:top w:val="none" w:sz="0" w:space="0" w:color="auto"/>
        <w:left w:val="none" w:sz="0" w:space="0" w:color="auto"/>
        <w:bottom w:val="none" w:sz="0" w:space="0" w:color="auto"/>
        <w:right w:val="none" w:sz="0" w:space="0" w:color="auto"/>
      </w:divBdr>
    </w:div>
    <w:div w:id="1451969826">
      <w:bodyDiv w:val="1"/>
      <w:marLeft w:val="0"/>
      <w:marRight w:val="0"/>
      <w:marTop w:val="0"/>
      <w:marBottom w:val="0"/>
      <w:divBdr>
        <w:top w:val="none" w:sz="0" w:space="0" w:color="auto"/>
        <w:left w:val="none" w:sz="0" w:space="0" w:color="auto"/>
        <w:bottom w:val="none" w:sz="0" w:space="0" w:color="auto"/>
        <w:right w:val="none" w:sz="0" w:space="0" w:color="auto"/>
      </w:divBdr>
    </w:div>
    <w:div w:id="1467166123">
      <w:bodyDiv w:val="1"/>
      <w:marLeft w:val="0"/>
      <w:marRight w:val="0"/>
      <w:marTop w:val="0"/>
      <w:marBottom w:val="0"/>
      <w:divBdr>
        <w:top w:val="none" w:sz="0" w:space="0" w:color="auto"/>
        <w:left w:val="none" w:sz="0" w:space="0" w:color="auto"/>
        <w:bottom w:val="none" w:sz="0" w:space="0" w:color="auto"/>
        <w:right w:val="none" w:sz="0" w:space="0" w:color="auto"/>
      </w:divBdr>
    </w:div>
    <w:div w:id="1477994646">
      <w:bodyDiv w:val="1"/>
      <w:marLeft w:val="0"/>
      <w:marRight w:val="0"/>
      <w:marTop w:val="0"/>
      <w:marBottom w:val="0"/>
      <w:divBdr>
        <w:top w:val="none" w:sz="0" w:space="0" w:color="auto"/>
        <w:left w:val="none" w:sz="0" w:space="0" w:color="auto"/>
        <w:bottom w:val="none" w:sz="0" w:space="0" w:color="auto"/>
        <w:right w:val="none" w:sz="0" w:space="0" w:color="auto"/>
      </w:divBdr>
    </w:div>
    <w:div w:id="1484154070">
      <w:bodyDiv w:val="1"/>
      <w:marLeft w:val="0"/>
      <w:marRight w:val="0"/>
      <w:marTop w:val="0"/>
      <w:marBottom w:val="0"/>
      <w:divBdr>
        <w:top w:val="none" w:sz="0" w:space="0" w:color="auto"/>
        <w:left w:val="none" w:sz="0" w:space="0" w:color="auto"/>
        <w:bottom w:val="none" w:sz="0" w:space="0" w:color="auto"/>
        <w:right w:val="none" w:sz="0" w:space="0" w:color="auto"/>
      </w:divBdr>
    </w:div>
    <w:div w:id="1517380177">
      <w:bodyDiv w:val="1"/>
      <w:marLeft w:val="0"/>
      <w:marRight w:val="0"/>
      <w:marTop w:val="0"/>
      <w:marBottom w:val="0"/>
      <w:divBdr>
        <w:top w:val="none" w:sz="0" w:space="0" w:color="auto"/>
        <w:left w:val="none" w:sz="0" w:space="0" w:color="auto"/>
        <w:bottom w:val="none" w:sz="0" w:space="0" w:color="auto"/>
        <w:right w:val="none" w:sz="0" w:space="0" w:color="auto"/>
      </w:divBdr>
    </w:div>
    <w:div w:id="1522209290">
      <w:bodyDiv w:val="1"/>
      <w:marLeft w:val="0"/>
      <w:marRight w:val="0"/>
      <w:marTop w:val="0"/>
      <w:marBottom w:val="0"/>
      <w:divBdr>
        <w:top w:val="none" w:sz="0" w:space="0" w:color="auto"/>
        <w:left w:val="none" w:sz="0" w:space="0" w:color="auto"/>
        <w:bottom w:val="none" w:sz="0" w:space="0" w:color="auto"/>
        <w:right w:val="none" w:sz="0" w:space="0" w:color="auto"/>
      </w:divBdr>
    </w:div>
    <w:div w:id="1553346434">
      <w:bodyDiv w:val="1"/>
      <w:marLeft w:val="0"/>
      <w:marRight w:val="0"/>
      <w:marTop w:val="0"/>
      <w:marBottom w:val="0"/>
      <w:divBdr>
        <w:top w:val="none" w:sz="0" w:space="0" w:color="auto"/>
        <w:left w:val="none" w:sz="0" w:space="0" w:color="auto"/>
        <w:bottom w:val="none" w:sz="0" w:space="0" w:color="auto"/>
        <w:right w:val="none" w:sz="0" w:space="0" w:color="auto"/>
      </w:divBdr>
    </w:div>
    <w:div w:id="1556700720">
      <w:bodyDiv w:val="1"/>
      <w:marLeft w:val="0"/>
      <w:marRight w:val="0"/>
      <w:marTop w:val="0"/>
      <w:marBottom w:val="0"/>
      <w:divBdr>
        <w:top w:val="none" w:sz="0" w:space="0" w:color="auto"/>
        <w:left w:val="none" w:sz="0" w:space="0" w:color="auto"/>
        <w:bottom w:val="none" w:sz="0" w:space="0" w:color="auto"/>
        <w:right w:val="none" w:sz="0" w:space="0" w:color="auto"/>
      </w:divBdr>
    </w:div>
    <w:div w:id="1564638447">
      <w:bodyDiv w:val="1"/>
      <w:marLeft w:val="0"/>
      <w:marRight w:val="0"/>
      <w:marTop w:val="0"/>
      <w:marBottom w:val="0"/>
      <w:divBdr>
        <w:top w:val="none" w:sz="0" w:space="0" w:color="auto"/>
        <w:left w:val="none" w:sz="0" w:space="0" w:color="auto"/>
        <w:bottom w:val="none" w:sz="0" w:space="0" w:color="auto"/>
        <w:right w:val="none" w:sz="0" w:space="0" w:color="auto"/>
      </w:divBdr>
    </w:div>
    <w:div w:id="1604872283">
      <w:bodyDiv w:val="1"/>
      <w:marLeft w:val="0"/>
      <w:marRight w:val="0"/>
      <w:marTop w:val="0"/>
      <w:marBottom w:val="0"/>
      <w:divBdr>
        <w:top w:val="none" w:sz="0" w:space="0" w:color="auto"/>
        <w:left w:val="none" w:sz="0" w:space="0" w:color="auto"/>
        <w:bottom w:val="none" w:sz="0" w:space="0" w:color="auto"/>
        <w:right w:val="none" w:sz="0" w:space="0" w:color="auto"/>
      </w:divBdr>
    </w:div>
    <w:div w:id="1620799206">
      <w:bodyDiv w:val="1"/>
      <w:marLeft w:val="0"/>
      <w:marRight w:val="0"/>
      <w:marTop w:val="0"/>
      <w:marBottom w:val="0"/>
      <w:divBdr>
        <w:top w:val="none" w:sz="0" w:space="0" w:color="auto"/>
        <w:left w:val="none" w:sz="0" w:space="0" w:color="auto"/>
        <w:bottom w:val="none" w:sz="0" w:space="0" w:color="auto"/>
        <w:right w:val="none" w:sz="0" w:space="0" w:color="auto"/>
      </w:divBdr>
    </w:div>
    <w:div w:id="1753047781">
      <w:bodyDiv w:val="1"/>
      <w:marLeft w:val="0"/>
      <w:marRight w:val="0"/>
      <w:marTop w:val="0"/>
      <w:marBottom w:val="0"/>
      <w:divBdr>
        <w:top w:val="none" w:sz="0" w:space="0" w:color="auto"/>
        <w:left w:val="none" w:sz="0" w:space="0" w:color="auto"/>
        <w:bottom w:val="none" w:sz="0" w:space="0" w:color="auto"/>
        <w:right w:val="none" w:sz="0" w:space="0" w:color="auto"/>
      </w:divBdr>
    </w:div>
    <w:div w:id="1755472975">
      <w:bodyDiv w:val="1"/>
      <w:marLeft w:val="0"/>
      <w:marRight w:val="0"/>
      <w:marTop w:val="0"/>
      <w:marBottom w:val="0"/>
      <w:divBdr>
        <w:top w:val="none" w:sz="0" w:space="0" w:color="auto"/>
        <w:left w:val="none" w:sz="0" w:space="0" w:color="auto"/>
        <w:bottom w:val="none" w:sz="0" w:space="0" w:color="auto"/>
        <w:right w:val="none" w:sz="0" w:space="0" w:color="auto"/>
      </w:divBdr>
    </w:div>
    <w:div w:id="1782266291">
      <w:bodyDiv w:val="1"/>
      <w:marLeft w:val="0"/>
      <w:marRight w:val="0"/>
      <w:marTop w:val="0"/>
      <w:marBottom w:val="0"/>
      <w:divBdr>
        <w:top w:val="none" w:sz="0" w:space="0" w:color="auto"/>
        <w:left w:val="none" w:sz="0" w:space="0" w:color="auto"/>
        <w:bottom w:val="none" w:sz="0" w:space="0" w:color="auto"/>
        <w:right w:val="none" w:sz="0" w:space="0" w:color="auto"/>
      </w:divBdr>
    </w:div>
    <w:div w:id="1808156691">
      <w:bodyDiv w:val="1"/>
      <w:marLeft w:val="0"/>
      <w:marRight w:val="0"/>
      <w:marTop w:val="0"/>
      <w:marBottom w:val="0"/>
      <w:divBdr>
        <w:top w:val="none" w:sz="0" w:space="0" w:color="auto"/>
        <w:left w:val="none" w:sz="0" w:space="0" w:color="auto"/>
        <w:bottom w:val="none" w:sz="0" w:space="0" w:color="auto"/>
        <w:right w:val="none" w:sz="0" w:space="0" w:color="auto"/>
      </w:divBdr>
    </w:div>
    <w:div w:id="1871064857">
      <w:bodyDiv w:val="1"/>
      <w:marLeft w:val="0"/>
      <w:marRight w:val="0"/>
      <w:marTop w:val="0"/>
      <w:marBottom w:val="0"/>
      <w:divBdr>
        <w:top w:val="none" w:sz="0" w:space="0" w:color="auto"/>
        <w:left w:val="none" w:sz="0" w:space="0" w:color="auto"/>
        <w:bottom w:val="none" w:sz="0" w:space="0" w:color="auto"/>
        <w:right w:val="none" w:sz="0" w:space="0" w:color="auto"/>
      </w:divBdr>
    </w:div>
    <w:div w:id="1874075900">
      <w:bodyDiv w:val="1"/>
      <w:marLeft w:val="0"/>
      <w:marRight w:val="0"/>
      <w:marTop w:val="0"/>
      <w:marBottom w:val="0"/>
      <w:divBdr>
        <w:top w:val="none" w:sz="0" w:space="0" w:color="auto"/>
        <w:left w:val="none" w:sz="0" w:space="0" w:color="auto"/>
        <w:bottom w:val="none" w:sz="0" w:space="0" w:color="auto"/>
        <w:right w:val="none" w:sz="0" w:space="0" w:color="auto"/>
      </w:divBdr>
    </w:div>
    <w:div w:id="1927372871">
      <w:bodyDiv w:val="1"/>
      <w:marLeft w:val="0"/>
      <w:marRight w:val="0"/>
      <w:marTop w:val="0"/>
      <w:marBottom w:val="0"/>
      <w:divBdr>
        <w:top w:val="none" w:sz="0" w:space="0" w:color="auto"/>
        <w:left w:val="none" w:sz="0" w:space="0" w:color="auto"/>
        <w:bottom w:val="none" w:sz="0" w:space="0" w:color="auto"/>
        <w:right w:val="none" w:sz="0" w:space="0" w:color="auto"/>
      </w:divBdr>
    </w:div>
    <w:div w:id="1933002790">
      <w:bodyDiv w:val="1"/>
      <w:marLeft w:val="0"/>
      <w:marRight w:val="0"/>
      <w:marTop w:val="0"/>
      <w:marBottom w:val="0"/>
      <w:divBdr>
        <w:top w:val="none" w:sz="0" w:space="0" w:color="auto"/>
        <w:left w:val="none" w:sz="0" w:space="0" w:color="auto"/>
        <w:bottom w:val="none" w:sz="0" w:space="0" w:color="auto"/>
        <w:right w:val="none" w:sz="0" w:space="0" w:color="auto"/>
      </w:divBdr>
    </w:div>
    <w:div w:id="1934049474">
      <w:bodyDiv w:val="1"/>
      <w:marLeft w:val="0"/>
      <w:marRight w:val="0"/>
      <w:marTop w:val="0"/>
      <w:marBottom w:val="0"/>
      <w:divBdr>
        <w:top w:val="none" w:sz="0" w:space="0" w:color="auto"/>
        <w:left w:val="none" w:sz="0" w:space="0" w:color="auto"/>
        <w:bottom w:val="none" w:sz="0" w:space="0" w:color="auto"/>
        <w:right w:val="none" w:sz="0" w:space="0" w:color="auto"/>
      </w:divBdr>
    </w:div>
    <w:div w:id="1949848214">
      <w:bodyDiv w:val="1"/>
      <w:marLeft w:val="0"/>
      <w:marRight w:val="0"/>
      <w:marTop w:val="0"/>
      <w:marBottom w:val="0"/>
      <w:divBdr>
        <w:top w:val="none" w:sz="0" w:space="0" w:color="auto"/>
        <w:left w:val="none" w:sz="0" w:space="0" w:color="auto"/>
        <w:bottom w:val="none" w:sz="0" w:space="0" w:color="auto"/>
        <w:right w:val="none" w:sz="0" w:space="0" w:color="auto"/>
      </w:divBdr>
    </w:div>
    <w:div w:id="1964195397">
      <w:bodyDiv w:val="1"/>
      <w:marLeft w:val="0"/>
      <w:marRight w:val="0"/>
      <w:marTop w:val="0"/>
      <w:marBottom w:val="0"/>
      <w:divBdr>
        <w:top w:val="none" w:sz="0" w:space="0" w:color="auto"/>
        <w:left w:val="none" w:sz="0" w:space="0" w:color="auto"/>
        <w:bottom w:val="none" w:sz="0" w:space="0" w:color="auto"/>
        <w:right w:val="none" w:sz="0" w:space="0" w:color="auto"/>
      </w:divBdr>
    </w:div>
    <w:div w:id="1991667819">
      <w:bodyDiv w:val="1"/>
      <w:marLeft w:val="0"/>
      <w:marRight w:val="0"/>
      <w:marTop w:val="0"/>
      <w:marBottom w:val="0"/>
      <w:divBdr>
        <w:top w:val="none" w:sz="0" w:space="0" w:color="auto"/>
        <w:left w:val="none" w:sz="0" w:space="0" w:color="auto"/>
        <w:bottom w:val="none" w:sz="0" w:space="0" w:color="auto"/>
        <w:right w:val="none" w:sz="0" w:space="0" w:color="auto"/>
      </w:divBdr>
    </w:div>
    <w:div w:id="2000647406">
      <w:bodyDiv w:val="1"/>
      <w:marLeft w:val="0"/>
      <w:marRight w:val="0"/>
      <w:marTop w:val="0"/>
      <w:marBottom w:val="0"/>
      <w:divBdr>
        <w:top w:val="none" w:sz="0" w:space="0" w:color="auto"/>
        <w:left w:val="none" w:sz="0" w:space="0" w:color="auto"/>
        <w:bottom w:val="none" w:sz="0" w:space="0" w:color="auto"/>
        <w:right w:val="none" w:sz="0" w:space="0" w:color="auto"/>
      </w:divBdr>
    </w:div>
    <w:div w:id="2007127765">
      <w:bodyDiv w:val="1"/>
      <w:marLeft w:val="0"/>
      <w:marRight w:val="0"/>
      <w:marTop w:val="0"/>
      <w:marBottom w:val="0"/>
      <w:divBdr>
        <w:top w:val="none" w:sz="0" w:space="0" w:color="auto"/>
        <w:left w:val="none" w:sz="0" w:space="0" w:color="auto"/>
        <w:bottom w:val="none" w:sz="0" w:space="0" w:color="auto"/>
        <w:right w:val="none" w:sz="0" w:space="0" w:color="auto"/>
      </w:divBdr>
    </w:div>
    <w:div w:id="2012021253">
      <w:bodyDiv w:val="1"/>
      <w:marLeft w:val="0"/>
      <w:marRight w:val="0"/>
      <w:marTop w:val="0"/>
      <w:marBottom w:val="0"/>
      <w:divBdr>
        <w:top w:val="none" w:sz="0" w:space="0" w:color="auto"/>
        <w:left w:val="none" w:sz="0" w:space="0" w:color="auto"/>
        <w:bottom w:val="none" w:sz="0" w:space="0" w:color="auto"/>
        <w:right w:val="none" w:sz="0" w:space="0" w:color="auto"/>
      </w:divBdr>
    </w:div>
    <w:div w:id="2023631221">
      <w:bodyDiv w:val="1"/>
      <w:marLeft w:val="0"/>
      <w:marRight w:val="0"/>
      <w:marTop w:val="0"/>
      <w:marBottom w:val="0"/>
      <w:divBdr>
        <w:top w:val="none" w:sz="0" w:space="0" w:color="auto"/>
        <w:left w:val="none" w:sz="0" w:space="0" w:color="auto"/>
        <w:bottom w:val="none" w:sz="0" w:space="0" w:color="auto"/>
        <w:right w:val="none" w:sz="0" w:space="0" w:color="auto"/>
      </w:divBdr>
    </w:div>
    <w:div w:id="2076775531">
      <w:bodyDiv w:val="1"/>
      <w:marLeft w:val="0"/>
      <w:marRight w:val="0"/>
      <w:marTop w:val="0"/>
      <w:marBottom w:val="0"/>
      <w:divBdr>
        <w:top w:val="none" w:sz="0" w:space="0" w:color="auto"/>
        <w:left w:val="none" w:sz="0" w:space="0" w:color="auto"/>
        <w:bottom w:val="none" w:sz="0" w:space="0" w:color="auto"/>
        <w:right w:val="none" w:sz="0" w:space="0" w:color="auto"/>
      </w:divBdr>
    </w:div>
    <w:div w:id="2087527058">
      <w:bodyDiv w:val="1"/>
      <w:marLeft w:val="0"/>
      <w:marRight w:val="0"/>
      <w:marTop w:val="0"/>
      <w:marBottom w:val="0"/>
      <w:divBdr>
        <w:top w:val="none" w:sz="0" w:space="0" w:color="auto"/>
        <w:left w:val="none" w:sz="0" w:space="0" w:color="auto"/>
        <w:bottom w:val="none" w:sz="0" w:space="0" w:color="auto"/>
        <w:right w:val="none" w:sz="0" w:space="0" w:color="auto"/>
      </w:divBdr>
    </w:div>
    <w:div w:id="2089841228">
      <w:bodyDiv w:val="1"/>
      <w:marLeft w:val="0"/>
      <w:marRight w:val="0"/>
      <w:marTop w:val="0"/>
      <w:marBottom w:val="0"/>
      <w:divBdr>
        <w:top w:val="none" w:sz="0" w:space="0" w:color="auto"/>
        <w:left w:val="none" w:sz="0" w:space="0" w:color="auto"/>
        <w:bottom w:val="none" w:sz="0" w:space="0" w:color="auto"/>
        <w:right w:val="none" w:sz="0" w:space="0" w:color="auto"/>
      </w:divBdr>
    </w:div>
    <w:div w:id="2092314608">
      <w:bodyDiv w:val="1"/>
      <w:marLeft w:val="0"/>
      <w:marRight w:val="0"/>
      <w:marTop w:val="0"/>
      <w:marBottom w:val="0"/>
      <w:divBdr>
        <w:top w:val="none" w:sz="0" w:space="0" w:color="auto"/>
        <w:left w:val="none" w:sz="0" w:space="0" w:color="auto"/>
        <w:bottom w:val="none" w:sz="0" w:space="0" w:color="auto"/>
        <w:right w:val="none" w:sz="0" w:space="0" w:color="auto"/>
      </w:divBdr>
    </w:div>
    <w:div w:id="2105807819">
      <w:bodyDiv w:val="1"/>
      <w:marLeft w:val="0"/>
      <w:marRight w:val="0"/>
      <w:marTop w:val="0"/>
      <w:marBottom w:val="0"/>
      <w:divBdr>
        <w:top w:val="none" w:sz="0" w:space="0" w:color="auto"/>
        <w:left w:val="none" w:sz="0" w:space="0" w:color="auto"/>
        <w:bottom w:val="none" w:sz="0" w:space="0" w:color="auto"/>
        <w:right w:val="none" w:sz="0" w:space="0" w:color="auto"/>
      </w:divBdr>
    </w:div>
    <w:div w:id="2124229361">
      <w:bodyDiv w:val="1"/>
      <w:marLeft w:val="0"/>
      <w:marRight w:val="0"/>
      <w:marTop w:val="0"/>
      <w:marBottom w:val="0"/>
      <w:divBdr>
        <w:top w:val="none" w:sz="0" w:space="0" w:color="auto"/>
        <w:left w:val="none" w:sz="0" w:space="0" w:color="auto"/>
        <w:bottom w:val="none" w:sz="0" w:space="0" w:color="auto"/>
        <w:right w:val="none" w:sz="0" w:space="0" w:color="auto"/>
      </w:divBdr>
    </w:div>
    <w:div w:id="2140175123">
      <w:bodyDiv w:val="1"/>
      <w:marLeft w:val="0"/>
      <w:marRight w:val="0"/>
      <w:marTop w:val="0"/>
      <w:marBottom w:val="0"/>
      <w:divBdr>
        <w:top w:val="none" w:sz="0" w:space="0" w:color="auto"/>
        <w:left w:val="none" w:sz="0" w:space="0" w:color="auto"/>
        <w:bottom w:val="none" w:sz="0" w:space="0" w:color="auto"/>
        <w:right w:val="none" w:sz="0" w:space="0" w:color="auto"/>
      </w:divBdr>
    </w:div>
    <w:div w:id="21415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info@propin.com.tr"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propin.com.tr"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28" Type="http://schemas.openxmlformats.org/officeDocument/2006/relationships/fontTable" Target="fontTable.xm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A3FD-5EE5-4703-B2D1-12E9AD58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925</Words>
  <Characters>5276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OFİS RAPORU</vt:lpstr>
      <vt:lpstr>İSTANBUL OFİS RAPORU</vt:lpstr>
    </vt:vector>
  </TitlesOfParts>
  <Company>HP</Company>
  <LinksUpToDate>false</LinksUpToDate>
  <CharactersWithSpaces>6189</CharactersWithSpaces>
  <SharedDoc>false</SharedDoc>
  <HLinks>
    <vt:vector size="24" baseType="variant">
      <vt:variant>
        <vt:i4>4194374</vt:i4>
      </vt:variant>
      <vt:variant>
        <vt:i4>3</vt:i4>
      </vt:variant>
      <vt:variant>
        <vt:i4>0</vt:i4>
      </vt:variant>
      <vt:variant>
        <vt:i4>5</vt:i4>
      </vt:variant>
      <vt:variant>
        <vt:lpwstr>http://www.propin.com.tr/</vt:lpwstr>
      </vt:variant>
      <vt:variant>
        <vt:lpwstr/>
      </vt:variant>
      <vt:variant>
        <vt:i4>3866706</vt:i4>
      </vt:variant>
      <vt:variant>
        <vt:i4>0</vt:i4>
      </vt:variant>
      <vt:variant>
        <vt:i4>0</vt:i4>
      </vt:variant>
      <vt:variant>
        <vt:i4>5</vt:i4>
      </vt:variant>
      <vt:variant>
        <vt:lpwstr>mailto:info@propin.com.tr</vt:lpwstr>
      </vt:variant>
      <vt:variant>
        <vt:lpwstr/>
      </vt:variant>
      <vt:variant>
        <vt:i4>3866706</vt:i4>
      </vt:variant>
      <vt:variant>
        <vt:i4>3</vt:i4>
      </vt:variant>
      <vt:variant>
        <vt:i4>0</vt:i4>
      </vt:variant>
      <vt:variant>
        <vt:i4>5</vt:i4>
      </vt:variant>
      <vt:variant>
        <vt:lpwstr>mailto:info@propin.com.tr</vt:lpwstr>
      </vt:variant>
      <vt:variant>
        <vt:lpwstr/>
      </vt:variant>
      <vt:variant>
        <vt:i4>4194374</vt:i4>
      </vt:variant>
      <vt:variant>
        <vt:i4>0</vt:i4>
      </vt:variant>
      <vt:variant>
        <vt:i4>0</vt:i4>
      </vt:variant>
      <vt:variant>
        <vt:i4>5</vt:i4>
      </vt:variant>
      <vt:variant>
        <vt:lpwstr>http://www.propin.com.tr/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OFİS RAPORU</dc:title>
  <dc:subject>BASIN KİTİ</dc:subject>
  <dc:creator>METİN BÖLÜMÜ</dc:creator>
  <cp:lastModifiedBy>esra.engin</cp:lastModifiedBy>
  <cp:revision>20</cp:revision>
  <cp:lastPrinted>2014-02-11T13:04:00Z</cp:lastPrinted>
  <dcterms:created xsi:type="dcterms:W3CDTF">2014-10-17T12:04:00Z</dcterms:created>
  <dcterms:modified xsi:type="dcterms:W3CDTF">2015-05-28T11:04:00Z</dcterms:modified>
</cp:coreProperties>
</file>