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5F2" w:rsidRDefault="00B105F2" w:rsidP="00B105F2">
      <w:r>
        <w:t>T.C. ANKARA BATİ 1. (SULH HUKUK MAH.) SATIŞ MEMURLUĞU 2014/27 SATIŞ TAŞINMAZIN AÇIK ARTIRMA İLANI</w:t>
      </w:r>
    </w:p>
    <w:p w:rsidR="00B105F2" w:rsidRDefault="00B105F2" w:rsidP="00B105F2"/>
    <w:p w:rsidR="00B105F2" w:rsidRDefault="00B105F2" w:rsidP="00B105F2">
      <w:r>
        <w:t xml:space="preserve">Satılmasına karar verilen taşınmazın cinsi, niteliği, kıymeti, adedi, önemli özellikleri: </w:t>
      </w:r>
    </w:p>
    <w:p w:rsidR="00B105F2" w:rsidRDefault="00B105F2" w:rsidP="00B105F2"/>
    <w:p w:rsidR="00B105F2" w:rsidRDefault="00B105F2" w:rsidP="00B105F2">
      <w:r>
        <w:t>1 NO'LU TAŞINMAZIN</w:t>
      </w:r>
    </w:p>
    <w:p w:rsidR="00B105F2" w:rsidRDefault="00B105F2" w:rsidP="00B105F2"/>
    <w:p w:rsidR="00B105F2" w:rsidRDefault="00B105F2" w:rsidP="00B105F2">
      <w:r>
        <w:t>Özellikleri : Ankara İl, Etimesgut İlçe, 46656 Ada No, 3 Parsel No, Şeker Mahallesi, Satışa konu arsa Yüzbaşı Mustafa Ertuğrul Caddesi ile 1419 caddenin kesiştiği köşe parsel olup, üzerine toplam inşaat alanı 3.916,00 m2 büyüklüğünde bina inşaatı yapılabilecektir. İstanbul devlet yoluna yaklaşık 250 mt., Ayaş Karayoluna 650 mt.mesafededir. Arsanın etrafında MNG kargo, Tansan kazan ve ısı sanayi, belediye hizmet alanı, eğitim tesis alanları gibi ticaret binaları bulunmaktadır.Belediye hizmetlerinden tamamen yararlanılmaktadır.Topoğrafîk yapısı düz olup, üzerinde herhangi bir muhdesat yoktur.</w:t>
      </w:r>
    </w:p>
    <w:p w:rsidR="00B105F2" w:rsidRDefault="00B105F2" w:rsidP="00B105F2"/>
    <w:p w:rsidR="00B105F2" w:rsidRDefault="00B105F2" w:rsidP="00B105F2">
      <w:r>
        <w:t>Yüzölçümü : 3.916 m2</w:t>
      </w:r>
    </w:p>
    <w:p w:rsidR="00B105F2" w:rsidRDefault="00B105F2" w:rsidP="00B105F2"/>
    <w:p w:rsidR="00B105F2" w:rsidRDefault="00B105F2" w:rsidP="00B105F2">
      <w:r>
        <w:t xml:space="preserve">İmar Durumu : İnşaat tarzı 85058 no'lu kesin parselasyon hplanı kapsamında, kentsel servis alanı olarak ayrıldığı, E=l,00, Hmax=Serbest(Mania yükseklik kotu=854 mt.) olacak şekilde yapılaşma koşulunun bulunduğu bildirilmiştir. </w:t>
      </w:r>
    </w:p>
    <w:p w:rsidR="00B105F2" w:rsidRDefault="00B105F2" w:rsidP="00B105F2"/>
    <w:p w:rsidR="00B105F2" w:rsidRDefault="00B105F2" w:rsidP="00B105F2">
      <w:r>
        <w:t>Kıymeti : 3.602.720,00 TL</w:t>
      </w:r>
    </w:p>
    <w:p w:rsidR="00B105F2" w:rsidRDefault="00B105F2" w:rsidP="00B105F2"/>
    <w:p w:rsidR="00B105F2" w:rsidRDefault="00B105F2" w:rsidP="00B105F2">
      <w:r>
        <w:t>KDV Oranı :%18</w:t>
      </w:r>
    </w:p>
    <w:p w:rsidR="00B105F2" w:rsidRDefault="00B105F2" w:rsidP="00B105F2"/>
    <w:p w:rsidR="00B105F2" w:rsidRDefault="00B105F2" w:rsidP="00B105F2">
      <w:r>
        <w:t>1. Satış Günü : 17/04/2015 günü 14:00- 14:05 arası</w:t>
      </w:r>
    </w:p>
    <w:p w:rsidR="00B105F2" w:rsidRDefault="00B105F2" w:rsidP="00B105F2">
      <w:r>
        <w:t>2. Satış Günü : 15/05/2015 günü 14:00 - 14:05 arası</w:t>
      </w:r>
    </w:p>
    <w:p w:rsidR="00B105F2" w:rsidRDefault="00B105F2" w:rsidP="00B105F2">
      <w:r>
        <w:t>Satış Yeri : Ankara Batı Adalet Sarayı ( Eski Sincan) Mezat Salonu</w:t>
      </w:r>
    </w:p>
    <w:p w:rsidR="00B105F2" w:rsidRDefault="00B105F2" w:rsidP="00B105F2"/>
    <w:p w:rsidR="00B105F2" w:rsidRDefault="00B105F2" w:rsidP="00B105F2">
      <w:r>
        <w:t>Satış şartları :</w:t>
      </w:r>
    </w:p>
    <w:p w:rsidR="00B105F2" w:rsidRDefault="00B105F2" w:rsidP="00B105F2">
      <w:r>
        <w:t xml:space="preserve">1- İhale açık artırma suretiyle yapılacaktır. Birinci artırmanın yirmi gün öncesinden, artırma tarihinden önceki gün sonuna kadar esatis.uyap.gov.tr adresinden elektronik ortamda teklif verilebilecektir. Bu </w:t>
      </w:r>
      <w:r>
        <w:lastRenderedPageBreak/>
        <w:t>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B105F2" w:rsidRDefault="00B105F2" w:rsidP="00B105F2"/>
    <w:p w:rsidR="00B105F2" w:rsidRDefault="00B105F2" w:rsidP="00B105F2">
      <w:r>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Tellâl iye resmi, taşınmazın aynından doğan vergiler satış bedelinden ödenir.</w:t>
      </w:r>
    </w:p>
    <w:p w:rsidR="00B105F2" w:rsidRDefault="00B105F2" w:rsidP="00B105F2"/>
    <w:p w:rsidR="00B105F2" w:rsidRDefault="00B105F2" w:rsidP="00B105F2">
      <w: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B105F2" w:rsidRDefault="00B105F2" w:rsidP="00B105F2"/>
    <w:p w:rsidR="00B105F2" w:rsidRDefault="00B105F2" w:rsidP="00B105F2">
      <w:r>
        <w:t>4- Satış bedeli hemen veya verilen mühlet içinde ödenmezse İcra Kânunundun 133üncü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B105F2" w:rsidRDefault="00B105F2" w:rsidP="00B105F2"/>
    <w:p w:rsidR="00B105F2" w:rsidRDefault="00B105F2" w:rsidP="00B105F2">
      <w:r>
        <w:t>5- Şartname, ilan tarihinden itibaren herkesin görebilmesi için dairede açık olup gideri verildiği takdirde isteyen alıcıya bir örneği gönderilebilir.</w:t>
      </w:r>
    </w:p>
    <w:p w:rsidR="00B105F2" w:rsidRDefault="00B105F2" w:rsidP="00B105F2"/>
    <w:p w:rsidR="00AD2F72" w:rsidRDefault="00B105F2" w:rsidP="00B105F2">
      <w:r>
        <w:t>6- Satışa iştirak edenlerin şartnameyi görmüş ve münderecatını kabul etmiş sayılacakları, başkaca bilgi almak isteyenlerin 2014/27 Satış sayılı dosya numarasıyla müdürlüğümüze başvurmaları i lan olunur. 10/02/2015</w:t>
      </w:r>
    </w:p>
    <w:sectPr w:rsidR="00AD2F72" w:rsidSect="00AD2F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105F2"/>
    <w:rsid w:val="00AD2F72"/>
    <w:rsid w:val="00B105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2015-02-20T12:39:00Z</dcterms:created>
  <dcterms:modified xsi:type="dcterms:W3CDTF">2015-02-20T12:40:00Z</dcterms:modified>
</cp:coreProperties>
</file>