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04" w:rsidRDefault="00BE2C04" w:rsidP="00BE2C04">
      <w:r>
        <w:t>T.C</w:t>
      </w:r>
    </w:p>
    <w:p w:rsidR="00BE2C04" w:rsidRDefault="00BE2C04" w:rsidP="00BE2C04">
      <w:r>
        <w:t>İSTANBUL ANADOLU 10. İCRA DAİRESİ 2014/1002 TLMT. TAŞINMAZIN AÇIK ARTIRMA İLANI</w:t>
      </w:r>
    </w:p>
    <w:p w:rsidR="00BE2C04" w:rsidRDefault="00BE2C04" w:rsidP="00BE2C04"/>
    <w:p w:rsidR="00BE2C04" w:rsidRDefault="00BE2C04" w:rsidP="00BE2C04">
      <w:r>
        <w:t xml:space="preserve">Satılmasına karar verilen taşınmazın cinsi, niteliği, kıymeti, adedi, Önemli özellikleri: </w:t>
      </w:r>
    </w:p>
    <w:p w:rsidR="00BE2C04" w:rsidRDefault="00BE2C04" w:rsidP="00BE2C04"/>
    <w:p w:rsidR="00BE2C04" w:rsidRDefault="00BE2C04" w:rsidP="00BE2C04">
      <w:r>
        <w:t>1 NOLU TAŞINMAZIN</w:t>
      </w:r>
    </w:p>
    <w:p w:rsidR="00BE2C04" w:rsidRDefault="00BE2C04" w:rsidP="00BE2C04"/>
    <w:p w:rsidR="00BE2C04" w:rsidRDefault="00BE2C04" w:rsidP="00BE2C04">
      <w:r>
        <w:t>Özellikleri : İstanbul İl, Pendik İlçe,Batı Mahalle/Mevkii, 1526 Ada No, 11 Parsel,</w:t>
      </w:r>
    </w:p>
    <w:p w:rsidR="00BE2C04" w:rsidRDefault="00BE2C04" w:rsidP="00BE2C04">
      <w:r>
        <w:t>878,00 m2 yüz ölçümlü arsa nitelikli ana taşınmazda, 60/850 arsa paylı, zemin kat depolu dükkan nitelikli, 17 nolu Bağımsız Bölümün tamamı. Ana taşınmaz yaklaşık 27 yıl önce inşa edilmiş, mimarlık hizmetlerine esas, İli. Sınıf B grubu yapılardan olan, betonarme karkas, zemin kat ve 4 normal katlı binadır. Satışa konu dükkan; binanın kuzeydoğu kenarında Hat Boyu Caddesine bakan tarafında bulunmaktadır. Dükkan mevcut durum itibariyle emlak alım satım işleriyle ilgili büro amaçlı kullanılmamaktadır. İçerisinde kademeli merdivenle ulaşılan büro amaçlı kullanılan bölmeler bulunmaktadır. Dükkan içerisinde tuvalet mahallide bulunmakta olup, deposu ile birlikte toplamda yaklaşık 220 m2 alanlıdır. İçten ahşap merdiven bağlantılı depo alanında lavabo bulunmaktadır. On cephe alüminyum çerçeve ve camekanlıdır. Binanın inşasında standart olduğu kabul edilen malzemeler kullanılmıştır. Binanın doğalgaz bağlantısı bulunmakta olup, bağımsız bölümün doğalgaz bağlantısı yoktur. Belediye alt yapı hizmetlerinin bulunduğu ve ulaşım imkanı olan, demiryolu kuzey kenarına yakın mesafeli parseldir.</w:t>
      </w:r>
    </w:p>
    <w:p w:rsidR="00BE2C04" w:rsidRDefault="00BE2C04" w:rsidP="00BE2C04"/>
    <w:p w:rsidR="00BE2C04" w:rsidRDefault="00BE2C04" w:rsidP="00BE2C04">
      <w:r>
        <w:t>Adresi : İstanbul İli, Pendik İlçe,Batı Mahalle, Hat Boyu Caddesi No:20, 17 nolu dükkan</w:t>
      </w:r>
    </w:p>
    <w:p w:rsidR="00BE2C04" w:rsidRDefault="00BE2C04" w:rsidP="00BE2C04"/>
    <w:p w:rsidR="00BE2C04" w:rsidRDefault="00BE2C04" w:rsidP="00BE2C04">
      <w:r>
        <w:t>Yüzölçümü : Yaklaşık 220 m2 alanlıdır</w:t>
      </w:r>
    </w:p>
    <w:p w:rsidR="00BE2C04" w:rsidRDefault="00BE2C04" w:rsidP="00BE2C04"/>
    <w:p w:rsidR="00BE2C04" w:rsidRDefault="00BE2C04" w:rsidP="00BE2C04">
      <w:r>
        <w:t>Arsa Payı : 60/850</w:t>
      </w:r>
    </w:p>
    <w:p w:rsidR="00BE2C04" w:rsidRDefault="00BE2C04" w:rsidP="00BE2C04"/>
    <w:p w:rsidR="00BE2C04" w:rsidRDefault="00BE2C04" w:rsidP="00BE2C04">
      <w:r>
        <w:t>imar Durumu : Söz konusu 11 parselle alakılı imar durum bilgilerine göre; 1/1000 ölçekli</w:t>
      </w:r>
    </w:p>
    <w:p w:rsidR="00BE2C04" w:rsidRDefault="00BE2C04" w:rsidP="00BE2C04">
      <w:r>
        <w:t xml:space="preserve">16/05/2008-19/05/2012 tasdik tarihli, Pendik Merkez Revizyon Uygulama imar Plan kapsamında, ticaret alanında Kalmakta olup Resmi Gazetenin 06/09/2013 tarih ve 2013/5280 Karar sayılı yazısı ile 6306 sayılı Afet Riski altındaki alanların dönüştürülmesi hakkında kanunun 2. Maddesine göre Pendik Batı Mahallesi Kentsel Dönüşüm alanında kalmaktadır. </w:t>
      </w:r>
    </w:p>
    <w:p w:rsidR="00BE2C04" w:rsidRDefault="00BE2C04" w:rsidP="00BE2C04">
      <w:r>
        <w:t>Kıymeti : 1.250.000,00 TL</w:t>
      </w:r>
    </w:p>
    <w:p w:rsidR="00BE2C04" w:rsidRDefault="00BE2C04" w:rsidP="00BE2C04"/>
    <w:p w:rsidR="00BE2C04" w:rsidRDefault="00BE2C04" w:rsidP="00BE2C04">
      <w:r>
        <w:t xml:space="preserve">KDV Oranı :%18 </w:t>
      </w:r>
    </w:p>
    <w:p w:rsidR="00BE2C04" w:rsidRDefault="00BE2C04" w:rsidP="00BE2C04"/>
    <w:p w:rsidR="00BE2C04" w:rsidRDefault="00BE2C04" w:rsidP="00BE2C04">
      <w:r>
        <w:t>Kaydındaki Şerhler : Tapu kaydındaki gibi</w:t>
      </w:r>
    </w:p>
    <w:p w:rsidR="00BE2C04" w:rsidRDefault="00BE2C04" w:rsidP="00BE2C04"/>
    <w:p w:rsidR="00BE2C04" w:rsidRDefault="00BE2C04" w:rsidP="00BE2C04">
      <w:r>
        <w:t>1. Satış Günü : 12/03/2015 günü 10:20 - 10:30 arası</w:t>
      </w:r>
    </w:p>
    <w:p w:rsidR="00BE2C04" w:rsidRDefault="00BE2C04" w:rsidP="00BE2C04">
      <w:r>
        <w:t>2. Satış Günü : 07/04/2015 günü 10:20 - 10:30 arası</w:t>
      </w:r>
    </w:p>
    <w:p w:rsidR="00BE2C04" w:rsidRDefault="00BE2C04" w:rsidP="00BE2C04">
      <w:r>
        <w:t>Satış Yeri : ANADOLU ADALET SARAYI MEZAT SALONU</w:t>
      </w:r>
    </w:p>
    <w:p w:rsidR="00BE2C04" w:rsidRDefault="00BE2C04" w:rsidP="00BE2C04"/>
    <w:p w:rsidR="00BE2C04" w:rsidRDefault="00BE2C04" w:rsidP="00BE2C04">
      <w:r>
        <w:t>Satış şartları :</w:t>
      </w:r>
    </w:p>
    <w:p w:rsidR="00BE2C04" w:rsidRDefault="00BE2C04" w:rsidP="00BE2C04">
      <w:r>
        <w:t>l- ihale açık artırma suretiyle yapılacaktır. Birinci artırmanın yirmi gün öncesinden, artırma tarihinden önceki gün sonuna kadar esatis.uyap.gov.tr adresinden elektronik ortamda teklif verilebilecektir. Bu artırmada tahmin edilen değerin %50 sini ve rüçhanii alacaklılar varsa alacakları toplamını ve satış giderlerini geçmek şartı ile ihale olunur. Birinci artırmada istekli bulunmadığı takdirde elektronik ortamda birinci artırmadan sonraki beşinci gündt*tj^kineÇartınna gününden önceki gün sonuna kadar elektronik ortamda teklif veri lebi lecektfr.^Bu aıtfrmadavda malın tahmin edilen değerin %50 sini, rüçhan alacaklılar varsa alacak giderlerini geçmesi şartıyla en çok artırana ihale olunur. Böyle fazla bedelle alıcı çıkmazsa satış talebi düşecektir.</w:t>
      </w:r>
    </w:p>
    <w:p w:rsidR="00BE2C04" w:rsidRDefault="00BE2C04" w:rsidP="00BE2C04"/>
    <w:p w:rsidR="00BE2C04" w:rsidRDefault="00BE2C04" w:rsidP="00BE2C04">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BE2C04" w:rsidRDefault="00BE2C04" w:rsidP="00BE2C04"/>
    <w:p w:rsidR="00BE2C04" w:rsidRDefault="00BE2C04" w:rsidP="00BE2C04">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BE2C04" w:rsidRDefault="00BE2C04" w:rsidP="00BE2C04"/>
    <w:p w:rsidR="00BE2C04" w:rsidRDefault="00BE2C04" w:rsidP="00BE2C04">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BE2C04" w:rsidRDefault="00BE2C04" w:rsidP="00BE2C04"/>
    <w:p w:rsidR="00BE2C04" w:rsidRDefault="00BE2C04" w:rsidP="00BE2C04">
      <w:r>
        <w:t>5- Şartname, ilan tarihinden itibaren herkesin görebilmesi için dairede açık olup gideri verildiği takdirde isteyen alıcıya bir örneği gönderilebilir.</w:t>
      </w:r>
    </w:p>
    <w:p w:rsidR="00BE2C04" w:rsidRDefault="00BE2C04" w:rsidP="00BE2C04"/>
    <w:p w:rsidR="00BE2C04" w:rsidRDefault="00BE2C04" w:rsidP="00BE2C04">
      <w:r>
        <w:t>6- İİK 127 Md. GÖRE SATİŞ İLANI TEBÜĞİ:Adresleri tapuda kayıtlı olmayan (mübrez tapu kaydında belirtilen) alakadarlara gönderilen tebligatların tebliğ imkansızlığı halinde iş bu satış ilanı tebliğ yerine kaim olmak üzere ilanen tebliğ olunur.</w:t>
      </w:r>
    </w:p>
    <w:p w:rsidR="00BE2C04" w:rsidRDefault="00BE2C04" w:rsidP="00BE2C04"/>
    <w:p w:rsidR="0026373B" w:rsidRDefault="00BE2C04" w:rsidP="00BE2C04">
      <w:r>
        <w:t>7- Satışa iştirak edenlerin şartnameyi görmüş ve münderecatını kabul ^tmiş sarılacakları, başkaca bilgi almak isteyenlerin 20J4/1002 TJmt. sayılı dosya numarasıy/a müdüfiüğümüze başvurmaları ilan olunur.30/12/2014</w:t>
      </w:r>
    </w:p>
    <w:sectPr w:rsidR="00263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E2C04"/>
    <w:rsid w:val="0026373B"/>
    <w:rsid w:val="00BE2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2015-01-28T14:11:00Z</dcterms:created>
  <dcterms:modified xsi:type="dcterms:W3CDTF">2015-01-28T14:11:00Z</dcterms:modified>
</cp:coreProperties>
</file>